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1A" w:rsidRDefault="0064398F">
      <w:pPr>
        <w:pStyle w:val="ListParagraph"/>
        <w:spacing w:after="60"/>
        <w:ind w:left="0"/>
        <w:contextualSpacing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ИНСТРУКЦИЯ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ПОЛЬЗОВАТЕЛЯ</w:t>
      </w:r>
      <w:r>
        <w:rPr>
          <w:rFonts w:ascii="Times New Roman" w:hAnsi="Times New Roman" w:cs="Times New Roman"/>
          <w:sz w:val="32"/>
        </w:rPr>
        <w:t xml:space="preserve"> </w:t>
      </w:r>
    </w:p>
    <w:p w:rsidR="0063351A" w:rsidRDefault="0064398F">
      <w:pPr>
        <w:pStyle w:val="ListParagraph"/>
        <w:spacing w:after="60"/>
        <w:ind w:left="0"/>
        <w:contextualSpacing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 работе с запросами на создание операций </w:t>
      </w:r>
    </w:p>
    <w:p w:rsidR="0063351A" w:rsidRDefault="0064398F">
      <w:pPr>
        <w:pStyle w:val="ListParagraph"/>
        <w:spacing w:after="60"/>
        <w:ind w:left="0"/>
        <w:contextualSpacing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 условиях асинхронной обработки</w:t>
      </w:r>
    </w:p>
    <w:p w:rsidR="0063351A" w:rsidRDefault="0063351A">
      <w:pPr>
        <w:pStyle w:val="ListParagraph"/>
        <w:spacing w:after="60"/>
        <w:ind w:left="0"/>
        <w:contextualSpacing w:val="0"/>
        <w:rPr>
          <w:rFonts w:ascii="Times New Roman" w:hAnsi="Times New Roman" w:cs="Times New Roman"/>
          <w:sz w:val="24"/>
        </w:rPr>
      </w:pPr>
    </w:p>
    <w:p w:rsidR="0063351A" w:rsidRDefault="0064398F" w:rsidP="00740F88">
      <w:pPr>
        <w:pStyle w:val="ListParagraph"/>
        <w:numPr>
          <w:ilvl w:val="0"/>
          <w:numId w:val="19"/>
        </w:numPr>
        <w:spacing w:before="240" w:after="240"/>
        <w:contextualSpacing w:val="0"/>
        <w:jc w:val="both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Введение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целях ускорения обработки запросов, введенных в BARSGL ручным или пакетным способом, в системе организована асинхронная обработка данных запросов. При таком способе обработки все запросы после их подписания ответственными лицами выстраиваются в очередь и обрабатываются параллельно в нескольких потоках. В связи с этим пользователи не сразу видят результат обработки своих запросов. </w:t>
      </w:r>
    </w:p>
    <w:p w:rsidR="0063351A" w:rsidRDefault="0064398F" w:rsidP="00740F88">
      <w:pPr>
        <w:pStyle w:val="ListParagraph"/>
        <w:numPr>
          <w:ilvl w:val="0"/>
          <w:numId w:val="19"/>
        </w:numPr>
        <w:spacing w:before="240" w:after="240"/>
        <w:contextualSpacing w:val="0"/>
        <w:jc w:val="both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Проверка состояния операций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посмотреть в каком состоянии находится запрос или пакет, следует выполнить следующее:</w:t>
      </w:r>
    </w:p>
    <w:p w:rsidR="0063351A" w:rsidRDefault="0064398F">
      <w:pPr>
        <w:pStyle w:val="ListParagraph"/>
        <w:numPr>
          <w:ilvl w:val="0"/>
          <w:numId w:val="25"/>
        </w:numPr>
        <w:tabs>
          <w:tab w:val="clear" w:pos="720"/>
        </w:tabs>
        <w:spacing w:after="60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вкладке </w:t>
      </w:r>
      <w:r>
        <w:rPr>
          <w:rFonts w:ascii="Times New Roman" w:hAnsi="Times New Roman" w:cs="Times New Roman"/>
          <w:b/>
          <w:sz w:val="24"/>
        </w:rPr>
        <w:t>Бухучет</w:t>
      </w:r>
      <w:r>
        <w:rPr>
          <w:rFonts w:ascii="Times New Roman" w:hAnsi="Times New Roman" w:cs="Times New Roman"/>
          <w:sz w:val="24"/>
        </w:rPr>
        <w:t xml:space="preserve"> выберите </w:t>
      </w:r>
      <w:r>
        <w:rPr>
          <w:rFonts w:ascii="Times New Roman" w:hAnsi="Times New Roman" w:cs="Times New Roman"/>
          <w:b/>
          <w:sz w:val="24"/>
        </w:rPr>
        <w:t>Ввод и авторизация операций</w:t>
      </w:r>
      <w:r>
        <w:rPr>
          <w:rFonts w:ascii="Times New Roman" w:hAnsi="Times New Roman" w:cs="Times New Roman"/>
          <w:sz w:val="24"/>
        </w:rPr>
        <w:t xml:space="preserve"> для проверки запросов, введенных через форму ввода, и </w:t>
      </w:r>
      <w:r>
        <w:rPr>
          <w:rFonts w:ascii="Times New Roman" w:hAnsi="Times New Roman" w:cs="Times New Roman"/>
          <w:b/>
          <w:sz w:val="24"/>
        </w:rPr>
        <w:t>Ввод и авторизация пакетов</w:t>
      </w:r>
      <w:r>
        <w:rPr>
          <w:rFonts w:ascii="Times New Roman" w:hAnsi="Times New Roman" w:cs="Times New Roman"/>
          <w:sz w:val="24"/>
        </w:rPr>
        <w:t xml:space="preserve"> для запросов, загруженных из Excel файлов.</w:t>
      </w:r>
    </w:p>
    <w:p w:rsidR="0063351A" w:rsidRDefault="0064398F">
      <w:pPr>
        <w:pStyle w:val="ListParagraph"/>
        <w:numPr>
          <w:ilvl w:val="0"/>
          <w:numId w:val="25"/>
        </w:numPr>
        <w:spacing w:after="60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окне </w:t>
      </w:r>
      <w:r>
        <w:rPr>
          <w:rFonts w:ascii="Times New Roman" w:hAnsi="Times New Roman" w:cs="Times New Roman"/>
          <w:b/>
          <w:sz w:val="24"/>
        </w:rPr>
        <w:t>Выбор шага обработки</w:t>
      </w:r>
      <w:r>
        <w:rPr>
          <w:rFonts w:ascii="Times New Roman" w:hAnsi="Times New Roman" w:cs="Times New Roman"/>
          <w:sz w:val="24"/>
        </w:rPr>
        <w:t xml:space="preserve"> установите в поле «</w:t>
      </w:r>
      <w:r>
        <w:rPr>
          <w:rFonts w:ascii="Times New Roman" w:hAnsi="Times New Roman" w:cs="Times New Roman"/>
          <w:b/>
          <w:sz w:val="24"/>
        </w:rPr>
        <w:t>Состояние</w:t>
      </w:r>
      <w:r>
        <w:rPr>
          <w:rFonts w:ascii="Times New Roman" w:hAnsi="Times New Roman" w:cs="Times New Roman"/>
          <w:sz w:val="24"/>
        </w:rPr>
        <w:t xml:space="preserve">» значение </w:t>
      </w:r>
      <w:r>
        <w:rPr>
          <w:rFonts w:ascii="Times New Roman" w:hAnsi="Times New Roman" w:cs="Times New Roman"/>
          <w:b/>
          <w:sz w:val="24"/>
        </w:rPr>
        <w:t>Обработанные</w:t>
      </w:r>
      <w:r>
        <w:rPr>
          <w:rFonts w:ascii="Times New Roman" w:hAnsi="Times New Roman" w:cs="Times New Roman"/>
          <w:sz w:val="24"/>
        </w:rPr>
        <w:t xml:space="preserve">, не выбирая шага обработки (в поле Шаг обработки должно быть пусто) и щелкните по кнопке </w:t>
      </w:r>
      <w:r>
        <w:rPr>
          <w:rFonts w:ascii="Times New Roman" w:hAnsi="Times New Roman" w:cs="Times New Roman"/>
          <w:b/>
          <w:sz w:val="24"/>
        </w:rPr>
        <w:t>Выбрать</w:t>
      </w:r>
      <w:r>
        <w:rPr>
          <w:rFonts w:ascii="Times New Roman" w:hAnsi="Times New Roman" w:cs="Times New Roman"/>
          <w:sz w:val="24"/>
        </w:rPr>
        <w:t>.</w:t>
      </w:r>
    </w:p>
    <w:p w:rsidR="0063351A" w:rsidRDefault="0064398F">
      <w:pPr>
        <w:pStyle w:val="ListParagraph"/>
        <w:numPr>
          <w:ilvl w:val="0"/>
          <w:numId w:val="25"/>
        </w:numPr>
        <w:spacing w:after="60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 списке обработанных запросов ваш запрос не находится, то проверьте список необработанных запросов, установив в поле «</w:t>
      </w:r>
      <w:r>
        <w:rPr>
          <w:rFonts w:ascii="Times New Roman" w:hAnsi="Times New Roman" w:cs="Times New Roman"/>
          <w:b/>
          <w:sz w:val="24"/>
        </w:rPr>
        <w:t>Состояние</w:t>
      </w:r>
      <w:r>
        <w:rPr>
          <w:rFonts w:ascii="Times New Roman" w:hAnsi="Times New Roman" w:cs="Times New Roman"/>
          <w:sz w:val="24"/>
        </w:rPr>
        <w:t xml:space="preserve">» значение </w:t>
      </w:r>
      <w:r>
        <w:rPr>
          <w:rFonts w:ascii="Times New Roman" w:hAnsi="Times New Roman" w:cs="Times New Roman"/>
          <w:b/>
          <w:sz w:val="24"/>
        </w:rPr>
        <w:t>Необработанные</w:t>
      </w:r>
      <w:r w:rsidR="00E7745E">
        <w:rPr>
          <w:rFonts w:ascii="Times New Roman" w:hAnsi="Times New Roman" w:cs="Times New Roman"/>
          <w:b/>
          <w:sz w:val="24"/>
        </w:rPr>
        <w:t>, В обработке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b/>
          <w:sz w:val="24"/>
        </w:rPr>
        <w:t>Все</w:t>
      </w:r>
      <w:r>
        <w:rPr>
          <w:rFonts w:ascii="Times New Roman" w:hAnsi="Times New Roman" w:cs="Times New Roman"/>
          <w:sz w:val="24"/>
        </w:rPr>
        <w:t>.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Посмотреть состояние запросов можно также на странице </w:t>
      </w:r>
      <w:r>
        <w:rPr>
          <w:rFonts w:ascii="Times New Roman" w:hAnsi="Times New Roman" w:cs="Times New Roman"/>
          <w:b/>
          <w:sz w:val="24"/>
        </w:rPr>
        <w:t>История создания операции</w:t>
      </w:r>
      <w:r>
        <w:rPr>
          <w:rFonts w:ascii="Times New Roman" w:hAnsi="Times New Roman" w:cs="Times New Roman"/>
          <w:sz w:val="24"/>
        </w:rPr>
        <w:t>, установив соответствующий фильтр по атрибутам операции.</w:t>
      </w:r>
    </w:p>
    <w:p w:rsidR="0063351A" w:rsidRDefault="0064398F">
      <w:pPr>
        <w:pStyle w:val="ListParagraph"/>
        <w:spacing w:before="240" w:after="120"/>
        <w:ind w:left="11"/>
        <w:contextualSpacing w:val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8"/>
        </w:rPr>
        <w:t>Примечание</w:t>
      </w:r>
    </w:p>
    <w:p w:rsidR="0063351A" w:rsidRDefault="0064398F">
      <w:pPr>
        <w:pStyle w:val="ListParagraph"/>
        <w:numPr>
          <w:ilvl w:val="0"/>
          <w:numId w:val="21"/>
        </w:numPr>
        <w:spacing w:before="240" w:after="120"/>
        <w:ind w:left="425" w:hanging="425"/>
        <w:contextualSpacing w:val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Для быстроты поиска запроса или пакета запросов следует:</w:t>
      </w:r>
    </w:p>
    <w:p w:rsidR="0063351A" w:rsidRPr="00E7745E" w:rsidRDefault="0064398F">
      <w:pPr>
        <w:pStyle w:val="ListParagraph"/>
        <w:numPr>
          <w:ilvl w:val="0"/>
          <w:numId w:val="24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предварительно запомнить идентфикатор (ID) запроса или пакета, затем</w:t>
      </w:r>
    </w:p>
    <w:p w:rsidR="0063351A" w:rsidRPr="00E7745E" w:rsidRDefault="0064398F">
      <w:pPr>
        <w:pStyle w:val="ListParagraph"/>
        <w:numPr>
          <w:ilvl w:val="0"/>
          <w:numId w:val="24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на странице «История создания операций»</w:t>
      </w:r>
    </w:p>
    <w:p w:rsidR="0063351A" w:rsidRPr="00E7745E" w:rsidRDefault="0064398F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 xml:space="preserve">установить фильтр по данному ID запроса/пакета, </w:t>
      </w:r>
    </w:p>
    <w:p w:rsidR="0063351A" w:rsidRPr="00E7745E" w:rsidRDefault="0064398F">
      <w:pPr>
        <w:spacing w:after="120"/>
        <w:ind w:left="777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 xml:space="preserve">или </w:t>
      </w:r>
    </w:p>
    <w:p w:rsidR="0063351A" w:rsidRPr="00E7745E" w:rsidRDefault="0064398F">
      <w:p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в зависимости от способа ввода на странице «Ввод и авторизация операций» или «Ввод и авторизация пакетов»</w:t>
      </w:r>
    </w:p>
    <w:p w:rsidR="0063351A" w:rsidRPr="00E7745E" w:rsidRDefault="0064398F">
      <w:pPr>
        <w:pStyle w:val="ListParagraph"/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 xml:space="preserve">выбрать в поле «Состояние» значение Все </w:t>
      </w:r>
    </w:p>
    <w:p w:rsidR="0063351A" w:rsidRPr="00E7745E" w:rsidRDefault="0064398F">
      <w:pPr>
        <w:pStyle w:val="ListParagraph"/>
        <w:numPr>
          <w:ilvl w:val="0"/>
          <w:numId w:val="20"/>
        </w:numPr>
        <w:spacing w:after="120"/>
        <w:ind w:left="1848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 xml:space="preserve">установить фильтр по данному ID запроса/пакета, </w:t>
      </w:r>
    </w:p>
    <w:p w:rsidR="00E7745E" w:rsidRDefault="0064398F">
      <w:pPr>
        <w:pStyle w:val="ListParagraph"/>
        <w:numPr>
          <w:ilvl w:val="0"/>
          <w:numId w:val="24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 xml:space="preserve">выбрать запрос/пакет и проверить его состояние </w:t>
      </w:r>
    </w:p>
    <w:p w:rsidR="0063351A" w:rsidRPr="00E7745E" w:rsidRDefault="0064398F" w:rsidP="00E7745E">
      <w:pPr>
        <w:pStyle w:val="ListParagraph"/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(</w:t>
      </w:r>
      <w:r w:rsidRPr="00E7745E">
        <w:rPr>
          <w:rFonts w:ascii="Times New Roman" w:hAnsi="Times New Roman" w:cs="Times New Roman"/>
          <w:i/>
          <w:sz w:val="24"/>
        </w:rPr>
        <w:t xml:space="preserve">описание статусов </w:t>
      </w:r>
      <w:r w:rsidR="007E383E" w:rsidRPr="00E7745E">
        <w:rPr>
          <w:rFonts w:ascii="Times New Roman" w:hAnsi="Times New Roman" w:cs="Times New Roman"/>
          <w:i/>
          <w:sz w:val="24"/>
        </w:rPr>
        <w:t xml:space="preserve">запросов </w:t>
      </w:r>
      <w:r w:rsidRPr="00E7745E">
        <w:rPr>
          <w:rFonts w:ascii="Times New Roman" w:hAnsi="Times New Roman" w:cs="Times New Roman"/>
          <w:i/>
          <w:sz w:val="24"/>
        </w:rPr>
        <w:t xml:space="preserve">см. </w:t>
      </w:r>
      <w:r w:rsidR="00E7745E" w:rsidRPr="00E7745E">
        <w:rPr>
          <w:rFonts w:ascii="Times New Roman" w:hAnsi="Times New Roman" w:cs="Times New Roman"/>
          <w:i/>
          <w:sz w:val="24"/>
        </w:rPr>
        <w:t xml:space="preserve">в разделе </w:t>
      </w:r>
      <w:hyperlink w:anchor="state_oper" w:history="1">
        <w:r w:rsidR="00E7745E" w:rsidRPr="00450D38">
          <w:rPr>
            <w:rStyle w:val="Hyperlink"/>
            <w:rFonts w:ascii="Times New Roman" w:hAnsi="Times New Roman" w:cs="Times New Roman"/>
            <w:i/>
            <w:sz w:val="24"/>
          </w:rPr>
          <w:t>«Статусы запросов»</w:t>
        </w:r>
      </w:hyperlink>
      <w:r w:rsidR="000A0E97" w:rsidRPr="00E7745E">
        <w:rPr>
          <w:rFonts w:ascii="Times New Roman" w:hAnsi="Times New Roman" w:cs="Times New Roman"/>
          <w:i/>
          <w:sz w:val="24"/>
        </w:rPr>
        <w:t xml:space="preserve">, </w:t>
      </w:r>
      <w:r w:rsidR="00E7745E" w:rsidRPr="00E7745E">
        <w:rPr>
          <w:rFonts w:ascii="Times New Roman" w:hAnsi="Times New Roman" w:cs="Times New Roman"/>
          <w:i/>
          <w:sz w:val="24"/>
        </w:rPr>
        <w:t xml:space="preserve">описание </w:t>
      </w:r>
      <w:r w:rsidR="000A0E97" w:rsidRPr="00E7745E">
        <w:rPr>
          <w:rFonts w:ascii="Times New Roman" w:hAnsi="Times New Roman" w:cs="Times New Roman"/>
          <w:i/>
          <w:sz w:val="24"/>
        </w:rPr>
        <w:t xml:space="preserve">статусов пакетов см. </w:t>
      </w:r>
      <w:r w:rsidR="00E7745E" w:rsidRPr="00E7745E">
        <w:rPr>
          <w:rFonts w:ascii="Times New Roman" w:hAnsi="Times New Roman" w:cs="Times New Roman"/>
          <w:i/>
          <w:sz w:val="24"/>
        </w:rPr>
        <w:t xml:space="preserve">в </w:t>
      </w:r>
      <w:r w:rsidR="000A0E97" w:rsidRPr="00E7745E">
        <w:rPr>
          <w:rFonts w:ascii="Times New Roman" w:hAnsi="Times New Roman" w:cs="Times New Roman"/>
          <w:i/>
          <w:sz w:val="24"/>
        </w:rPr>
        <w:t>Приложение</w:t>
      </w:r>
      <w:r w:rsidR="00E7745E" w:rsidRPr="00E7745E">
        <w:rPr>
          <w:rFonts w:ascii="Times New Roman" w:hAnsi="Times New Roman" w:cs="Times New Roman"/>
          <w:i/>
          <w:sz w:val="24"/>
        </w:rPr>
        <w:t> </w:t>
      </w:r>
      <w:r w:rsidR="000A0E97" w:rsidRPr="00E7745E">
        <w:rPr>
          <w:rFonts w:ascii="Times New Roman" w:hAnsi="Times New Roman" w:cs="Times New Roman"/>
          <w:i/>
          <w:sz w:val="24"/>
        </w:rPr>
        <w:t>1</w:t>
      </w:r>
      <w:r w:rsidR="00E7745E" w:rsidRPr="00E7745E">
        <w:rPr>
          <w:rFonts w:ascii="Times New Roman" w:hAnsi="Times New Roman" w:cs="Times New Roman"/>
          <w:i/>
          <w:sz w:val="24"/>
        </w:rPr>
        <w:t xml:space="preserve"> </w:t>
      </w:r>
      <w:hyperlink w:anchor="state_pkg" w:history="1">
        <w:r w:rsidR="00E7745E" w:rsidRPr="00450D38">
          <w:rPr>
            <w:rStyle w:val="Hyperlink"/>
            <w:rFonts w:ascii="Times New Roman" w:hAnsi="Times New Roman" w:cs="Times New Roman"/>
            <w:i/>
            <w:sz w:val="24"/>
          </w:rPr>
          <w:t>«Статусы пакетов»</w:t>
        </w:r>
      </w:hyperlink>
      <w:r w:rsidRPr="00E7745E">
        <w:rPr>
          <w:rFonts w:ascii="Times New Roman" w:hAnsi="Times New Roman" w:cs="Times New Roman"/>
          <w:sz w:val="24"/>
        </w:rPr>
        <w:t xml:space="preserve">). </w:t>
      </w:r>
    </w:p>
    <w:p w:rsidR="0063351A" w:rsidRDefault="0064398F">
      <w:pPr>
        <w:spacing w:before="240" w:after="240"/>
        <w:ind w:left="567" w:hanging="567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Arial" w:hAnsi="Arial" w:cs="Arial"/>
          <w:i/>
          <w:color w:val="C00000"/>
        </w:rPr>
        <w:lastRenderedPageBreak/>
        <w:t>►</w:t>
      </w:r>
      <w:r>
        <w:rPr>
          <w:i/>
          <w:color w:val="C00000"/>
        </w:rPr>
        <w:tab/>
      </w:r>
      <w:r>
        <w:rPr>
          <w:rFonts w:ascii="Times New Roman" w:hAnsi="Times New Roman" w:cs="Times New Roman"/>
          <w:b/>
          <w:i/>
          <w:sz w:val="24"/>
        </w:rPr>
        <w:t>До тех пор, пока на запросе не появится в поле «Статус» значение COMPLETED, запрос считается необработанным.</w:t>
      </w:r>
    </w:p>
    <w:p w:rsidR="0063351A" w:rsidRDefault="0063351A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</w:p>
    <w:p w:rsidR="000A0E97" w:rsidRDefault="000A0E97" w:rsidP="000B1DA8">
      <w:pPr>
        <w:pStyle w:val="ListParagraph"/>
        <w:numPr>
          <w:ilvl w:val="1"/>
          <w:numId w:val="19"/>
        </w:numPr>
        <w:spacing w:before="240" w:after="240"/>
        <w:ind w:left="567" w:hanging="567"/>
        <w:contextualSpacing w:val="0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0" w:name="state_oper"/>
      <w:bookmarkEnd w:id="0"/>
      <w:r>
        <w:rPr>
          <w:rFonts w:ascii="Times New Roman" w:hAnsi="Times New Roman" w:cs="Times New Roman"/>
          <w:b/>
          <w:sz w:val="28"/>
        </w:rPr>
        <w:t>Статусы запросов</w:t>
      </w:r>
    </w:p>
    <w:p w:rsidR="000A0E97" w:rsidRDefault="000A0E97" w:rsidP="000A0E97">
      <w:pPr>
        <w:spacing w:after="240"/>
        <w:ind w:firstLine="426"/>
        <w:jc w:val="both"/>
        <w:rPr>
          <w:rFonts w:ascii="Times New Roman" w:hAnsi="Times New Roman" w:cs="Times New Roman"/>
          <w:sz w:val="24"/>
        </w:rPr>
      </w:pPr>
      <w:r w:rsidRPr="000A0E97">
        <w:rPr>
          <w:rFonts w:ascii="Times New Roman" w:hAnsi="Times New Roman" w:cs="Times New Roman"/>
          <w:sz w:val="24"/>
        </w:rPr>
        <w:t xml:space="preserve">Статусы, устанавливаемые системой на запросах, </w:t>
      </w:r>
      <w:r w:rsidR="00DB46BE">
        <w:rPr>
          <w:rFonts w:ascii="Times New Roman" w:hAnsi="Times New Roman" w:cs="Times New Roman"/>
          <w:sz w:val="24"/>
        </w:rPr>
        <w:t>делятся</w:t>
      </w:r>
      <w:r w:rsidR="00E7745E">
        <w:rPr>
          <w:rFonts w:ascii="Times New Roman" w:hAnsi="Times New Roman" w:cs="Times New Roman"/>
          <w:sz w:val="24"/>
        </w:rPr>
        <w:t xml:space="preserve"> по категориям</w:t>
      </w:r>
      <w:r w:rsidRPr="000A0E97">
        <w:rPr>
          <w:rFonts w:ascii="Times New Roman" w:hAnsi="Times New Roman" w:cs="Times New Roman"/>
          <w:sz w:val="24"/>
        </w:rPr>
        <w:t xml:space="preserve"> на</w:t>
      </w:r>
      <w:r w:rsidR="00E7745E" w:rsidRPr="00E7745E">
        <w:rPr>
          <w:rFonts w:ascii="Times New Roman" w:hAnsi="Times New Roman" w:cs="Times New Roman"/>
          <w:sz w:val="24"/>
        </w:rPr>
        <w:t>:</w:t>
      </w:r>
      <w:r w:rsidRPr="000A0E97">
        <w:rPr>
          <w:rFonts w:ascii="Times New Roman" w:hAnsi="Times New Roman" w:cs="Times New Roman"/>
          <w:sz w:val="24"/>
        </w:rPr>
        <w:t xml:space="preserve"> </w:t>
      </w:r>
    </w:p>
    <w:p w:rsidR="00E7745E" w:rsidRPr="00E7745E" w:rsidRDefault="00E7745E" w:rsidP="00E7745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Положительные</w:t>
      </w:r>
      <w:r w:rsidR="00DB46BE">
        <w:rPr>
          <w:rFonts w:ascii="Times New Roman" w:hAnsi="Times New Roman" w:cs="Times New Roman"/>
          <w:sz w:val="24"/>
        </w:rPr>
        <w:t xml:space="preserve"> (определяющие шаг обработки)</w:t>
      </w:r>
    </w:p>
    <w:p w:rsidR="00E7745E" w:rsidRPr="00E7745E" w:rsidRDefault="00E7745E" w:rsidP="00E7745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Промежуточные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="00DB46BE">
        <w:rPr>
          <w:rFonts w:ascii="Times New Roman" w:hAnsi="Times New Roman" w:cs="Times New Roman"/>
          <w:sz w:val="24"/>
        </w:rPr>
        <w:t>ожидающие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DB46BE">
        <w:rPr>
          <w:rFonts w:ascii="Times New Roman" w:hAnsi="Times New Roman" w:cs="Times New Roman"/>
          <w:sz w:val="24"/>
        </w:rPr>
        <w:t>обработки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E7745E" w:rsidRDefault="00E7745E" w:rsidP="00E7745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7745E">
        <w:rPr>
          <w:rFonts w:ascii="Times New Roman" w:hAnsi="Times New Roman" w:cs="Times New Roman"/>
          <w:sz w:val="24"/>
        </w:rPr>
        <w:t>Отрицательные (ошибочные)</w:t>
      </w:r>
      <w:r w:rsidR="00DB46BE">
        <w:rPr>
          <w:rFonts w:ascii="Times New Roman" w:hAnsi="Times New Roman" w:cs="Times New Roman"/>
          <w:sz w:val="24"/>
          <w:lang w:val="en-US"/>
        </w:rPr>
        <w:t>:</w:t>
      </w:r>
    </w:p>
    <w:p w:rsidR="00FF4190" w:rsidRPr="00E7745E" w:rsidRDefault="00FF4190" w:rsidP="00FF4190">
      <w:pPr>
        <w:pStyle w:val="ListParagraph"/>
        <w:numPr>
          <w:ilvl w:val="1"/>
          <w:numId w:val="3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Отказанные системой</w:t>
      </w:r>
    </w:p>
    <w:p w:rsidR="009A17D1" w:rsidRDefault="009A17D1" w:rsidP="009A17D1">
      <w:pPr>
        <w:pStyle w:val="ListParagraph"/>
        <w:numPr>
          <w:ilvl w:val="1"/>
          <w:numId w:val="3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Отказанные пользователем</w:t>
      </w:r>
    </w:p>
    <w:p w:rsidR="00E7745E" w:rsidRPr="00DB46BE" w:rsidRDefault="00F8517F" w:rsidP="00DB46BE">
      <w:pPr>
        <w:pStyle w:val="ListParagraph"/>
        <w:numPr>
          <w:ilvl w:val="2"/>
          <w:numId w:val="19"/>
        </w:numPr>
        <w:spacing w:before="240" w:after="240"/>
        <w:ind w:left="851" w:hanging="851"/>
        <w:contextualSpacing w:val="0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r w:rsidRPr="00DB46BE">
        <w:rPr>
          <w:rFonts w:ascii="Times New Roman" w:hAnsi="Times New Roman" w:cs="Times New Roman"/>
          <w:b/>
          <w:i/>
          <w:sz w:val="24"/>
          <w:szCs w:val="24"/>
        </w:rPr>
        <w:t xml:space="preserve">Статусы запросов, </w:t>
      </w:r>
      <w:r w:rsidR="00DB46BE" w:rsidRPr="00DB46BE">
        <w:rPr>
          <w:rFonts w:ascii="Times New Roman" w:hAnsi="Times New Roman" w:cs="Times New Roman"/>
          <w:b/>
          <w:i/>
          <w:sz w:val="24"/>
          <w:szCs w:val="24"/>
        </w:rPr>
        <w:t xml:space="preserve">определяющие успешное прохождение шага обработки </w:t>
      </w:r>
    </w:p>
    <w:tbl>
      <w:tblPr>
        <w:tblStyle w:val="TableGrid"/>
        <w:tblW w:w="9481" w:type="dxa"/>
        <w:tblInd w:w="12" w:type="dxa"/>
        <w:tblLook w:val="04A0" w:firstRow="1" w:lastRow="0" w:firstColumn="1" w:lastColumn="0" w:noHBand="0" w:noVBand="1"/>
      </w:tblPr>
      <w:tblGrid>
        <w:gridCol w:w="1736"/>
        <w:gridCol w:w="2887"/>
        <w:gridCol w:w="4858"/>
      </w:tblGrid>
      <w:tr w:rsidR="00F8517F" w:rsidTr="00FF4190">
        <w:trPr>
          <w:tblHeader/>
        </w:trPr>
        <w:tc>
          <w:tcPr>
            <w:tcW w:w="1736" w:type="dxa"/>
            <w:shd w:val="clear" w:color="auto" w:fill="D9D9D9" w:themeFill="background1" w:themeFillShade="D9"/>
          </w:tcPr>
          <w:p w:rsidR="00F8517F" w:rsidRDefault="00F8517F" w:rsidP="00D7492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F8517F" w:rsidRDefault="00F8517F" w:rsidP="00D7492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F8517F" w:rsidRDefault="00F8517F" w:rsidP="00D7492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Комментарий</w:t>
            </w:r>
          </w:p>
        </w:tc>
      </w:tr>
      <w:tr w:rsidR="00F8517F" w:rsidTr="00D7492F">
        <w:tc>
          <w:tcPr>
            <w:tcW w:w="1736" w:type="dxa"/>
          </w:tcPr>
          <w:p w:rsidR="00F8517F" w:rsidRPr="00DB46BE" w:rsidRDefault="00F8517F" w:rsidP="00D7492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INPUT</w:t>
            </w:r>
          </w:p>
        </w:tc>
        <w:tc>
          <w:tcPr>
            <w:tcW w:w="2887" w:type="dxa"/>
          </w:tcPr>
          <w:p w:rsidR="00F8517F" w:rsidRDefault="009F6F93" w:rsidP="00DB46BE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 </w:t>
            </w:r>
            <w:r w:rsidR="00FF4190">
              <w:rPr>
                <w:rFonts w:ascii="Times New Roman" w:hAnsi="Times New Roman" w:cs="Times New Roman"/>
                <w:sz w:val="24"/>
              </w:rPr>
              <w:t xml:space="preserve">в систему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 w:rsidR="00FF4190">
              <w:rPr>
                <w:rFonts w:ascii="Times New Roman" w:hAnsi="Times New Roman" w:cs="Times New Roman"/>
                <w:sz w:val="24"/>
              </w:rPr>
              <w:t>ожида</w:t>
            </w:r>
            <w:r w:rsidR="00D23371">
              <w:rPr>
                <w:rFonts w:ascii="Times New Roman" w:hAnsi="Times New Roman" w:cs="Times New Roman"/>
                <w:sz w:val="24"/>
              </w:rPr>
              <w:t>ет от пользователя</w:t>
            </w:r>
            <w:r w:rsidR="00FF419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переда</w:t>
            </w:r>
            <w:r w:rsidR="00FF4190">
              <w:rPr>
                <w:rFonts w:ascii="Times New Roman" w:hAnsi="Times New Roman" w:cs="Times New Roman"/>
                <w:sz w:val="24"/>
              </w:rPr>
              <w:t>чи</w:t>
            </w:r>
            <w:r>
              <w:rPr>
                <w:rFonts w:ascii="Times New Roman" w:hAnsi="Times New Roman" w:cs="Times New Roman"/>
                <w:sz w:val="24"/>
              </w:rPr>
              <w:t xml:space="preserve"> на подпись</w:t>
            </w:r>
          </w:p>
        </w:tc>
        <w:tc>
          <w:tcPr>
            <w:tcW w:w="4858" w:type="dxa"/>
          </w:tcPr>
          <w:p w:rsidR="009F6F93" w:rsidRPr="001612C3" w:rsidRDefault="00FF4190" w:rsidP="009F6F93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1612C3">
              <w:rPr>
                <w:rFonts w:ascii="Times New Roman" w:hAnsi="Times New Roman" w:cs="Times New Roman"/>
                <w:sz w:val="24"/>
              </w:rPr>
              <w:t>станавливается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23371">
              <w:rPr>
                <w:rFonts w:ascii="Times New Roman" w:hAnsi="Times New Roman" w:cs="Times New Roman"/>
                <w:sz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</w:rPr>
              <w:t xml:space="preserve"> ввод</w:t>
            </w:r>
            <w:r w:rsidR="00D23371">
              <w:rPr>
                <w:rFonts w:ascii="Times New Roman" w:hAnsi="Times New Roman" w:cs="Times New Roman"/>
                <w:sz w:val="24"/>
              </w:rPr>
              <w:t>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B46BE">
              <w:rPr>
                <w:rFonts w:ascii="Times New Roman" w:hAnsi="Times New Roman" w:cs="Times New Roman"/>
                <w:sz w:val="24"/>
              </w:rPr>
              <w:t xml:space="preserve">запроса </w:t>
            </w:r>
            <w:r>
              <w:rPr>
                <w:rFonts w:ascii="Times New Roman" w:hAnsi="Times New Roman" w:cs="Times New Roman"/>
                <w:sz w:val="24"/>
              </w:rPr>
              <w:t xml:space="preserve">или загрузки </w:t>
            </w:r>
            <w:r w:rsidR="00D23371">
              <w:rPr>
                <w:rFonts w:ascii="Times New Roman" w:hAnsi="Times New Roman" w:cs="Times New Roman"/>
                <w:sz w:val="24"/>
              </w:rPr>
              <w:t>пакета</w:t>
            </w:r>
            <w:r w:rsidRPr="001612C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без передачи на подпись после нажатия кнопки</w:t>
            </w:r>
            <w:r w:rsidRPr="001612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517F" w:rsidRPr="001612C3">
              <w:rPr>
                <w:rFonts w:ascii="Times New Roman" w:hAnsi="Times New Roman" w:cs="Times New Roman"/>
                <w:sz w:val="24"/>
              </w:rPr>
              <w:t>«</w:t>
            </w:r>
            <w:r w:rsidR="00F8517F" w:rsidRPr="00F8517F">
              <w:rPr>
                <w:rFonts w:ascii="Times New Roman" w:hAnsi="Times New Roman" w:cs="Times New Roman"/>
                <w:sz w:val="24"/>
              </w:rPr>
              <w:t>Сохранить</w:t>
            </w:r>
            <w:r w:rsidR="00F8517F" w:rsidRPr="001612C3">
              <w:rPr>
                <w:rFonts w:ascii="Times New Roman" w:hAnsi="Times New Roman" w:cs="Times New Roman"/>
                <w:sz w:val="24"/>
              </w:rPr>
              <w:t>»</w:t>
            </w:r>
            <w:r w:rsidR="00F8517F">
              <w:rPr>
                <w:rFonts w:ascii="Times New Roman" w:hAnsi="Times New Roman" w:cs="Times New Roman"/>
                <w:sz w:val="24"/>
              </w:rPr>
              <w:t xml:space="preserve"> в окне «Ввод бухгалтерской операции </w:t>
            </w:r>
            <w:r w:rsidR="00F8517F">
              <w:rPr>
                <w:rFonts w:ascii="Times New Roman" w:hAnsi="Times New Roman" w:cs="Times New Roman"/>
                <w:sz w:val="24"/>
                <w:lang w:val="en-US"/>
              </w:rPr>
              <w:t>GL</w:t>
            </w:r>
            <w:r w:rsidR="00F8517F">
              <w:rPr>
                <w:rFonts w:ascii="Times New Roman" w:hAnsi="Times New Roman" w:cs="Times New Roman"/>
                <w:sz w:val="24"/>
              </w:rPr>
              <w:t>» или «Закрыть»</w:t>
            </w:r>
            <w:r w:rsidR="00F8517F" w:rsidRPr="00F851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517F">
              <w:rPr>
                <w:rFonts w:ascii="Times New Roman" w:hAnsi="Times New Roman" w:cs="Times New Roman"/>
                <w:sz w:val="24"/>
              </w:rPr>
              <w:t xml:space="preserve">после загрузки из </w:t>
            </w:r>
            <w:r w:rsidR="00F8517F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  <w:r w:rsidR="00F8517F" w:rsidRPr="00F851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517F">
              <w:rPr>
                <w:rFonts w:ascii="Times New Roman" w:hAnsi="Times New Roman" w:cs="Times New Roman"/>
                <w:sz w:val="24"/>
              </w:rPr>
              <w:t>файла</w:t>
            </w:r>
          </w:p>
          <w:p w:rsidR="00F8517F" w:rsidRPr="00513A3E" w:rsidRDefault="00D23371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i/>
                <w:sz w:val="20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остаются в зависимости от способа ввода на шаге «Ввод и передача на подпись» или «Загрузка и передача на подпись»</w:t>
            </w:r>
          </w:p>
        </w:tc>
      </w:tr>
      <w:tr w:rsidR="00F8517F" w:rsidTr="00D7492F">
        <w:tc>
          <w:tcPr>
            <w:tcW w:w="1736" w:type="dxa"/>
          </w:tcPr>
          <w:p w:rsidR="00F8517F" w:rsidRDefault="00F8517F" w:rsidP="00D7492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</w:p>
        </w:tc>
        <w:tc>
          <w:tcPr>
            <w:tcW w:w="2887" w:type="dxa"/>
          </w:tcPr>
          <w:p w:rsidR="00F8517F" w:rsidRDefault="009A17D1" w:rsidP="00DB46BE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Передан на подпись</w:t>
            </w:r>
            <w:r w:rsidR="00DB46BE">
              <w:rPr>
                <w:rFonts w:ascii="Times New Roman" w:hAnsi="Times New Roman" w:cs="Times New Roman"/>
                <w:sz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</w:rPr>
              <w:t xml:space="preserve"> ожидает</w:t>
            </w:r>
            <w:r w:rsidR="009F6F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B46BE">
              <w:rPr>
                <w:rFonts w:ascii="Times New Roman" w:hAnsi="Times New Roman" w:cs="Times New Roman"/>
                <w:sz w:val="24"/>
              </w:rPr>
              <w:t xml:space="preserve">подписи </w:t>
            </w:r>
            <w:r w:rsidR="009F6F93">
              <w:rPr>
                <w:rFonts w:ascii="Times New Roman" w:hAnsi="Times New Roman" w:cs="Times New Roman"/>
                <w:sz w:val="24"/>
              </w:rPr>
              <w:t xml:space="preserve">ответственным </w:t>
            </w:r>
            <w:r>
              <w:rPr>
                <w:rFonts w:ascii="Times New Roman" w:hAnsi="Times New Roman" w:cs="Times New Roman"/>
                <w:sz w:val="24"/>
              </w:rPr>
              <w:t>исполнителем</w:t>
            </w:r>
          </w:p>
        </w:tc>
        <w:tc>
          <w:tcPr>
            <w:tcW w:w="4858" w:type="dxa"/>
          </w:tcPr>
          <w:p w:rsidR="00F8517F" w:rsidRDefault="009F6F93" w:rsidP="00D7492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1612C3">
              <w:rPr>
                <w:rFonts w:ascii="Times New Roman" w:hAnsi="Times New Roman" w:cs="Times New Roman"/>
                <w:sz w:val="24"/>
              </w:rPr>
              <w:t>Устанавливается</w:t>
            </w:r>
            <w:r>
              <w:rPr>
                <w:rFonts w:ascii="Times New Roman" w:hAnsi="Times New Roman" w:cs="Times New Roman"/>
                <w:sz w:val="24"/>
              </w:rPr>
              <w:t xml:space="preserve"> на шаге </w:t>
            </w:r>
            <w:r w:rsidR="009A17D1">
              <w:rPr>
                <w:rFonts w:ascii="Times New Roman" w:hAnsi="Times New Roman" w:cs="Times New Roman"/>
                <w:sz w:val="24"/>
              </w:rPr>
              <w:t xml:space="preserve">ввода или загрузки из </w:t>
            </w:r>
            <w:r w:rsidR="009A17D1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  <w:r w:rsidR="009A17D1" w:rsidRPr="00F851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A17D1">
              <w:rPr>
                <w:rFonts w:ascii="Times New Roman" w:hAnsi="Times New Roman" w:cs="Times New Roman"/>
                <w:sz w:val="24"/>
              </w:rPr>
              <w:t>файла после нажатия кнопки «Передать на подпись»</w:t>
            </w:r>
          </w:p>
          <w:p w:rsidR="009A17D1" w:rsidRDefault="009A17D1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становятся видимыми на шаге «Подпись (авторизация)»</w:t>
            </w:r>
          </w:p>
        </w:tc>
      </w:tr>
      <w:tr w:rsidR="009F6F93" w:rsidTr="00D7492F">
        <w:tc>
          <w:tcPr>
            <w:tcW w:w="1736" w:type="dxa"/>
          </w:tcPr>
          <w:p w:rsidR="009F6F93" w:rsidRDefault="009F6F93" w:rsidP="00D7492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WAITDATE</w:t>
            </w:r>
          </w:p>
        </w:tc>
        <w:tc>
          <w:tcPr>
            <w:tcW w:w="2887" w:type="dxa"/>
          </w:tcPr>
          <w:p w:rsidR="009F6F93" w:rsidRDefault="00D23371" w:rsidP="00D23371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Подписан </w:t>
            </w:r>
            <w:r w:rsidR="009F6F93"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</w:rPr>
              <w:t>ожидает</w:t>
            </w:r>
            <w:r w:rsidR="009F6F93">
              <w:rPr>
                <w:rFonts w:ascii="Times New Roman" w:hAnsi="Times New Roman" w:cs="Times New Roman"/>
                <w:sz w:val="24"/>
              </w:rPr>
              <w:t xml:space="preserve"> подтверждение даты</w:t>
            </w:r>
            <w:r w:rsidR="00FF4190">
              <w:rPr>
                <w:rFonts w:ascii="Times New Roman" w:hAnsi="Times New Roman" w:cs="Times New Roman"/>
                <w:sz w:val="24"/>
              </w:rPr>
              <w:t xml:space="preserve"> ответственным исполнителем</w:t>
            </w:r>
          </w:p>
        </w:tc>
        <w:tc>
          <w:tcPr>
            <w:tcW w:w="4858" w:type="dxa"/>
          </w:tcPr>
          <w:p w:rsidR="009F6F93" w:rsidRDefault="009F6F93" w:rsidP="00D7492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запросах с прошлой датой проводки, требующих подтверждения даты на 3-ем шаге обработки:</w:t>
            </w:r>
          </w:p>
          <w:p w:rsidR="009F6F93" w:rsidRDefault="009F6F93" w:rsidP="00D7492F">
            <w:pPr>
              <w:pStyle w:val="ListParagraph"/>
              <w:numPr>
                <w:ilvl w:val="0"/>
                <w:numId w:val="26"/>
              </w:numPr>
              <w:spacing w:after="60"/>
              <w:ind w:left="355" w:hanging="218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запросах, не требующих создания движения по счету в АБС, </w:t>
            </w:r>
          </w:p>
          <w:p w:rsidR="009F6F93" w:rsidRDefault="009F6F93" w:rsidP="00D7492F">
            <w:pPr>
              <w:pStyle w:val="ListParagraph"/>
              <w:numPr>
                <w:ilvl w:val="0"/>
                <w:numId w:val="26"/>
              </w:numPr>
              <w:spacing w:after="60"/>
              <w:ind w:left="355" w:hanging="218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 запросах с контролируемыми счетами после получения положительного ответа от АБС</w:t>
            </w:r>
          </w:p>
          <w:p w:rsidR="009F6F93" w:rsidRPr="00513A3E" w:rsidRDefault="009F6F93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становятся видимыми на шаге «Подтверждение даты»</w:t>
            </w:r>
          </w:p>
        </w:tc>
      </w:tr>
      <w:tr w:rsidR="009A17D1" w:rsidRPr="009A17D1" w:rsidTr="00D7492F">
        <w:tc>
          <w:tcPr>
            <w:tcW w:w="1736" w:type="dxa"/>
          </w:tcPr>
          <w:p w:rsidR="009A17D1" w:rsidRPr="009A17D1" w:rsidRDefault="009A17D1" w:rsidP="009A17D1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COMPLETED</w:t>
            </w:r>
          </w:p>
        </w:tc>
        <w:tc>
          <w:tcPr>
            <w:tcW w:w="2887" w:type="dxa"/>
          </w:tcPr>
          <w:p w:rsidR="009A17D1" w:rsidRPr="00D23371" w:rsidRDefault="00D23371" w:rsidP="00D23371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Обработан</w:t>
            </w:r>
            <w:r w:rsidRPr="009A17D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без ошибок</w:t>
            </w:r>
          </w:p>
        </w:tc>
        <w:tc>
          <w:tcPr>
            <w:tcW w:w="4858" w:type="dxa"/>
          </w:tcPr>
          <w:p w:rsidR="009A17D1" w:rsidRDefault="009A17D1" w:rsidP="009A17D1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9A17D1">
              <w:rPr>
                <w:rFonts w:ascii="Times New Roman" w:hAnsi="Times New Roman" w:cs="Times New Roman"/>
                <w:sz w:val="24"/>
              </w:rPr>
              <w:t>станавливается на запросах, по которым созданы операции и выполнены проводки.</w:t>
            </w:r>
          </w:p>
          <w:p w:rsidR="00450D38" w:rsidRPr="00450D38" w:rsidRDefault="00450D38" w:rsidP="00450D38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450D38">
              <w:rPr>
                <w:rFonts w:ascii="Times New Roman" w:hAnsi="Times New Roman" w:cs="Times New Roman"/>
                <w:i/>
                <w:sz w:val="20"/>
              </w:rPr>
              <w:t xml:space="preserve">Запрос становится видимым без выбора шага в состоянии 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‘Все’</w:t>
            </w:r>
            <w:r>
              <w:rPr>
                <w:rFonts w:ascii="Times New Roman" w:hAnsi="Times New Roman" w:cs="Times New Roman"/>
                <w:i/>
                <w:sz w:val="20"/>
              </w:rPr>
              <w:t xml:space="preserve">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</w:rPr>
              <w:t>‘Обработанные’</w:t>
            </w:r>
          </w:p>
        </w:tc>
      </w:tr>
    </w:tbl>
    <w:p w:rsidR="00175920" w:rsidRDefault="00175920" w:rsidP="00F8517F">
      <w:pPr>
        <w:rPr>
          <w:rFonts w:ascii="Times New Roman" w:hAnsi="Times New Roman" w:cs="Times New Roman"/>
          <w:b/>
          <w:sz w:val="28"/>
          <w:szCs w:val="28"/>
        </w:rPr>
      </w:pPr>
    </w:p>
    <w:p w:rsidR="00175920" w:rsidRDefault="001759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351A" w:rsidRPr="00DB46BE" w:rsidRDefault="0064398F" w:rsidP="00DB46BE">
      <w:pPr>
        <w:pStyle w:val="ListParagraph"/>
        <w:numPr>
          <w:ilvl w:val="2"/>
          <w:numId w:val="19"/>
        </w:numPr>
        <w:spacing w:before="240" w:after="240"/>
        <w:ind w:left="851" w:hanging="851"/>
        <w:contextualSpacing w:val="0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r w:rsidRPr="00DB46BE">
        <w:rPr>
          <w:rFonts w:ascii="Times New Roman" w:hAnsi="Times New Roman" w:cs="Times New Roman"/>
          <w:b/>
          <w:i/>
          <w:sz w:val="24"/>
          <w:szCs w:val="24"/>
        </w:rPr>
        <w:lastRenderedPageBreak/>
        <w:t>Статусы запросов, ожидающих обработки</w:t>
      </w:r>
    </w:p>
    <w:p w:rsidR="0063351A" w:rsidRDefault="0064398F">
      <w:pPr>
        <w:spacing w:after="24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подписания запроса или пакета запросов, находящихся в статусе </w:t>
      </w:r>
      <w:r>
        <w:rPr>
          <w:rFonts w:ascii="Times New Roman" w:hAnsi="Times New Roman" w:cs="Times New Roman"/>
          <w:sz w:val="24"/>
          <w:lang w:val="en-US"/>
        </w:rPr>
        <w:t>CONTROL</w:t>
      </w:r>
      <w:r>
        <w:rPr>
          <w:rFonts w:ascii="Times New Roman" w:hAnsi="Times New Roman" w:cs="Times New Roman"/>
          <w:sz w:val="24"/>
        </w:rPr>
        <w:t xml:space="preserve">, возможны следующие </w:t>
      </w:r>
      <w:r>
        <w:rPr>
          <w:rFonts w:ascii="Times New Roman" w:hAnsi="Times New Roman" w:cs="Times New Roman"/>
          <w:b/>
          <w:sz w:val="24"/>
        </w:rPr>
        <w:t>промежуточные статусы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481" w:type="dxa"/>
        <w:tblInd w:w="12" w:type="dxa"/>
        <w:tblLook w:val="04A0" w:firstRow="1" w:lastRow="0" w:firstColumn="1" w:lastColumn="0" w:noHBand="0" w:noVBand="1"/>
      </w:tblPr>
      <w:tblGrid>
        <w:gridCol w:w="1736"/>
        <w:gridCol w:w="2887"/>
        <w:gridCol w:w="4858"/>
      </w:tblGrid>
      <w:tr w:rsidR="0063351A" w:rsidTr="00FF4190">
        <w:trPr>
          <w:tblHeader/>
        </w:trPr>
        <w:tc>
          <w:tcPr>
            <w:tcW w:w="1736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Комментарий</w:t>
            </w:r>
          </w:p>
        </w:tc>
      </w:tr>
      <w:tr w:rsidR="0063351A">
        <w:tc>
          <w:tcPr>
            <w:tcW w:w="1736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SIGNEDVIEW</w:t>
            </w:r>
          </w:p>
        </w:tc>
        <w:tc>
          <w:tcPr>
            <w:tcW w:w="2887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Запущена процедура подписания (авторизации) запроса</w:t>
            </w:r>
          </w:p>
        </w:tc>
        <w:tc>
          <w:tcPr>
            <w:tcW w:w="4858" w:type="dxa"/>
          </w:tcPr>
          <w:p w:rsidR="0063351A" w:rsidRPr="001612C3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1612C3">
              <w:rPr>
                <w:rFonts w:ascii="Times New Roman" w:hAnsi="Times New Roman" w:cs="Times New Roman"/>
                <w:sz w:val="24"/>
              </w:rPr>
              <w:t>устанавливается сразу после нажатия кнопки «Подписать» до начала каких-либо действий с запросом или пакетом запросов.</w:t>
            </w:r>
          </w:p>
          <w:p w:rsidR="0063351A" w:rsidRPr="001612C3" w:rsidRDefault="0064398F" w:rsidP="00803A17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станов</w:t>
            </w:r>
            <w:r w:rsidR="001612C3" w:rsidRPr="00513A3E">
              <w:rPr>
                <w:rFonts w:ascii="Times New Roman" w:hAnsi="Times New Roman" w:cs="Times New Roman"/>
                <w:i/>
                <w:sz w:val="20"/>
              </w:rPr>
              <w:t>я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тся невидимым на шаге «Подпись (авторизация)» и видимым без выбора шага в состоянии: ‘Все’,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‘В обработке’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‘Необработанные’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Pr="00513A3E">
              <w:rPr>
                <w:rStyle w:val="FootnoteReference"/>
                <w:rFonts w:ascii="Times New Roman" w:hAnsi="Times New Roman" w:cs="Times New Roman"/>
                <w:b/>
                <w:i/>
                <w:sz w:val="24"/>
              </w:rPr>
              <w:footnoteReference w:id="1"/>
            </w:r>
          </w:p>
        </w:tc>
      </w:tr>
      <w:tr w:rsidR="0063351A">
        <w:tc>
          <w:tcPr>
            <w:tcW w:w="1736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WAITSRV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7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находится в ожидании ответа от АБС</w:t>
            </w:r>
          </w:p>
        </w:tc>
        <w:tc>
          <w:tcPr>
            <w:tcW w:w="4858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на запросах, содержащих контролируемые счета, и определяет, что запрос на создание движения по счету в АБС отправлен, а ответ еще не получен.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736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OKSRV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7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Выполнено движение в АБС</w:t>
            </w:r>
          </w:p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находится в ожидании окончания процедуры подписания пакета</w:t>
            </w:r>
          </w:p>
        </w:tc>
        <w:tc>
          <w:tcPr>
            <w:tcW w:w="4858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только на запросах пакета, содержащих контролируемые счета, и определяет, что получен положительный ответ от сервиса движения - движение в АБС по счету успешно выполнено.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736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7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Подписан и передан на обработку (создание операции и проводок)</w:t>
            </w:r>
          </w:p>
        </w:tc>
        <w:tc>
          <w:tcPr>
            <w:tcW w:w="4858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запросах с текущей датой проводки:</w:t>
            </w:r>
          </w:p>
          <w:p w:rsidR="0063351A" w:rsidRDefault="0064398F">
            <w:pPr>
              <w:pStyle w:val="ListParagraph"/>
              <w:numPr>
                <w:ilvl w:val="0"/>
                <w:numId w:val="26"/>
              </w:numPr>
              <w:spacing w:after="60"/>
              <w:ind w:left="355" w:hanging="218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запросах, не требующих создания движения по счету в АБС, </w:t>
            </w:r>
          </w:p>
          <w:p w:rsidR="0063351A" w:rsidRDefault="0064398F">
            <w:pPr>
              <w:pStyle w:val="ListParagraph"/>
              <w:numPr>
                <w:ilvl w:val="0"/>
                <w:numId w:val="26"/>
              </w:numPr>
              <w:spacing w:after="60"/>
              <w:ind w:left="355" w:hanging="218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запросах с контролируемыми счетами после получения положительного ответа от АБС.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736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SIGNEDDATE</w:t>
            </w:r>
          </w:p>
        </w:tc>
        <w:tc>
          <w:tcPr>
            <w:tcW w:w="2887" w:type="dxa"/>
          </w:tcPr>
          <w:p w:rsidR="00C1383D" w:rsidRDefault="0064398F" w:rsidP="00C1383D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</w:t>
            </w:r>
            <w:r w:rsidR="00C1383D">
              <w:rPr>
                <w:rFonts w:ascii="Times New Roman" w:hAnsi="Times New Roman" w:cs="Times New Roman"/>
                <w:sz w:val="24"/>
              </w:rPr>
              <w:t>а</w:t>
            </w:r>
            <w:r>
              <w:rPr>
                <w:rFonts w:ascii="Times New Roman" w:hAnsi="Times New Roman" w:cs="Times New Roman"/>
                <w:sz w:val="24"/>
              </w:rPr>
              <w:t xml:space="preserve"> дат</w:t>
            </w:r>
            <w:r w:rsidR="00C1383D">
              <w:rPr>
                <w:rFonts w:ascii="Times New Roman" w:hAnsi="Times New Roman" w:cs="Times New Roman"/>
                <w:sz w:val="24"/>
              </w:rPr>
              <w:t xml:space="preserve">а проводки </w:t>
            </w:r>
          </w:p>
          <w:p w:rsidR="0063351A" w:rsidRDefault="00C1383D" w:rsidP="00C1383D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</w:t>
            </w:r>
            <w:r w:rsidR="0064398F">
              <w:rPr>
                <w:rFonts w:ascii="Times New Roman" w:hAnsi="Times New Roman" w:cs="Times New Roman"/>
                <w:sz w:val="24"/>
              </w:rPr>
              <w:t xml:space="preserve"> передан на обработку</w:t>
            </w:r>
          </w:p>
        </w:tc>
        <w:tc>
          <w:tcPr>
            <w:tcW w:w="4858" w:type="dxa"/>
          </w:tcPr>
          <w:p w:rsidR="00B301B9" w:rsidRDefault="00B301B9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>
              <w:rPr>
                <w:rFonts w:ascii="Times New Roman" w:hAnsi="Times New Roman" w:cs="Times New Roman"/>
                <w:sz w:val="24"/>
              </w:rPr>
              <w:t>станавливается по</w:t>
            </w:r>
            <w:r>
              <w:rPr>
                <w:rFonts w:ascii="Times New Roman" w:hAnsi="Times New Roman" w:cs="Times New Roman"/>
                <w:sz w:val="24"/>
              </w:rPr>
              <w:t>сле окончания</w:t>
            </w:r>
            <w:r>
              <w:rPr>
                <w:rFonts w:ascii="Times New Roman" w:hAnsi="Times New Roman" w:cs="Times New Roman"/>
                <w:sz w:val="24"/>
              </w:rPr>
              <w:t xml:space="preserve"> процедуры авторизации запроса с прошлой датой проводки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шаге «Подпись (авторизация)»</w:t>
            </w:r>
            <w:r>
              <w:rPr>
                <w:rFonts w:ascii="Times New Roman" w:hAnsi="Times New Roman" w:cs="Times New Roman"/>
                <w:sz w:val="24"/>
              </w:rPr>
              <w:t xml:space="preserve"> при наличии у пользователя</w:t>
            </w:r>
            <w:r w:rsidR="00746AB5">
              <w:rPr>
                <w:rFonts w:ascii="Times New Roman" w:hAnsi="Times New Roman" w:cs="Times New Roman"/>
                <w:sz w:val="24"/>
              </w:rPr>
              <w:t>, подписавшего запрос,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одновременно </w:t>
            </w:r>
            <w:r>
              <w:rPr>
                <w:rFonts w:ascii="Times New Roman" w:hAnsi="Times New Roman" w:cs="Times New Roman"/>
                <w:sz w:val="24"/>
              </w:rPr>
              <w:t xml:space="preserve">права </w:t>
            </w:r>
            <w:r>
              <w:rPr>
                <w:rFonts w:ascii="Times New Roman" w:hAnsi="Times New Roman" w:cs="Times New Roman"/>
                <w:sz w:val="24"/>
              </w:rPr>
              <w:t>2-й и 3-й руки или после нажатия кнопки «Подтвердить» или «Отказать» пользовател</w:t>
            </w:r>
            <w:r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с </w:t>
            </w:r>
            <w:r w:rsidR="00746AB5">
              <w:rPr>
                <w:rFonts w:ascii="Times New Roman" w:hAnsi="Times New Roman" w:cs="Times New Roman"/>
                <w:sz w:val="24"/>
              </w:rPr>
              <w:t>правом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46AB5">
              <w:rPr>
                <w:rFonts w:ascii="Times New Roman" w:hAnsi="Times New Roman" w:cs="Times New Roman"/>
                <w:sz w:val="24"/>
              </w:rPr>
              <w:t xml:space="preserve">только </w:t>
            </w:r>
            <w:r>
              <w:rPr>
                <w:rFonts w:ascii="Times New Roman" w:hAnsi="Times New Roman" w:cs="Times New Roman"/>
                <w:sz w:val="24"/>
              </w:rPr>
              <w:t>3-й руки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на шаге «Подтверждение даты»</w:t>
            </w:r>
          </w:p>
          <w:p w:rsidR="0063351A" w:rsidRDefault="00C1383D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64398F"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="0064398F" w:rsidRPr="007C2E9E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  <w:r w:rsidR="0064398F"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</w:tbl>
    <w:p w:rsidR="00175920" w:rsidRDefault="00175920">
      <w:pPr>
        <w:pStyle w:val="ListParagraph"/>
        <w:spacing w:after="60"/>
        <w:ind w:left="12"/>
        <w:contextualSpacing w:val="0"/>
        <w:jc w:val="both"/>
        <w:rPr>
          <w:rFonts w:ascii="Times New Roman" w:hAnsi="Times New Roman" w:cs="Times New Roman"/>
          <w:sz w:val="24"/>
        </w:rPr>
      </w:pPr>
    </w:p>
    <w:p w:rsidR="00175920" w:rsidRDefault="001759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3351A" w:rsidRPr="00DB46BE" w:rsidRDefault="00DB46BE" w:rsidP="00DB46BE">
      <w:pPr>
        <w:pStyle w:val="ListParagraph"/>
        <w:numPr>
          <w:ilvl w:val="2"/>
          <w:numId w:val="19"/>
        </w:numPr>
        <w:spacing w:before="240" w:after="240"/>
        <w:ind w:left="851" w:hanging="851"/>
        <w:contextualSpacing w:val="0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r w:rsidRPr="00DB46BE">
        <w:rPr>
          <w:rFonts w:ascii="Times New Roman" w:hAnsi="Times New Roman" w:cs="Times New Roman"/>
          <w:b/>
          <w:i/>
          <w:sz w:val="24"/>
          <w:szCs w:val="24"/>
        </w:rPr>
        <w:lastRenderedPageBreak/>
        <w:t>С</w:t>
      </w:r>
      <w:r w:rsidR="0064398F" w:rsidRPr="00DB46BE">
        <w:rPr>
          <w:rFonts w:ascii="Times New Roman" w:hAnsi="Times New Roman" w:cs="Times New Roman"/>
          <w:b/>
          <w:i/>
          <w:sz w:val="24"/>
          <w:szCs w:val="24"/>
        </w:rPr>
        <w:t>татусы запросов, отказанных системой</w:t>
      </w:r>
    </w:p>
    <w:p w:rsidR="0063351A" w:rsidRDefault="0064398F">
      <w:pPr>
        <w:spacing w:after="24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подписания запроса или пакета запросов, находящихся в статусе </w:t>
      </w:r>
      <w:r>
        <w:rPr>
          <w:rFonts w:ascii="Times New Roman" w:hAnsi="Times New Roman" w:cs="Times New Roman"/>
          <w:sz w:val="24"/>
          <w:lang w:val="en-US"/>
        </w:rPr>
        <w:t>CONTROL</w:t>
      </w:r>
      <w:r>
        <w:rPr>
          <w:rFonts w:ascii="Times New Roman" w:hAnsi="Times New Roman" w:cs="Times New Roman"/>
          <w:sz w:val="24"/>
        </w:rPr>
        <w:t xml:space="preserve">, возможны следующие </w:t>
      </w:r>
      <w:r>
        <w:rPr>
          <w:rFonts w:ascii="Times New Roman" w:hAnsi="Times New Roman" w:cs="Times New Roman"/>
          <w:b/>
          <w:sz w:val="24"/>
        </w:rPr>
        <w:t>ошибочные статусы запросов, отказанных системой</w:t>
      </w:r>
      <w:r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TableGrid"/>
        <w:tblW w:w="9481" w:type="dxa"/>
        <w:tblInd w:w="12" w:type="dxa"/>
        <w:tblLook w:val="04A0" w:firstRow="1" w:lastRow="0" w:firstColumn="1" w:lastColumn="0" w:noHBand="0" w:noVBand="1"/>
      </w:tblPr>
      <w:tblGrid>
        <w:gridCol w:w="1950"/>
        <w:gridCol w:w="2819"/>
        <w:gridCol w:w="4712"/>
      </w:tblGrid>
      <w:tr w:rsidR="0063351A">
        <w:tc>
          <w:tcPr>
            <w:tcW w:w="1950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712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Комментарий</w:t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REFUSESRV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Движение по счету в АБС не выполнено из-за ошибки прикладного характера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после получения отрицательного ответа от сервиса движения на запросах, по которым не было выполнено движение в АБС по причинам, носящим прикладной характер, например, из-за отсутствия открытого счета, либо из-за отсутствия средств на счете, либо по другим причинам, заблокировавшим выполнение движение по счету.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 становится видимым на шаге «Подпись (авторизация)»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13A3E">
              <w:rPr>
                <w:rStyle w:val="FootnoteReference"/>
                <w:rFonts w:ascii="Times New Roman" w:hAnsi="Times New Roman" w:cs="Times New Roman"/>
                <w:b/>
                <w:i/>
                <w:sz w:val="24"/>
              </w:rPr>
              <w:footnoteReference w:id="2"/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SRV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Движение по счету в АБС не выполнено из-за системной ошибки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после получения отрицательного ответа от сервиса движения на запросах, по которым не было выполнено движение в АБС из-за системной ошибки неизвестного происхождения </w:t>
            </w:r>
          </w:p>
          <w:p w:rsidR="0063351A" w:rsidRPr="001612C3" w:rsidRDefault="0064398F" w:rsidP="001612C3">
            <w:pPr>
              <w:pStyle w:val="ListParagraph"/>
              <w:numPr>
                <w:ilvl w:val="0"/>
                <w:numId w:val="31"/>
              </w:numPr>
              <w:spacing w:after="60"/>
              <w:ind w:left="351"/>
              <w:contextualSpacing w:val="0"/>
              <w:rPr>
                <w:rFonts w:ascii="Times New Roman" w:hAnsi="Times New Roman" w:cs="Times New Roman"/>
                <w:b/>
                <w:sz w:val="24"/>
              </w:rPr>
            </w:pPr>
            <w:r w:rsidRPr="001612C3">
              <w:rPr>
                <w:rFonts w:ascii="Times New Roman" w:hAnsi="Times New Roman" w:cs="Times New Roman"/>
                <w:b/>
                <w:sz w:val="24"/>
              </w:rPr>
              <w:t>Требует обращения в службу поддержки для выяснения причин возникновения ошибки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TIMEOUT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SRV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Авторизация операции прервана из-за превышения времени ожидания ответа от сервиса движения (по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TimeOut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на запросах, ожидающих ответ от сервиса движения </w:t>
            </w:r>
            <w:r w:rsidR="00F206F1">
              <w:rPr>
                <w:rFonts w:ascii="Times New Roman" w:hAnsi="Times New Roman" w:cs="Times New Roman"/>
                <w:sz w:val="24"/>
              </w:rPr>
              <w:t xml:space="preserve">свыше </w:t>
            </w:r>
            <w:r>
              <w:rPr>
                <w:rFonts w:ascii="Times New Roman" w:hAnsi="Times New Roman" w:cs="Times New Roman"/>
                <w:sz w:val="24"/>
              </w:rPr>
              <w:t xml:space="preserve">установленного времени ожидания (параметр настраиваемый, по умолчанию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TIMEOUT</w:t>
            </w:r>
            <w:r w:rsidR="00F206F1">
              <w:rPr>
                <w:rFonts w:ascii="Times New Roman" w:hAnsi="Times New Roman" w:cs="Times New Roman"/>
                <w:sz w:val="24"/>
              </w:rPr>
              <w:t xml:space="preserve"> = 60 мин.)</w:t>
            </w:r>
          </w:p>
          <w:p w:rsidR="001612C3" w:rsidRPr="00F6098E" w:rsidRDefault="001612C3" w:rsidP="00F6098E">
            <w:pPr>
              <w:pStyle w:val="ListParagraph"/>
              <w:numPr>
                <w:ilvl w:val="0"/>
                <w:numId w:val="31"/>
              </w:numPr>
              <w:spacing w:after="60"/>
              <w:ind w:left="351"/>
              <w:contextualSpacing w:val="0"/>
              <w:rPr>
                <w:rFonts w:ascii="Times New Roman" w:hAnsi="Times New Roman" w:cs="Times New Roman"/>
                <w:b/>
                <w:sz w:val="24"/>
              </w:rPr>
            </w:pPr>
            <w:r w:rsidRPr="00F6098E">
              <w:rPr>
                <w:rFonts w:ascii="Times New Roman" w:hAnsi="Times New Roman" w:cs="Times New Roman"/>
                <w:b/>
                <w:sz w:val="24"/>
              </w:rPr>
              <w:t xml:space="preserve">Требует оперативного вмешательства со стороны службы поддержки и сигнализирует </w:t>
            </w:r>
            <w:r w:rsidR="00F6098E" w:rsidRPr="00F6098E">
              <w:rPr>
                <w:rFonts w:ascii="Times New Roman" w:hAnsi="Times New Roman" w:cs="Times New Roman"/>
                <w:b/>
                <w:sz w:val="24"/>
              </w:rPr>
              <w:t xml:space="preserve">пользователю </w:t>
            </w:r>
            <w:r w:rsidRPr="00F6098E">
              <w:rPr>
                <w:rFonts w:ascii="Times New Roman" w:hAnsi="Times New Roman" w:cs="Times New Roman"/>
                <w:b/>
                <w:sz w:val="24"/>
              </w:rPr>
              <w:t>о необходимости проверить</w:t>
            </w:r>
            <w:r w:rsidR="00AD2E1D">
              <w:rPr>
                <w:rFonts w:ascii="Times New Roman" w:hAnsi="Times New Roman" w:cs="Times New Roman"/>
                <w:b/>
                <w:sz w:val="24"/>
              </w:rPr>
              <w:t xml:space="preserve"> -</w:t>
            </w:r>
            <w:r w:rsidRPr="00F6098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206F1">
              <w:rPr>
                <w:rFonts w:ascii="Times New Roman" w:hAnsi="Times New Roman" w:cs="Times New Roman"/>
                <w:b/>
                <w:sz w:val="24"/>
              </w:rPr>
              <w:t>было ли выполнено</w:t>
            </w:r>
            <w:r w:rsidRPr="00F6098E">
              <w:rPr>
                <w:rFonts w:ascii="Times New Roman" w:hAnsi="Times New Roman" w:cs="Times New Roman"/>
                <w:b/>
                <w:sz w:val="24"/>
              </w:rPr>
              <w:t xml:space="preserve"> движени</w:t>
            </w:r>
            <w:r w:rsidR="00AD2E1D">
              <w:rPr>
                <w:rFonts w:ascii="Times New Roman" w:hAnsi="Times New Roman" w:cs="Times New Roman"/>
                <w:b/>
                <w:sz w:val="24"/>
              </w:rPr>
              <w:t>е</w:t>
            </w:r>
            <w:r w:rsidRPr="00F6098E">
              <w:rPr>
                <w:rFonts w:ascii="Times New Roman" w:hAnsi="Times New Roman" w:cs="Times New Roman"/>
                <w:b/>
                <w:sz w:val="24"/>
              </w:rPr>
              <w:t xml:space="preserve"> в АБС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ERROPERSRV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 положительный ответ от сервиса движения после прерывания авторизации операции из-за наступления события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TimeOut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запросах со статусом TIMEOUT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SRV</w:t>
            </w:r>
            <w:r>
              <w:rPr>
                <w:rFonts w:ascii="Times New Roman" w:hAnsi="Times New Roman" w:cs="Times New Roman"/>
                <w:sz w:val="24"/>
              </w:rPr>
              <w:t xml:space="preserve"> в случае получения положительного ответа от сервиса создания движения в АБС после истечения срока ожидания</w:t>
            </w:r>
          </w:p>
          <w:p w:rsidR="0063351A" w:rsidRPr="001612C3" w:rsidRDefault="0064398F" w:rsidP="001612C3">
            <w:pPr>
              <w:pStyle w:val="ListParagraph"/>
              <w:numPr>
                <w:ilvl w:val="0"/>
                <w:numId w:val="31"/>
              </w:numPr>
              <w:spacing w:after="60"/>
              <w:ind w:left="351"/>
              <w:contextualSpacing w:val="0"/>
              <w:rPr>
                <w:rFonts w:ascii="Times New Roman" w:hAnsi="Times New Roman" w:cs="Times New Roman"/>
                <w:b/>
                <w:sz w:val="24"/>
              </w:rPr>
            </w:pPr>
            <w:r w:rsidRPr="001612C3">
              <w:rPr>
                <w:rFonts w:ascii="Times New Roman" w:hAnsi="Times New Roman" w:cs="Times New Roman"/>
                <w:b/>
                <w:sz w:val="24"/>
              </w:rPr>
              <w:t xml:space="preserve">Требует особого внимания со стороны пользователя </w:t>
            </w:r>
            <w:r w:rsidR="001612C3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1612C3">
              <w:rPr>
                <w:rFonts w:ascii="Times New Roman" w:hAnsi="Times New Roman" w:cs="Times New Roman"/>
                <w:b/>
                <w:sz w:val="24"/>
              </w:rPr>
              <w:t>движение по счету в АБС выполнено,</w:t>
            </w:r>
            <w:r w:rsidR="001612C3">
              <w:rPr>
                <w:rFonts w:ascii="Times New Roman" w:hAnsi="Times New Roman" w:cs="Times New Roman"/>
                <w:b/>
                <w:sz w:val="24"/>
              </w:rPr>
              <w:t xml:space="preserve"> а в BARSGL операция не создана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ERRPROC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Обработка запроса с текущей датой проводки прервана из-за системной ошибки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запросах с текущей датой проводки из-за неизвестной и необработанной ошибки, возникшей в процессе создания операции и/или формирования проводок по ней</w:t>
            </w:r>
          </w:p>
          <w:p w:rsidR="00AD2E1D" w:rsidRDefault="00AD2E1D" w:rsidP="00AD2E1D">
            <w:pPr>
              <w:pStyle w:val="ListParagraph"/>
              <w:numPr>
                <w:ilvl w:val="0"/>
                <w:numId w:val="31"/>
              </w:numPr>
              <w:spacing w:after="60"/>
              <w:ind w:left="351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1612C3">
              <w:rPr>
                <w:rFonts w:ascii="Times New Roman" w:hAnsi="Times New Roman" w:cs="Times New Roman"/>
                <w:b/>
                <w:sz w:val="24"/>
              </w:rPr>
              <w:t xml:space="preserve">Требует обращения в службу поддержки для </w:t>
            </w:r>
            <w:r>
              <w:rPr>
                <w:rFonts w:ascii="Times New Roman" w:hAnsi="Times New Roman" w:cs="Times New Roman"/>
                <w:b/>
                <w:sz w:val="24"/>
              </w:rPr>
              <w:t>определения возможности повторной обработки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(</w:t>
            </w:r>
            <w:r w:rsidRPr="007C2E9E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>)</w:t>
            </w:r>
          </w:p>
        </w:tc>
      </w:tr>
      <w:tr w:rsidR="0063351A">
        <w:tc>
          <w:tcPr>
            <w:tcW w:w="1950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ERRPROCDATE</w:t>
            </w:r>
          </w:p>
        </w:tc>
        <w:tc>
          <w:tcPr>
            <w:tcW w:w="281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Обработка запроса с прошлой датой проводки прервана из-за системной ошибки</w:t>
            </w:r>
          </w:p>
        </w:tc>
        <w:tc>
          <w:tcPr>
            <w:tcW w:w="4712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запросах с прошлой датой проводки из-за неизвестной и необработанной ошибки, возникшей в процессе создания операции и/или формирования проводок по ней</w:t>
            </w:r>
          </w:p>
          <w:p w:rsidR="00AD2E1D" w:rsidRDefault="00AD2E1D" w:rsidP="00AD2E1D">
            <w:pPr>
              <w:pStyle w:val="ListParagraph"/>
              <w:numPr>
                <w:ilvl w:val="0"/>
                <w:numId w:val="31"/>
              </w:numPr>
              <w:spacing w:after="60"/>
              <w:ind w:left="351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1612C3">
              <w:rPr>
                <w:rFonts w:ascii="Times New Roman" w:hAnsi="Times New Roman" w:cs="Times New Roman"/>
                <w:b/>
                <w:sz w:val="24"/>
              </w:rPr>
              <w:t xml:space="preserve">Требует обращения в службу поддержки для </w:t>
            </w:r>
            <w:r>
              <w:rPr>
                <w:rFonts w:ascii="Times New Roman" w:hAnsi="Times New Roman" w:cs="Times New Roman"/>
                <w:b/>
                <w:sz w:val="24"/>
              </w:rPr>
              <w:t>определения возможности повторной обработки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 становится видимым на шаге «Подтверждение даты»</w:t>
            </w:r>
          </w:p>
        </w:tc>
      </w:tr>
    </w:tbl>
    <w:p w:rsidR="00AD2E1D" w:rsidRPr="00AD2E1D" w:rsidRDefault="00AD2E1D" w:rsidP="00AD2E1D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</w:p>
    <w:p w:rsidR="0063351A" w:rsidRPr="00DB46BE" w:rsidRDefault="00DB46BE" w:rsidP="00DB46BE">
      <w:pPr>
        <w:pStyle w:val="ListParagraph"/>
        <w:numPr>
          <w:ilvl w:val="2"/>
          <w:numId w:val="19"/>
        </w:numPr>
        <w:spacing w:before="240" w:after="240"/>
        <w:ind w:left="851" w:hanging="851"/>
        <w:contextualSpacing w:val="0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r w:rsidRPr="00DB46BE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64398F" w:rsidRPr="00DB46BE">
        <w:rPr>
          <w:rFonts w:ascii="Times New Roman" w:hAnsi="Times New Roman" w:cs="Times New Roman"/>
          <w:b/>
          <w:i/>
          <w:sz w:val="24"/>
          <w:szCs w:val="24"/>
        </w:rPr>
        <w:t>татусы запросов, отказанных пользователем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Ответственное лицо, обнаружившее ошибку в составлении запроса, может вернуть запрос на предыдущий шаг обработки для его корректировки и повторной обработки. </w:t>
      </w:r>
    </w:p>
    <w:p w:rsidR="0063351A" w:rsidRDefault="0064398F">
      <w:pPr>
        <w:pStyle w:val="ListParagraph"/>
        <w:spacing w:after="240"/>
        <w:ind w:left="11" w:firstLine="41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этом возможны следующие </w:t>
      </w:r>
      <w:r>
        <w:rPr>
          <w:rFonts w:ascii="Times New Roman" w:hAnsi="Times New Roman" w:cs="Times New Roman"/>
          <w:b/>
          <w:sz w:val="24"/>
        </w:rPr>
        <w:t>ошибочные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статусы запросов, отказанных пользователем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9481" w:type="dxa"/>
        <w:tblInd w:w="12" w:type="dxa"/>
        <w:tblLook w:val="04A0" w:firstRow="1" w:lastRow="0" w:firstColumn="1" w:lastColumn="0" w:noHBand="0" w:noVBand="1"/>
      </w:tblPr>
      <w:tblGrid>
        <w:gridCol w:w="1750"/>
        <w:gridCol w:w="2876"/>
        <w:gridCol w:w="4855"/>
      </w:tblGrid>
      <w:tr w:rsidR="0063351A">
        <w:tc>
          <w:tcPr>
            <w:tcW w:w="1750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  <w:tc>
          <w:tcPr>
            <w:tcW w:w="2876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4855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Комментарий</w:t>
            </w:r>
          </w:p>
        </w:tc>
      </w:tr>
      <w:tr w:rsidR="0063351A">
        <w:tc>
          <w:tcPr>
            <w:tcW w:w="175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REFUSE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76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Запрос не подписан,</w:t>
            </w: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отправлен на доработку на шаг «Ввод и передача на подпись»</w:t>
            </w:r>
          </w:p>
        </w:tc>
        <w:tc>
          <w:tcPr>
            <w:tcW w:w="4855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пользователем на шаге «Подпись (авторизация)» при возврате на доработку запросов (кроме запросов пакета), по которым были обнаружены ошибки составления запроса или получены отрицательные ответы от сервиса движения - REFUSESRV.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становятся видимыми на шаге «Ввод и передача на подпись»</w:t>
            </w:r>
          </w:p>
        </w:tc>
      </w:tr>
      <w:tr w:rsidR="0063351A">
        <w:tc>
          <w:tcPr>
            <w:tcW w:w="175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REFUSEDATE</w:t>
            </w:r>
          </w:p>
        </w:tc>
        <w:tc>
          <w:tcPr>
            <w:tcW w:w="2876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запросу или пакету запросов не подтверждена дата проводки, запрос/пакет отправлен на доработку на шаг «Подпись (авторизация)»</w:t>
            </w:r>
          </w:p>
        </w:tc>
        <w:tc>
          <w:tcPr>
            <w:tcW w:w="4855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пользователем при возврате на доработку запросов с прошлой датой проводки в случае нахождения ошибки составления запроса на шаге «Подтверждение даты». При этом, нельзя вернуть на доработку запросы, находящиеся в одном из статусов сервиса движения:</w:t>
            </w:r>
          </w:p>
          <w:p w:rsidR="0063351A" w:rsidRDefault="0064398F">
            <w:pPr>
              <w:pStyle w:val="ListParagraph"/>
              <w:keepNext/>
              <w:numPr>
                <w:ilvl w:val="0"/>
                <w:numId w:val="27"/>
              </w:numPr>
              <w:ind w:left="714" w:hanging="357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OKSRV – </w:t>
            </w:r>
            <w:r>
              <w:rPr>
                <w:rFonts w:ascii="Times New Roman" w:hAnsi="Times New Roman" w:cs="Times New Roman"/>
                <w:sz w:val="24"/>
              </w:rPr>
              <w:t xml:space="preserve">положительный, </w:t>
            </w:r>
          </w:p>
          <w:p w:rsidR="0063351A" w:rsidRDefault="0064398F">
            <w:pPr>
              <w:pStyle w:val="ListParagraph"/>
              <w:keepNext/>
              <w:numPr>
                <w:ilvl w:val="0"/>
                <w:numId w:val="27"/>
              </w:numPr>
              <w:ind w:left="714" w:hanging="357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WAITSRV</w:t>
            </w:r>
            <w:r>
              <w:rPr>
                <w:rFonts w:ascii="Times New Roman" w:hAnsi="Times New Roman" w:cs="Times New Roman"/>
                <w:sz w:val="24"/>
              </w:rPr>
              <w:t xml:space="preserve"> – промежуточный,</w:t>
            </w:r>
          </w:p>
          <w:p w:rsidR="0063351A" w:rsidRDefault="0064398F">
            <w:pPr>
              <w:pStyle w:val="ListParagraph"/>
              <w:keepNext/>
              <w:numPr>
                <w:ilvl w:val="0"/>
                <w:numId w:val="27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TIMEOUTSRV</w:t>
            </w:r>
            <w:r>
              <w:rPr>
                <w:rFonts w:ascii="Times New Roman" w:hAnsi="Times New Roman" w:cs="Times New Roman"/>
                <w:sz w:val="24"/>
              </w:rPr>
              <w:t xml:space="preserve"> – неизвестный.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становятся видимыми на шаге «Подпись (авторизация)»</w:t>
            </w:r>
          </w:p>
        </w:tc>
      </w:tr>
    </w:tbl>
    <w:p w:rsidR="0063351A" w:rsidRDefault="0063351A">
      <w:pPr>
        <w:pStyle w:val="ListParagraph"/>
        <w:spacing w:after="60"/>
        <w:ind w:left="12"/>
        <w:contextualSpacing w:val="0"/>
        <w:jc w:val="both"/>
        <w:rPr>
          <w:rFonts w:ascii="Times New Roman" w:hAnsi="Times New Roman" w:cs="Times New Roman"/>
          <w:sz w:val="24"/>
        </w:rPr>
      </w:pPr>
    </w:p>
    <w:p w:rsidR="0063351A" w:rsidRDefault="0064398F" w:rsidP="00740F88">
      <w:pPr>
        <w:pStyle w:val="ListParagraph"/>
        <w:numPr>
          <w:ilvl w:val="0"/>
          <w:numId w:val="19"/>
        </w:numPr>
        <w:spacing w:before="240" w:after="240"/>
        <w:contextualSpacing w:val="0"/>
        <w:jc w:val="both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Особенности пакетной обработки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Отличительной особенностью пакетной обработки запросов, загруженных из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</w:rPr>
        <w:t xml:space="preserve"> файла, является то, что система всегда работает со всем пакетом и не позволяет передавать отдельные, готовые для дальнейшей обработки запросы, на следующий шаг обработки, пока все запросы данного пакета не пройдут соответствующую обработку на текущем шаге обработки.</w:t>
      </w:r>
    </w:p>
    <w:p w:rsidR="0063351A" w:rsidRDefault="0064398F">
      <w:pPr>
        <w:pStyle w:val="ListParagraph"/>
        <w:spacing w:after="60"/>
        <w:ind w:left="12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связи с этим может оказаться, что запросы, готовые для дальнейшей обработки в статусе </w:t>
      </w:r>
      <w:r w:rsidR="00E42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SIGNEDVIEW </w:t>
      </w:r>
      <w:r w:rsidR="00E42BF1" w:rsidRPr="00251B7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E42BF1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>без запроса в АБС</w:t>
      </w:r>
      <w:r w:rsidR="00E42BF1" w:rsidRPr="00251B7C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251B7C" w:rsidRPr="00251B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или</w:t>
      </w:r>
      <w:r w:rsidR="00E42BF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OKSRV </w:t>
      </w:r>
      <w:r w:rsidR="00E42BF1" w:rsidRPr="00251B7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251B7C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с </w:t>
      </w:r>
      <w:r w:rsidR="00E42BF1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>положительны</w:t>
      </w:r>
      <w:r w:rsidR="00251B7C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>м</w:t>
      </w:r>
      <w:r w:rsidR="00E42BF1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ответ</w:t>
      </w:r>
      <w:r w:rsidR="00251B7C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>ом</w:t>
      </w:r>
      <w:r w:rsidR="00E42BF1" w:rsidRPr="00251B7C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от АБС</w:t>
      </w:r>
      <w:r w:rsidR="00E42BF1" w:rsidRPr="00251B7C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="00E42B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будут </w:t>
      </w:r>
      <w:r w:rsidR="00251B7C">
        <w:rPr>
          <w:rFonts w:ascii="Times New Roman" w:hAnsi="Times New Roman" w:cs="Times New Roman"/>
          <w:sz w:val="24"/>
        </w:rPr>
        <w:t xml:space="preserve">авторизованы </w:t>
      </w:r>
      <w:r>
        <w:rPr>
          <w:rFonts w:ascii="Times New Roman" w:hAnsi="Times New Roman" w:cs="Times New Roman"/>
          <w:sz w:val="24"/>
        </w:rPr>
        <w:t>или переданы на подтверждение даты</w:t>
      </w:r>
      <w:r w:rsidR="00251B7C">
        <w:rPr>
          <w:rFonts w:ascii="Times New Roman" w:hAnsi="Times New Roman" w:cs="Times New Roman"/>
          <w:sz w:val="24"/>
        </w:rPr>
        <w:t xml:space="preserve"> проводки, </w:t>
      </w:r>
      <w:r>
        <w:rPr>
          <w:rFonts w:ascii="Times New Roman" w:hAnsi="Times New Roman" w:cs="Times New Roman"/>
          <w:sz w:val="24"/>
        </w:rPr>
        <w:t xml:space="preserve">если пакет будет содержать хотя бы один запрос в ожидающем статусе </w:t>
      </w:r>
      <w:r w:rsidRPr="00791897">
        <w:rPr>
          <w:rFonts w:ascii="Times New Roman" w:hAnsi="Times New Roman" w:cs="Times New Roman"/>
          <w:b/>
          <w:sz w:val="24"/>
        </w:rPr>
        <w:t>WAITSRV</w:t>
      </w:r>
      <w:r>
        <w:rPr>
          <w:rFonts w:ascii="Times New Roman" w:hAnsi="Times New Roman" w:cs="Times New Roman"/>
          <w:sz w:val="24"/>
        </w:rPr>
        <w:t>.</w:t>
      </w:r>
      <w:r w:rsidR="00C11409" w:rsidRPr="00C11409">
        <w:rPr>
          <w:rFonts w:ascii="Times New Roman" w:hAnsi="Times New Roman" w:cs="Times New Roman"/>
          <w:sz w:val="24"/>
        </w:rPr>
        <w:t xml:space="preserve"> </w:t>
      </w:r>
      <w:r w:rsidR="00C11409">
        <w:rPr>
          <w:rFonts w:ascii="Times New Roman" w:hAnsi="Times New Roman" w:cs="Times New Roman"/>
          <w:sz w:val="24"/>
        </w:rPr>
        <w:t>То есть, таким запросам</w:t>
      </w:r>
      <w:r w:rsidR="00C11409">
        <w:rPr>
          <w:rFonts w:ascii="Times New Roman" w:hAnsi="Times New Roman" w:cs="Times New Roman"/>
          <w:sz w:val="24"/>
        </w:rPr>
        <w:t xml:space="preserve"> </w:t>
      </w:r>
      <w:r w:rsidR="00C11409">
        <w:rPr>
          <w:rFonts w:ascii="Times New Roman" w:hAnsi="Times New Roman" w:cs="Times New Roman"/>
          <w:sz w:val="24"/>
        </w:rPr>
        <w:t xml:space="preserve">пакета </w:t>
      </w:r>
      <w:r w:rsidR="00C11409">
        <w:rPr>
          <w:rFonts w:ascii="Times New Roman" w:hAnsi="Times New Roman" w:cs="Times New Roman"/>
          <w:sz w:val="24"/>
        </w:rPr>
        <w:t xml:space="preserve">не </w:t>
      </w:r>
      <w:r w:rsidR="00C11409">
        <w:rPr>
          <w:rFonts w:ascii="Times New Roman" w:hAnsi="Times New Roman" w:cs="Times New Roman"/>
          <w:sz w:val="24"/>
        </w:rPr>
        <w:t xml:space="preserve">будет присвоен </w:t>
      </w:r>
      <w:r w:rsidR="00C11409">
        <w:rPr>
          <w:rFonts w:ascii="Times New Roman" w:hAnsi="Times New Roman" w:cs="Times New Roman"/>
          <w:sz w:val="24"/>
        </w:rPr>
        <w:t xml:space="preserve">статус </w:t>
      </w:r>
      <w:r w:rsidR="00C11409">
        <w:rPr>
          <w:rFonts w:ascii="Times New Roman" w:hAnsi="Times New Roman" w:cs="Times New Roman"/>
          <w:sz w:val="24"/>
          <w:lang w:val="en-US"/>
        </w:rPr>
        <w:t>SIGNED</w:t>
      </w:r>
      <w:r w:rsidR="00C11409">
        <w:rPr>
          <w:rFonts w:ascii="Times New Roman" w:hAnsi="Times New Roman" w:cs="Times New Roman"/>
          <w:sz w:val="24"/>
        </w:rPr>
        <w:t xml:space="preserve">, </w:t>
      </w:r>
      <w:r w:rsidR="00C11409">
        <w:rPr>
          <w:rFonts w:ascii="Times New Roman" w:hAnsi="Times New Roman" w:cs="Times New Roman"/>
          <w:sz w:val="24"/>
          <w:lang w:val="en-US"/>
        </w:rPr>
        <w:t>SIGNEDDATE</w:t>
      </w:r>
      <w:r w:rsidR="00C11409">
        <w:rPr>
          <w:rFonts w:ascii="Times New Roman" w:hAnsi="Times New Roman" w:cs="Times New Roman"/>
          <w:sz w:val="24"/>
        </w:rPr>
        <w:t xml:space="preserve">, </w:t>
      </w:r>
      <w:r w:rsidR="00C11409">
        <w:rPr>
          <w:rFonts w:ascii="Times New Roman" w:hAnsi="Times New Roman" w:cs="Times New Roman"/>
          <w:sz w:val="24"/>
        </w:rPr>
        <w:t xml:space="preserve">по наличию которых </w:t>
      </w:r>
      <w:r w:rsidR="00C11409">
        <w:rPr>
          <w:rFonts w:ascii="Times New Roman" w:hAnsi="Times New Roman" w:cs="Times New Roman"/>
          <w:sz w:val="24"/>
        </w:rPr>
        <w:t>запус</w:t>
      </w:r>
      <w:r w:rsidR="00C11409">
        <w:rPr>
          <w:rFonts w:ascii="Times New Roman" w:hAnsi="Times New Roman" w:cs="Times New Roman"/>
          <w:sz w:val="24"/>
        </w:rPr>
        <w:t>кается</w:t>
      </w:r>
      <w:r w:rsidR="00C11409">
        <w:rPr>
          <w:rFonts w:ascii="Times New Roman" w:hAnsi="Times New Roman" w:cs="Times New Roman"/>
          <w:sz w:val="24"/>
        </w:rPr>
        <w:t xml:space="preserve"> процедур</w:t>
      </w:r>
      <w:r w:rsidR="00C11409">
        <w:rPr>
          <w:rFonts w:ascii="Times New Roman" w:hAnsi="Times New Roman" w:cs="Times New Roman"/>
          <w:sz w:val="24"/>
        </w:rPr>
        <w:t>а</w:t>
      </w:r>
      <w:r w:rsidR="00C11409">
        <w:rPr>
          <w:rFonts w:ascii="Times New Roman" w:hAnsi="Times New Roman" w:cs="Times New Roman"/>
          <w:sz w:val="24"/>
        </w:rPr>
        <w:t xml:space="preserve"> создания операций и проводок, или </w:t>
      </w:r>
      <w:r w:rsidR="00C11409">
        <w:rPr>
          <w:rFonts w:ascii="Times New Roman" w:hAnsi="Times New Roman" w:cs="Times New Roman"/>
          <w:sz w:val="24"/>
        </w:rPr>
        <w:t xml:space="preserve">не будет присвоен статус </w:t>
      </w:r>
      <w:r w:rsidR="00C11409">
        <w:rPr>
          <w:rFonts w:ascii="Times New Roman" w:hAnsi="Times New Roman" w:cs="Times New Roman"/>
          <w:sz w:val="24"/>
        </w:rPr>
        <w:t>WAITDATE</w:t>
      </w:r>
      <w:r w:rsidR="00791897">
        <w:rPr>
          <w:rFonts w:ascii="Times New Roman" w:hAnsi="Times New Roman" w:cs="Times New Roman"/>
          <w:sz w:val="24"/>
        </w:rPr>
        <w:t>, по которому запросы пакета становятся доступными пользователю</w:t>
      </w:r>
      <w:r w:rsidR="00C11409">
        <w:rPr>
          <w:rFonts w:ascii="Times New Roman" w:hAnsi="Times New Roman" w:cs="Times New Roman"/>
          <w:sz w:val="24"/>
        </w:rPr>
        <w:t xml:space="preserve"> для</w:t>
      </w:r>
      <w:r w:rsidR="00C11409">
        <w:rPr>
          <w:rFonts w:ascii="Times New Roman" w:hAnsi="Times New Roman" w:cs="Times New Roman"/>
          <w:sz w:val="24"/>
        </w:rPr>
        <w:t xml:space="preserve"> </w:t>
      </w:r>
      <w:r w:rsidR="00C11409">
        <w:rPr>
          <w:rFonts w:ascii="Times New Roman" w:hAnsi="Times New Roman" w:cs="Times New Roman"/>
          <w:sz w:val="24"/>
        </w:rPr>
        <w:t>подтверждения даты</w:t>
      </w:r>
      <w:r w:rsidR="00C11409">
        <w:rPr>
          <w:rFonts w:ascii="Times New Roman" w:hAnsi="Times New Roman" w:cs="Times New Roman"/>
          <w:sz w:val="24"/>
        </w:rPr>
        <w:t xml:space="preserve"> проводки</w:t>
      </w:r>
      <w:r w:rsidR="00791897">
        <w:rPr>
          <w:rFonts w:ascii="Times New Roman" w:hAnsi="Times New Roman" w:cs="Times New Roman"/>
          <w:sz w:val="24"/>
        </w:rPr>
        <w:t xml:space="preserve"> на 3-ем шаге обработки</w:t>
      </w:r>
      <w:r w:rsidR="00C11409">
        <w:rPr>
          <w:rFonts w:ascii="Times New Roman" w:hAnsi="Times New Roman" w:cs="Times New Roman"/>
          <w:sz w:val="24"/>
        </w:rPr>
        <w:t>.</w:t>
      </w:r>
    </w:p>
    <w:p w:rsidR="0063351A" w:rsidRDefault="0064398F">
      <w:pPr>
        <w:pStyle w:val="ListParagraph"/>
        <w:spacing w:after="120"/>
        <w:ind w:left="11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понять</w:t>
      </w:r>
      <w:r w:rsidR="00DC36F1">
        <w:rPr>
          <w:rFonts w:ascii="Times New Roman" w:hAnsi="Times New Roman" w:cs="Times New Roman"/>
          <w:sz w:val="24"/>
        </w:rPr>
        <w:t xml:space="preserve"> -</w:t>
      </w:r>
      <w:r w:rsidR="00791897">
        <w:rPr>
          <w:rFonts w:ascii="Times New Roman" w:hAnsi="Times New Roman" w:cs="Times New Roman"/>
          <w:sz w:val="24"/>
        </w:rPr>
        <w:t xml:space="preserve"> что происходит с пакетом или</w:t>
      </w:r>
      <w:r>
        <w:rPr>
          <w:rFonts w:ascii="Times New Roman" w:hAnsi="Times New Roman" w:cs="Times New Roman"/>
          <w:sz w:val="24"/>
        </w:rPr>
        <w:t xml:space="preserve"> почему запрос</w:t>
      </w:r>
      <w:r w:rsidR="00791897">
        <w:rPr>
          <w:rFonts w:ascii="Times New Roman" w:hAnsi="Times New Roman" w:cs="Times New Roman"/>
          <w:sz w:val="24"/>
        </w:rPr>
        <w:t xml:space="preserve"> пакета</w:t>
      </w:r>
      <w:r>
        <w:rPr>
          <w:rFonts w:ascii="Times New Roman" w:hAnsi="Times New Roman" w:cs="Times New Roman"/>
          <w:sz w:val="24"/>
        </w:rPr>
        <w:t xml:space="preserve"> длительное время находится в состоянии ожидания обработки, </w:t>
      </w:r>
      <w:r w:rsidR="00175920">
        <w:rPr>
          <w:rFonts w:ascii="Times New Roman" w:hAnsi="Times New Roman" w:cs="Times New Roman"/>
          <w:sz w:val="24"/>
        </w:rPr>
        <w:t>необходимо</w:t>
      </w:r>
      <w:r>
        <w:rPr>
          <w:rFonts w:ascii="Times New Roman" w:hAnsi="Times New Roman" w:cs="Times New Roman"/>
          <w:sz w:val="24"/>
        </w:rPr>
        <w:t xml:space="preserve"> про</w:t>
      </w:r>
      <w:r w:rsidR="00DC36F1">
        <w:rPr>
          <w:rFonts w:ascii="Times New Roman" w:hAnsi="Times New Roman" w:cs="Times New Roman"/>
          <w:sz w:val="24"/>
        </w:rPr>
        <w:t>верить состояние всего пакета. Следует</w:t>
      </w:r>
      <w:r w:rsidR="00175920">
        <w:rPr>
          <w:rFonts w:ascii="Times New Roman" w:hAnsi="Times New Roman" w:cs="Times New Roman"/>
          <w:sz w:val="24"/>
        </w:rPr>
        <w:t xml:space="preserve"> также</w:t>
      </w:r>
      <w:r w:rsidR="00DC36F1">
        <w:rPr>
          <w:rFonts w:ascii="Times New Roman" w:hAnsi="Times New Roman" w:cs="Times New Roman"/>
          <w:sz w:val="24"/>
        </w:rPr>
        <w:t xml:space="preserve"> учитывать, что </w:t>
      </w:r>
      <w:r>
        <w:rPr>
          <w:rFonts w:ascii="Times New Roman" w:hAnsi="Times New Roman" w:cs="Times New Roman"/>
          <w:sz w:val="24"/>
        </w:rPr>
        <w:t>пакет может содержать значительное количество запросов</w:t>
      </w:r>
      <w:r w:rsidR="00DC36F1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включа</w:t>
      </w:r>
      <w:r w:rsidR="00DC36F1">
        <w:rPr>
          <w:rFonts w:ascii="Times New Roman" w:hAnsi="Times New Roman" w:cs="Times New Roman"/>
          <w:sz w:val="24"/>
        </w:rPr>
        <w:t>ть</w:t>
      </w:r>
      <w:r>
        <w:rPr>
          <w:rFonts w:ascii="Times New Roman" w:hAnsi="Times New Roman" w:cs="Times New Roman"/>
          <w:sz w:val="24"/>
        </w:rPr>
        <w:t xml:space="preserve"> запросы, по которым требуется перед созданием</w:t>
      </w:r>
      <w:r w:rsidR="00175920">
        <w:rPr>
          <w:rFonts w:ascii="Times New Roman" w:hAnsi="Times New Roman" w:cs="Times New Roman"/>
          <w:sz w:val="24"/>
        </w:rPr>
        <w:t xml:space="preserve"> в BARSGL</w:t>
      </w:r>
      <w:r>
        <w:rPr>
          <w:rFonts w:ascii="Times New Roman" w:hAnsi="Times New Roman" w:cs="Times New Roman"/>
          <w:sz w:val="24"/>
        </w:rPr>
        <w:t xml:space="preserve"> операции и проводок провести движение по счету в АБС (в мастер-системе счета)</w:t>
      </w:r>
      <w:r w:rsidR="00DC36F1">
        <w:rPr>
          <w:rFonts w:ascii="Times New Roman" w:hAnsi="Times New Roman" w:cs="Times New Roman"/>
          <w:sz w:val="24"/>
        </w:rPr>
        <w:t>, что может занять определенное время на ожидание ответа от АБС</w:t>
      </w:r>
      <w:r>
        <w:rPr>
          <w:rFonts w:ascii="Times New Roman" w:hAnsi="Times New Roman" w:cs="Times New Roman"/>
          <w:sz w:val="24"/>
        </w:rPr>
        <w:t xml:space="preserve">. </w:t>
      </w:r>
    </w:p>
    <w:p w:rsidR="0063351A" w:rsidRDefault="0064398F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Информацию о состоянии пакета можно получить</w:t>
      </w:r>
      <w:r w:rsidR="000222E0">
        <w:rPr>
          <w:rFonts w:ascii="Times New Roman" w:hAnsi="Times New Roman" w:cs="Times New Roman"/>
          <w:sz w:val="24"/>
        </w:rPr>
        <w:t xml:space="preserve"> несколькими способами</w:t>
      </w:r>
      <w:r>
        <w:rPr>
          <w:rFonts w:ascii="Times New Roman" w:hAnsi="Times New Roman" w:cs="Times New Roman"/>
          <w:sz w:val="24"/>
        </w:rPr>
        <w:t>:</w:t>
      </w:r>
    </w:p>
    <w:p w:rsidR="0063351A" w:rsidRPr="000222E0" w:rsidRDefault="0064398F" w:rsidP="000222E0">
      <w:pPr>
        <w:pStyle w:val="ListParagraph"/>
        <w:numPr>
          <w:ilvl w:val="0"/>
          <w:numId w:val="34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0222E0">
        <w:rPr>
          <w:rFonts w:ascii="Times New Roman" w:hAnsi="Times New Roman" w:cs="Times New Roman"/>
          <w:sz w:val="24"/>
        </w:rPr>
        <w:t xml:space="preserve">на странице </w:t>
      </w:r>
      <w:r w:rsidRPr="000222E0">
        <w:rPr>
          <w:rFonts w:ascii="Times New Roman" w:hAnsi="Times New Roman" w:cs="Times New Roman"/>
          <w:b/>
          <w:sz w:val="24"/>
        </w:rPr>
        <w:t>Ввод и авторизация пакетов</w:t>
      </w:r>
      <w:r w:rsidRPr="000222E0">
        <w:rPr>
          <w:rFonts w:ascii="Times New Roman" w:hAnsi="Times New Roman" w:cs="Times New Roman"/>
          <w:sz w:val="24"/>
        </w:rPr>
        <w:t xml:space="preserve"> по кнопке </w:t>
      </w:r>
      <w:r w:rsidRPr="000222E0">
        <w:rPr>
          <w:rFonts w:ascii="Times New Roman" w:hAnsi="Times New Roman" w:cs="Times New Roman"/>
          <w:b/>
          <w:sz w:val="24"/>
        </w:rPr>
        <w:t>Статистика по пакету</w:t>
      </w:r>
      <w:r w:rsidRPr="000222E0">
        <w:rPr>
          <w:rFonts w:ascii="Times New Roman" w:hAnsi="Times New Roman" w:cs="Times New Roman"/>
          <w:sz w:val="24"/>
        </w:rPr>
        <w:t xml:space="preserve"> </w:t>
      </w:r>
    </w:p>
    <w:p w:rsidR="000222E0" w:rsidRDefault="000222E0" w:rsidP="000222E0">
      <w:pPr>
        <w:pStyle w:val="ListParagraph"/>
        <w:numPr>
          <w:ilvl w:val="0"/>
          <w:numId w:val="34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странице </w:t>
      </w:r>
      <w:r w:rsidRPr="00E42BF1">
        <w:rPr>
          <w:rFonts w:ascii="Times New Roman" w:hAnsi="Times New Roman" w:cs="Times New Roman"/>
          <w:b/>
          <w:sz w:val="24"/>
        </w:rPr>
        <w:t>История создания операций</w:t>
      </w:r>
      <w:r>
        <w:rPr>
          <w:rFonts w:ascii="Times New Roman" w:hAnsi="Times New Roman" w:cs="Times New Roman"/>
          <w:sz w:val="24"/>
        </w:rPr>
        <w:t xml:space="preserve"> по кнопке </w:t>
      </w:r>
      <w:r>
        <w:rPr>
          <w:rFonts w:ascii="Times New Roman" w:hAnsi="Times New Roman" w:cs="Times New Roman"/>
          <w:b/>
          <w:sz w:val="24"/>
        </w:rPr>
        <w:t>Статистика по пакету</w:t>
      </w:r>
    </w:p>
    <w:p w:rsidR="0063351A" w:rsidRPr="00E42BF1" w:rsidRDefault="0064398F" w:rsidP="00175920">
      <w:pPr>
        <w:pStyle w:val="ListParagraph"/>
        <w:numPr>
          <w:ilvl w:val="0"/>
          <w:numId w:val="34"/>
        </w:numPr>
        <w:spacing w:after="240"/>
        <w:ind w:left="1134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странице </w:t>
      </w:r>
      <w:r>
        <w:rPr>
          <w:rFonts w:ascii="Times New Roman" w:hAnsi="Times New Roman" w:cs="Times New Roman"/>
          <w:b/>
          <w:sz w:val="24"/>
        </w:rPr>
        <w:t>Пакеты, загруженные из файла</w:t>
      </w:r>
    </w:p>
    <w:p w:rsidR="0063351A" w:rsidRDefault="0064398F">
      <w:pPr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Способ 1.</w:t>
      </w:r>
      <w:r w:rsidR="000222E0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0222E0" w:rsidRPr="000222E0">
        <w:rPr>
          <w:rFonts w:ascii="Times New Roman" w:hAnsi="Times New Roman" w:cs="Times New Roman"/>
          <w:sz w:val="24"/>
          <w:u w:val="single"/>
        </w:rPr>
        <w:t>и</w:t>
      </w:r>
      <w:r w:rsidR="000222E0">
        <w:rPr>
          <w:rFonts w:ascii="Times New Roman" w:hAnsi="Times New Roman" w:cs="Times New Roman"/>
          <w:b/>
          <w:sz w:val="24"/>
          <w:u w:val="single"/>
        </w:rPr>
        <w:t xml:space="preserve"> 2.</w:t>
      </w:r>
    </w:p>
    <w:p w:rsidR="0063351A" w:rsidRDefault="0064398F" w:rsidP="000B1DA8">
      <w:pPr>
        <w:pStyle w:val="ListParagraph"/>
        <w:spacing w:after="120"/>
        <w:ind w:left="11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получить информацию о состоянии пакета, не выходя из окна «</w:t>
      </w:r>
      <w:r>
        <w:rPr>
          <w:rFonts w:ascii="Times New Roman" w:hAnsi="Times New Roman" w:cs="Times New Roman"/>
          <w:b/>
          <w:sz w:val="24"/>
        </w:rPr>
        <w:t>Ввод и авторизация пакетов</w:t>
      </w:r>
      <w:r>
        <w:rPr>
          <w:rFonts w:ascii="Times New Roman" w:hAnsi="Times New Roman" w:cs="Times New Roman"/>
          <w:sz w:val="24"/>
        </w:rPr>
        <w:t>»,</w:t>
      </w:r>
      <w:r w:rsidR="000222E0">
        <w:rPr>
          <w:rFonts w:ascii="Times New Roman" w:hAnsi="Times New Roman" w:cs="Times New Roman"/>
          <w:sz w:val="24"/>
        </w:rPr>
        <w:t xml:space="preserve"> или на странице «</w:t>
      </w:r>
      <w:r w:rsidR="000222E0" w:rsidRPr="000222E0">
        <w:rPr>
          <w:rFonts w:ascii="Times New Roman" w:hAnsi="Times New Roman" w:cs="Times New Roman"/>
          <w:b/>
          <w:sz w:val="24"/>
        </w:rPr>
        <w:t>История создания операции</w:t>
      </w:r>
      <w:r w:rsidR="000222E0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выполните следующее: </w:t>
      </w:r>
    </w:p>
    <w:p w:rsidR="0063351A" w:rsidRDefault="0064398F">
      <w:pPr>
        <w:pStyle w:val="ListParagraph"/>
        <w:numPr>
          <w:ilvl w:val="0"/>
          <w:numId w:val="22"/>
        </w:numPr>
        <w:tabs>
          <w:tab w:val="clear" w:pos="720"/>
        </w:tabs>
        <w:spacing w:after="0"/>
        <w:ind w:left="425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Установите курсор на любом запросе пакета, независимо от его состояния (статуса) </w:t>
      </w:r>
    </w:p>
    <w:p w:rsidR="0063351A" w:rsidRDefault="0064398F">
      <w:pPr>
        <w:pStyle w:val="ListParagraph"/>
        <w:numPr>
          <w:ilvl w:val="0"/>
          <w:numId w:val="22"/>
        </w:numPr>
        <w:tabs>
          <w:tab w:val="clear" w:pos="720"/>
        </w:tabs>
        <w:spacing w:after="120"/>
        <w:ind w:left="425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Щелкните по кнопке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0B02FF" wp14:editId="067EA2FE">
            <wp:extent cx="285750" cy="274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2" cy="28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F88">
        <w:rPr>
          <w:rFonts w:ascii="Times New Roman" w:hAnsi="Times New Roman" w:cs="Times New Roman"/>
          <w:sz w:val="24"/>
        </w:rPr>
        <w:t>.</w:t>
      </w:r>
    </w:p>
    <w:p w:rsidR="0063351A" w:rsidRDefault="0064398F">
      <w:pPr>
        <w:spacing w:before="240" w:after="240"/>
        <w:ind w:left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Откроется окно следующего вида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63351A" w:rsidRDefault="0064398F">
      <w:pPr>
        <w:spacing w:after="120"/>
        <w:ind w:left="255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3FA026" wp14:editId="7AEF9C48">
            <wp:extent cx="1274885" cy="16092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597" cy="1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1A" w:rsidRDefault="0064398F" w:rsidP="000B1DA8">
      <w:pPr>
        <w:spacing w:before="240" w:after="120"/>
        <w:ind w:left="426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первой строке можно судить в целом о состоянии пакета с идентификатором ID</w:t>
      </w:r>
      <w:r w:rsidR="000B1DA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=</w:t>
      </w:r>
      <w:r w:rsidR="000B1DA8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Номер пакета: находится ли пакет в процессе обработки (“Пакет …</w:t>
      </w:r>
      <w:r>
        <w:rPr>
          <w:rFonts w:ascii="Times New Roman" w:hAnsi="Times New Roman" w:cs="Times New Roman"/>
          <w:sz w:val="24"/>
          <w:lang w:val="en-US"/>
        </w:rPr>
        <w:t> </w:t>
      </w:r>
      <w:r>
        <w:rPr>
          <w:rFonts w:ascii="Times New Roman" w:hAnsi="Times New Roman" w:cs="Times New Roman"/>
          <w:sz w:val="24"/>
        </w:rPr>
        <w:t xml:space="preserve">отправлен на </w:t>
      </w:r>
      <w:r>
        <w:rPr>
          <w:rFonts w:ascii="Times New Roman" w:hAnsi="Times New Roman" w:cs="Times New Roman"/>
          <w:sz w:val="24"/>
        </w:rPr>
        <w:lastRenderedPageBreak/>
        <w:t xml:space="preserve">обработку”, “Пакет … ожидает ответа от АБС”, “Пакет … обрабатывается” и т.п.) или обработка пакета завершена (“Пакет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 = … обработан”). </w:t>
      </w:r>
    </w:p>
    <w:p w:rsidR="0063351A" w:rsidRDefault="0064398F">
      <w:pPr>
        <w:spacing w:before="120" w:after="120"/>
        <w:ind w:left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Остальные строки данного окна означают следующее:</w:t>
      </w:r>
    </w:p>
    <w:p w:rsidR="0063351A" w:rsidRDefault="0064398F">
      <w:pPr>
        <w:pStyle w:val="ListParagraph"/>
        <w:numPr>
          <w:ilvl w:val="0"/>
          <w:numId w:val="23"/>
        </w:numPr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Всего операций</w:t>
      </w:r>
      <w:r>
        <w:rPr>
          <w:rFonts w:ascii="Times New Roman" w:hAnsi="Times New Roman" w:cs="Times New Roman"/>
          <w:sz w:val="24"/>
        </w:rPr>
        <w:t xml:space="preserve"> – количество операций в пакете (</w:t>
      </w:r>
      <w:r>
        <w:rPr>
          <w:rFonts w:ascii="Times New Roman" w:hAnsi="Times New Roman" w:cs="Times New Roman"/>
          <w:i/>
          <w:sz w:val="24"/>
        </w:rPr>
        <w:t>всего по пакету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pStyle w:val="ListParagraph"/>
        <w:numPr>
          <w:ilvl w:val="0"/>
          <w:numId w:val="23"/>
        </w:numPr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Запросов в АБС</w:t>
      </w:r>
      <w:r>
        <w:rPr>
          <w:rFonts w:ascii="Times New Roman" w:hAnsi="Times New Roman" w:cs="Times New Roman"/>
          <w:sz w:val="24"/>
        </w:rPr>
        <w:t xml:space="preserve"> – количество операций с отправленным запросом в сервис движения (</w:t>
      </w:r>
      <w:r>
        <w:rPr>
          <w:rFonts w:ascii="Times New Roman" w:hAnsi="Times New Roman" w:cs="Times New Roman"/>
          <w:i/>
          <w:sz w:val="24"/>
        </w:rPr>
        <w:t xml:space="preserve">всего отправлено независимо от </w:t>
      </w:r>
      <w:r w:rsidR="000222E0">
        <w:rPr>
          <w:rFonts w:ascii="Times New Roman" w:hAnsi="Times New Roman" w:cs="Times New Roman"/>
          <w:i/>
          <w:sz w:val="24"/>
        </w:rPr>
        <w:t>наличия</w:t>
      </w:r>
      <w:r>
        <w:rPr>
          <w:rFonts w:ascii="Times New Roman" w:hAnsi="Times New Roman" w:cs="Times New Roman"/>
          <w:i/>
          <w:sz w:val="24"/>
        </w:rPr>
        <w:t xml:space="preserve"> или </w:t>
      </w:r>
      <w:r w:rsidR="000222E0">
        <w:rPr>
          <w:rFonts w:ascii="Times New Roman" w:hAnsi="Times New Roman" w:cs="Times New Roman"/>
          <w:i/>
          <w:sz w:val="24"/>
        </w:rPr>
        <w:t xml:space="preserve">отсутствия </w:t>
      </w:r>
      <w:r>
        <w:rPr>
          <w:rFonts w:ascii="Times New Roman" w:hAnsi="Times New Roman" w:cs="Times New Roman"/>
          <w:i/>
          <w:sz w:val="24"/>
        </w:rPr>
        <w:t>ответа от сервиса движения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pStyle w:val="ListParagraph"/>
        <w:numPr>
          <w:ilvl w:val="0"/>
          <w:numId w:val="23"/>
        </w:numPr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Ответов от АБС</w:t>
      </w:r>
      <w:r>
        <w:rPr>
          <w:rFonts w:ascii="Times New Roman" w:hAnsi="Times New Roman" w:cs="Times New Roman"/>
          <w:sz w:val="24"/>
        </w:rPr>
        <w:t xml:space="preserve"> – количество операций с полученным положительным ответом от сервиса движения (</w:t>
      </w:r>
      <w:r>
        <w:rPr>
          <w:rFonts w:ascii="Times New Roman" w:hAnsi="Times New Roman" w:cs="Times New Roman"/>
          <w:i/>
          <w:sz w:val="24"/>
        </w:rPr>
        <w:t>всего операций, по которым успешно выполнено движение в АБС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pStyle w:val="ListParagraph"/>
        <w:numPr>
          <w:ilvl w:val="0"/>
          <w:numId w:val="23"/>
        </w:numPr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Ошибок от АБС</w:t>
      </w:r>
      <w:r>
        <w:rPr>
          <w:rFonts w:ascii="Times New Roman" w:hAnsi="Times New Roman" w:cs="Times New Roman"/>
          <w:sz w:val="24"/>
        </w:rPr>
        <w:t xml:space="preserve"> – количество операций с полученным отрицательным ответом от сервиса движения, включая ошибки </w:t>
      </w:r>
      <w:r>
        <w:rPr>
          <w:rFonts w:ascii="Times New Roman" w:hAnsi="Times New Roman" w:cs="Times New Roman"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Out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 xml:space="preserve">движение в АБС не создано или в случае ошибки </w:t>
      </w:r>
      <w:r>
        <w:rPr>
          <w:rFonts w:ascii="Times New Roman" w:hAnsi="Times New Roman" w:cs="Times New Roman"/>
          <w:i/>
          <w:sz w:val="24"/>
          <w:lang w:val="en-US"/>
        </w:rPr>
        <w:t>Time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Out</w:t>
      </w:r>
      <w:r>
        <w:rPr>
          <w:rFonts w:ascii="Times New Roman" w:hAnsi="Times New Roman" w:cs="Times New Roman"/>
          <w:i/>
          <w:sz w:val="24"/>
        </w:rPr>
        <w:t xml:space="preserve"> неизвестно: создано или нет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pStyle w:val="ListParagraph"/>
        <w:numPr>
          <w:ilvl w:val="0"/>
          <w:numId w:val="23"/>
        </w:numPr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Обработано успешно</w:t>
      </w:r>
      <w:r>
        <w:rPr>
          <w:rFonts w:ascii="Times New Roman" w:hAnsi="Times New Roman" w:cs="Times New Roman"/>
          <w:sz w:val="24"/>
        </w:rPr>
        <w:t xml:space="preserve"> – количество успешно обработанных операций (</w:t>
      </w:r>
      <w:r>
        <w:rPr>
          <w:rFonts w:ascii="Times New Roman" w:hAnsi="Times New Roman" w:cs="Times New Roman"/>
          <w:i/>
          <w:sz w:val="24"/>
        </w:rPr>
        <w:t>проводки созданы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pStyle w:val="ListParagraph"/>
        <w:numPr>
          <w:ilvl w:val="0"/>
          <w:numId w:val="23"/>
        </w:numPr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Всего ошибок</w:t>
      </w:r>
      <w:r>
        <w:rPr>
          <w:rFonts w:ascii="Times New Roman" w:hAnsi="Times New Roman" w:cs="Times New Roman"/>
          <w:sz w:val="24"/>
        </w:rPr>
        <w:t xml:space="preserve"> – количество операций с ошибками (</w:t>
      </w:r>
      <w:r>
        <w:rPr>
          <w:rFonts w:ascii="Times New Roman" w:hAnsi="Times New Roman" w:cs="Times New Roman"/>
          <w:i/>
          <w:sz w:val="24"/>
        </w:rPr>
        <w:t>всего с ошибками независимо от наличия или отсутствия запросов на создание движений в АБС - проводки не созданы</w:t>
      </w:r>
      <w:r>
        <w:rPr>
          <w:rFonts w:ascii="Times New Roman" w:hAnsi="Times New Roman" w:cs="Times New Roman"/>
          <w:sz w:val="24"/>
        </w:rPr>
        <w:t>)</w:t>
      </w:r>
    </w:p>
    <w:p w:rsidR="0063351A" w:rsidRDefault="0064398F">
      <w:pPr>
        <w:keepNext/>
        <w:spacing w:before="240" w:after="24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Примечание</w:t>
      </w:r>
    </w:p>
    <w:p w:rsidR="0063351A" w:rsidRDefault="0064398F">
      <w:pPr>
        <w:pStyle w:val="ListParagraph"/>
        <w:numPr>
          <w:ilvl w:val="0"/>
          <w:numId w:val="21"/>
        </w:numPr>
        <w:spacing w:before="240" w:after="360"/>
        <w:ind w:left="425" w:hanging="425"/>
        <w:contextualSpacing w:val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Каждый раз при нажатии данной кнопки по пакету выводится актуальная информация о его состоянии</w:t>
      </w:r>
    </w:p>
    <w:p w:rsidR="0063351A" w:rsidRDefault="0064398F">
      <w:pPr>
        <w:keepNext/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Способ </w:t>
      </w:r>
      <w:r w:rsidR="000222E0">
        <w:rPr>
          <w:rFonts w:ascii="Times New Roman" w:hAnsi="Times New Roman" w:cs="Times New Roman"/>
          <w:b/>
          <w:sz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u w:val="single"/>
        </w:rPr>
        <w:t>.</w:t>
      </w:r>
    </w:p>
    <w:p w:rsidR="0063351A" w:rsidRDefault="0064398F">
      <w:pPr>
        <w:pStyle w:val="ListParagraph"/>
        <w:keepNext/>
        <w:spacing w:before="240" w:after="120"/>
        <w:ind w:left="11" w:firstLine="41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состояния пакета через список пакетов выполните следующее: </w:t>
      </w:r>
    </w:p>
    <w:p w:rsidR="0063351A" w:rsidRDefault="0064398F">
      <w:pPr>
        <w:pStyle w:val="ListParagraph"/>
        <w:numPr>
          <w:ilvl w:val="0"/>
          <w:numId w:val="29"/>
        </w:numPr>
        <w:tabs>
          <w:tab w:val="clear" w:pos="720"/>
        </w:tabs>
        <w:spacing w:after="60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вкладке </w:t>
      </w:r>
      <w:r>
        <w:rPr>
          <w:rFonts w:ascii="Times New Roman" w:hAnsi="Times New Roman" w:cs="Times New Roman"/>
          <w:b/>
          <w:sz w:val="24"/>
        </w:rPr>
        <w:t>Бухучет</w:t>
      </w:r>
      <w:r>
        <w:rPr>
          <w:rFonts w:ascii="Times New Roman" w:hAnsi="Times New Roman" w:cs="Times New Roman"/>
          <w:sz w:val="24"/>
        </w:rPr>
        <w:t xml:space="preserve"> выберите </w:t>
      </w:r>
      <w:r>
        <w:rPr>
          <w:rFonts w:ascii="Times New Roman" w:hAnsi="Times New Roman" w:cs="Times New Roman"/>
          <w:b/>
          <w:sz w:val="24"/>
        </w:rPr>
        <w:t>Пакеты, загруженные из файла</w:t>
      </w:r>
    </w:p>
    <w:p w:rsidR="0063351A" w:rsidRDefault="0064398F">
      <w:pPr>
        <w:pStyle w:val="ListParagraph"/>
        <w:numPr>
          <w:ilvl w:val="0"/>
          <w:numId w:val="29"/>
        </w:numPr>
        <w:spacing w:after="120"/>
        <w:ind w:left="425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Установите при необходимости период просмотра в окне </w:t>
      </w:r>
      <w:r>
        <w:rPr>
          <w:rFonts w:ascii="Times New Roman" w:hAnsi="Times New Roman" w:cs="Times New Roman"/>
          <w:b/>
          <w:sz w:val="24"/>
        </w:rPr>
        <w:t xml:space="preserve">Выбор периода просмотра </w:t>
      </w:r>
      <w:r>
        <w:rPr>
          <w:rFonts w:ascii="Times New Roman" w:hAnsi="Times New Roman" w:cs="Times New Roman"/>
          <w:sz w:val="24"/>
        </w:rPr>
        <w:t>и признак «</w:t>
      </w:r>
      <w:r>
        <w:rPr>
          <w:rFonts w:ascii="Times New Roman" w:hAnsi="Times New Roman" w:cs="Times New Roman"/>
          <w:b/>
          <w:sz w:val="24"/>
        </w:rPr>
        <w:t>Только свои»</w:t>
      </w:r>
      <w:r>
        <w:rPr>
          <w:rFonts w:ascii="Times New Roman" w:hAnsi="Times New Roman" w:cs="Times New Roman"/>
          <w:sz w:val="24"/>
        </w:rPr>
        <w:t xml:space="preserve"> для установки фильтра только по пакетам, в обработке которых вы участвовали.</w:t>
      </w:r>
    </w:p>
    <w:p w:rsidR="0063351A" w:rsidRDefault="0064398F">
      <w:pPr>
        <w:pStyle w:val="ListParagraph"/>
        <w:spacing w:after="240"/>
        <w:ind w:left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4B6520" wp14:editId="487356EA">
            <wp:extent cx="3024554" cy="92312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719" cy="9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3351A" w:rsidRDefault="0064398F">
      <w:pPr>
        <w:pStyle w:val="ListParagraph"/>
        <w:numPr>
          <w:ilvl w:val="0"/>
          <w:numId w:val="29"/>
        </w:numPr>
        <w:spacing w:after="120"/>
        <w:ind w:left="425" w:hanging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Щелкните по кнопке </w:t>
      </w:r>
      <w:r>
        <w:rPr>
          <w:rFonts w:ascii="Times New Roman" w:hAnsi="Times New Roman" w:cs="Times New Roman"/>
          <w:b/>
          <w:sz w:val="24"/>
        </w:rPr>
        <w:t>Применить</w:t>
      </w:r>
    </w:p>
    <w:p w:rsidR="0063351A" w:rsidRDefault="0064398F" w:rsidP="007E383E">
      <w:pPr>
        <w:spacing w:before="120" w:after="60"/>
        <w:ind w:left="426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открывшейся странице отобразится список пакетов с указанием состояния (статуса) пакета, времени загрузки и обработки пакета, </w:t>
      </w:r>
      <w:r w:rsidR="007E383E">
        <w:rPr>
          <w:rFonts w:ascii="Times New Roman" w:hAnsi="Times New Roman" w:cs="Times New Roman"/>
          <w:sz w:val="24"/>
        </w:rPr>
        <w:t xml:space="preserve">с указанием признака отказа от создания движения в АБС (в колонке «Без АБС» - значение </w:t>
      </w:r>
      <w:r w:rsidR="007E383E" w:rsidRPr="007E383E">
        <w:rPr>
          <w:rFonts w:ascii="Times New Roman" w:hAnsi="Times New Roman" w:cs="Times New Roman"/>
          <w:sz w:val="24"/>
        </w:rPr>
        <w:t>‘</w:t>
      </w:r>
      <w:r w:rsidR="007E383E">
        <w:rPr>
          <w:rFonts w:ascii="Times New Roman" w:hAnsi="Times New Roman" w:cs="Times New Roman"/>
          <w:sz w:val="24"/>
          <w:lang w:val="en-US"/>
        </w:rPr>
        <w:t>Y</w:t>
      </w:r>
      <w:r w:rsidR="007E383E" w:rsidRPr="007E383E">
        <w:rPr>
          <w:rFonts w:ascii="Times New Roman" w:hAnsi="Times New Roman" w:cs="Times New Roman"/>
          <w:sz w:val="24"/>
        </w:rPr>
        <w:t>’</w:t>
      </w:r>
      <w:r w:rsidR="007E383E">
        <w:rPr>
          <w:rFonts w:ascii="Times New Roman" w:hAnsi="Times New Roman" w:cs="Times New Roman"/>
          <w:sz w:val="24"/>
        </w:rPr>
        <w:t>),</w:t>
      </w:r>
    </w:p>
    <w:p w:rsidR="0063351A" w:rsidRDefault="0064398F">
      <w:pPr>
        <w:spacing w:before="120" w:after="60"/>
        <w:ind w:firstLine="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BDA2421" wp14:editId="4AA8C6A7">
            <wp:extent cx="5074418" cy="2345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526" cy="23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1A" w:rsidRDefault="0064398F">
      <w:pPr>
        <w:spacing w:before="120" w:after="60"/>
        <w:ind w:left="426" w:firstLine="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статистической информации, содержащейся в колонках: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Всего операций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Запросов в АБС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Ответов от АБС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Ошибок от АБС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Обраб. успешно</w:t>
      </w:r>
    </w:p>
    <w:p w:rsidR="0063351A" w:rsidRDefault="0064398F">
      <w:pPr>
        <w:pStyle w:val="ListParagraph"/>
        <w:numPr>
          <w:ilvl w:val="0"/>
          <w:numId w:val="30"/>
        </w:numPr>
        <w:spacing w:after="0" w:line="240" w:lineRule="auto"/>
        <w:ind w:left="1559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Всего ошибок</w:t>
      </w:r>
    </w:p>
    <w:p w:rsidR="0063351A" w:rsidRDefault="0064398F" w:rsidP="007E383E">
      <w:pPr>
        <w:spacing w:before="120" w:after="60"/>
        <w:ind w:left="426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Назначение данных колонок совпадает с назначением строк, рассмотренных выше при описании получения статистических данных по пакету в окне «Ввод и авторизация пакетов».</w:t>
      </w:r>
    </w:p>
    <w:p w:rsidR="0063351A" w:rsidRDefault="0064398F">
      <w:pPr>
        <w:keepNext/>
        <w:spacing w:before="240" w:after="120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Примечание</w:t>
      </w:r>
    </w:p>
    <w:p w:rsidR="0063351A" w:rsidRDefault="0064398F" w:rsidP="00204764">
      <w:pPr>
        <w:pStyle w:val="ListParagraph"/>
        <w:numPr>
          <w:ilvl w:val="0"/>
          <w:numId w:val="21"/>
        </w:numPr>
        <w:spacing w:before="120" w:after="240"/>
        <w:ind w:left="714" w:hanging="357"/>
        <w:contextualSpacing w:val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Содержимое страницы следует периодически обновлять по </w:t>
      </w:r>
      <w:proofErr w:type="gramStart"/>
      <w:r>
        <w:rPr>
          <w:rFonts w:ascii="Times New Roman" w:hAnsi="Times New Roman" w:cs="Times New Roman"/>
          <w:b/>
          <w:i/>
          <w:sz w:val="24"/>
        </w:rPr>
        <w:t>кнопке</w:t>
      </w:r>
      <w:r w:rsidR="00204764">
        <w:rPr>
          <w:rFonts w:ascii="Times New Roman" w:hAnsi="Times New Roman" w:cs="Times New Roman"/>
          <w:b/>
          <w:i/>
          <w:sz w:val="24"/>
        </w:rPr>
        <w:t xml:space="preserve"> </w:t>
      </w:r>
      <w:r w:rsidR="00204764" w:rsidRPr="00204764">
        <w:rPr>
          <w:rFonts w:ascii="Times New Roman" w:hAnsi="Times New Roman" w:cs="Times New Roman"/>
          <w:b/>
          <w:i/>
          <w:noProof/>
          <w:sz w:val="24"/>
          <w:lang w:eastAsia="ru-RU"/>
        </w:rPr>
        <w:drawing>
          <wp:inline distT="0" distB="0" distL="0" distR="0" wp14:anchorId="1EDA1A5A" wp14:editId="7E35377B">
            <wp:extent cx="267889" cy="238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94" cy="2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</w:rPr>
        <w:t xml:space="preserve"> «</w:t>
      </w:r>
      <w:proofErr w:type="gramEnd"/>
      <w:r>
        <w:rPr>
          <w:rFonts w:ascii="Times New Roman" w:hAnsi="Times New Roman" w:cs="Times New Roman"/>
          <w:b/>
          <w:i/>
          <w:sz w:val="24"/>
        </w:rPr>
        <w:t>Обновить» для получения актуальных данных по пакетам</w:t>
      </w:r>
    </w:p>
    <w:p w:rsidR="0063351A" w:rsidRDefault="0064398F">
      <w:pPr>
        <w:pStyle w:val="ListParagraph"/>
        <w:numPr>
          <w:ilvl w:val="0"/>
          <w:numId w:val="29"/>
        </w:numPr>
        <w:spacing w:after="60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Выберите с помощью фильтра нужный пакет, указав </w:t>
      </w:r>
      <w:r>
        <w:rPr>
          <w:rFonts w:ascii="Times New Roman" w:hAnsi="Times New Roman" w:cs="Times New Roman"/>
          <w:b/>
          <w:sz w:val="24"/>
          <w:lang w:val="en-US"/>
        </w:rPr>
        <w:t>ID</w:t>
      </w:r>
      <w:r>
        <w:rPr>
          <w:rFonts w:ascii="Times New Roman" w:hAnsi="Times New Roman" w:cs="Times New Roman"/>
          <w:b/>
          <w:sz w:val="24"/>
        </w:rPr>
        <w:t xml:space="preserve"> пакета.</w:t>
      </w:r>
    </w:p>
    <w:p w:rsidR="0063351A" w:rsidRDefault="0064398F" w:rsidP="007E383E">
      <w:pPr>
        <w:pStyle w:val="ListParagraph"/>
        <w:spacing w:before="240" w:after="0"/>
        <w:ind w:left="425" w:firstLine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статистическим данным пакета можно определить на сколько полностью обработан пакет, а по статусу пакета можно определить на каком шаге обработки находятся запросы</w:t>
      </w:r>
      <w:r w:rsidR="007E383E">
        <w:rPr>
          <w:rFonts w:ascii="Times New Roman" w:hAnsi="Times New Roman" w:cs="Times New Roman"/>
          <w:sz w:val="24"/>
        </w:rPr>
        <w:t xml:space="preserve"> (см. Приложение «Статусы пакета»)</w:t>
      </w:r>
      <w:r>
        <w:rPr>
          <w:rFonts w:ascii="Times New Roman" w:hAnsi="Times New Roman" w:cs="Times New Roman"/>
          <w:sz w:val="24"/>
        </w:rPr>
        <w:t>.</w:t>
      </w:r>
    </w:p>
    <w:p w:rsidR="0063351A" w:rsidRDefault="0064398F" w:rsidP="007E383E">
      <w:pPr>
        <w:pStyle w:val="ListParagraph"/>
        <w:spacing w:after="120"/>
        <w:ind w:left="426" w:firstLine="425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Выбрав нужный пакет, и периодически щелкая по кнопке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1ABD969" wp14:editId="08C046F2">
            <wp:extent cx="287712" cy="27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3" cy="2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Статистика по пакету</w:t>
      </w:r>
      <w:r>
        <w:rPr>
          <w:rFonts w:ascii="Times New Roman" w:hAnsi="Times New Roman" w:cs="Times New Roman"/>
          <w:sz w:val="24"/>
        </w:rPr>
        <w:t>, аналогичную установленной в форме «Ввод и авторизация пакетов», можно всегда получать актуальные данные по пакету.</w:t>
      </w:r>
    </w:p>
    <w:p w:rsidR="0063351A" w:rsidRDefault="0064398F">
      <w:pPr>
        <w:keepNext/>
        <w:spacing w:before="360" w:after="24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Примечание</w:t>
      </w:r>
    </w:p>
    <w:p w:rsidR="0063351A" w:rsidRDefault="0064398F">
      <w:pPr>
        <w:spacing w:before="240" w:after="240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Arial" w:hAnsi="Arial" w:cs="Arial"/>
          <w:i/>
          <w:color w:val="C00000"/>
        </w:rPr>
        <w:t>►</w:t>
      </w:r>
      <w:r>
        <w:rPr>
          <w:i/>
          <w:color w:val="C00000"/>
        </w:rPr>
        <w:tab/>
      </w:r>
      <w:r>
        <w:rPr>
          <w:rFonts w:ascii="Times New Roman" w:hAnsi="Times New Roman" w:cs="Times New Roman"/>
          <w:b/>
          <w:i/>
          <w:sz w:val="24"/>
        </w:rPr>
        <w:t>Пакет считается полностью обработанным при условии выполнения равенства:</w:t>
      </w:r>
    </w:p>
    <w:p w:rsidR="0063351A" w:rsidRDefault="0064398F">
      <w:pPr>
        <w:spacing w:after="240"/>
        <w:ind w:left="127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«Обработано Успешно» + «Всего ошибок» = «Всего операций»</w:t>
      </w:r>
    </w:p>
    <w:p w:rsidR="00175920" w:rsidRDefault="001759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3351A" w:rsidRDefault="00740F88" w:rsidP="00175920">
      <w:pPr>
        <w:pStyle w:val="ListParagraph"/>
        <w:keepNext/>
        <w:numPr>
          <w:ilvl w:val="0"/>
          <w:numId w:val="19"/>
        </w:numPr>
        <w:spacing w:before="240" w:after="240"/>
        <w:ind w:left="357" w:hanging="357"/>
        <w:contextualSpacing w:val="0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2" w:name="state_pkg"/>
      <w:bookmarkEnd w:id="2"/>
      <w:r>
        <w:rPr>
          <w:rFonts w:ascii="Times New Roman" w:hAnsi="Times New Roman" w:cs="Times New Roman"/>
          <w:b/>
          <w:sz w:val="32"/>
        </w:rPr>
        <w:lastRenderedPageBreak/>
        <w:t xml:space="preserve">Приложение 1. </w:t>
      </w:r>
      <w:r w:rsidR="0064398F">
        <w:rPr>
          <w:rFonts w:ascii="Times New Roman" w:hAnsi="Times New Roman" w:cs="Times New Roman"/>
          <w:b/>
          <w:sz w:val="32"/>
        </w:rPr>
        <w:t>Статусы пакета</w:t>
      </w:r>
    </w:p>
    <w:tbl>
      <w:tblPr>
        <w:tblStyle w:val="TableGrid"/>
        <w:tblW w:w="9432" w:type="dxa"/>
        <w:tblInd w:w="12" w:type="dxa"/>
        <w:tblLook w:val="04A0" w:firstRow="1" w:lastRow="0" w:firstColumn="1" w:lastColumn="0" w:noHBand="0" w:noVBand="1"/>
      </w:tblPr>
      <w:tblGrid>
        <w:gridCol w:w="2083"/>
        <w:gridCol w:w="2310"/>
        <w:gridCol w:w="5039"/>
      </w:tblGrid>
      <w:tr w:rsidR="0063351A">
        <w:tc>
          <w:tcPr>
            <w:tcW w:w="2083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Статус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Комментарий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INPROGRESS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процессе загрузки (промежуточный статус)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сразу после нажатия кнопки Загрузка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LOADED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загружен успешно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Устанавливается, если все запросы пакета загружены без ошибок.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пакета находятся в состоянии INPUT на шаге «Загрузка и передача на подпись»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загружен с ошибкой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Устанавливается, если хотя бы один запрос содержит ошибку. </w:t>
            </w:r>
          </w:p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Запросы пакета находятся в состоянии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</w:rPr>
              <w:t xml:space="preserve"> на шаге «Загрузка и передача на подпись».</w:t>
            </w:r>
          </w:p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ошибочных запросах устанавливается код ошибки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ECODE</w:t>
            </w:r>
            <w:r>
              <w:rPr>
                <w:rFonts w:ascii="Times New Roman" w:hAnsi="Times New Roman" w:cs="Times New Roman"/>
                <w:sz w:val="24"/>
              </w:rPr>
              <w:t xml:space="preserve"> = ‘1’. 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DELETED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Пакет удален пользователем на шаге «Загрузка и передача на подпись» или на шаге «Подпись (авторизация)». Если пакет удалялся пользователем, не загружавшим данный пакет, то запросы по такому пакету не удаляются, а помечаются как удаленные (на странице «История создания операции» поле «Удален»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’).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ON_CONTROL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передан на подпись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Все запросы пакета со статусом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CONTROL</w:t>
            </w:r>
            <w:r>
              <w:rPr>
                <w:rFonts w:ascii="Times New Roman" w:hAnsi="Times New Roman" w:cs="Times New Roman"/>
                <w:sz w:val="24"/>
              </w:rPr>
              <w:t xml:space="preserve"> находятся в состоянии ожидания подписи пакета на шаге «Подпись (авторизация)» 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IS_SIGNEDVIEW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проверен визуально (промежуточный статус)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сразу после нажатия кнопки «Подписать» после перевода всех запросов в статус SIGNEDVIEW - началась процедура авторизации запросов пакета.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Запросы становятся недоступными на шаге «Подпись (авторизация)» и видимыми без выбора шага в состоянии: ‘Все’,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‘Обработанные’, ‘В обработке’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‘Необработанные’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ON_WAITSRV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ожидает ответ от АБС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после начала процедуры авторизации (была нажата кнопка «Подписать») и после перевода всех запросов пакета, содержащих контролируемые счета, в статус WAITSRV для ожидания ответа от сервиса движения о результатах создания движения в АБС.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Запросы видимы без выбора шага в состоянии: ‘Все’,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‘Обработанные’, ‘В обработке’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‘Необработанные’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IS_SIGNED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подписан и отправлен на обработку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по окончании процедуры авторизации запросов с текущей датой проводки, когда получены все ответы от сервиса движения при наличии запросов с контролируемыми счетами и хотя бы один запрос пакета находится в статусе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SIGNED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пакета переданы на обработку в процедуру создания операции и проводок</w:t>
            </w:r>
            <w:r w:rsidR="00513A3E" w:rsidRPr="00513A3E">
              <w:rPr>
                <w:rFonts w:ascii="Times New Roman" w:hAnsi="Times New Roman" w:cs="Times New Roman"/>
                <w:i/>
                <w:sz w:val="20"/>
              </w:rPr>
              <w:t xml:space="preserve"> и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Запросы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lastRenderedPageBreak/>
              <w:t xml:space="preserve">становятся видимыми без выбора шага в состоянии: ‘Все’,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‘Обработанные’, ‘В обработке’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‘Необработанные’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IS_REFUSEDATE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возвращен без подтверждения даты проводки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после возврата на доработку с шага «Подтверждение даты» с переводом всех запросов пакета в статус REFUSEDATE.</w:t>
            </w:r>
          </w:p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этом, если пакет содержит хотя бы один запрос с положительным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OKSRV</w:t>
            </w:r>
            <w:r>
              <w:rPr>
                <w:rFonts w:ascii="Times New Roman" w:hAnsi="Times New Roman" w:cs="Times New Roman"/>
                <w:sz w:val="24"/>
              </w:rPr>
              <w:t>), промежуточным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WAITSRV</w:t>
            </w:r>
            <w:r>
              <w:rPr>
                <w:rFonts w:ascii="Times New Roman" w:hAnsi="Times New Roman" w:cs="Times New Roman"/>
                <w:sz w:val="24"/>
              </w:rPr>
              <w:t>) или неизвестным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TIMEOUTSRV</w:t>
            </w:r>
            <w:r>
              <w:rPr>
                <w:rFonts w:ascii="Times New Roman" w:hAnsi="Times New Roman" w:cs="Times New Roman"/>
                <w:sz w:val="24"/>
              </w:rPr>
              <w:t>) статусом движения в АБС, то такой пакет вернуть на доработку нельзя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пакета становятся видимыми на шаге «Подпись (авторизация)»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ON_WAITDATE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передан на подтверждение даты проводки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Устанавливается в процессе авторизации запросов с прошлой датой проводки, когда получены все ответы от сервиса движения при наличии запросов с контролируемыми счетами и хотя бы один запрос пакета находится в статусе WAITDATE. 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>Запросы пакета становятся видимыми на шаге «Подтверждение даты».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IS_SIGNEDDATE</w:t>
            </w:r>
          </w:p>
        </w:tc>
        <w:tc>
          <w:tcPr>
            <w:tcW w:w="2310" w:type="dxa"/>
          </w:tcPr>
          <w:p w:rsidR="00705A1A" w:rsidRDefault="00705A1A" w:rsidP="00705A1A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64398F">
              <w:rPr>
                <w:rFonts w:ascii="Times New Roman" w:hAnsi="Times New Roman" w:cs="Times New Roman"/>
                <w:sz w:val="24"/>
              </w:rPr>
              <w:t>одтвержден</w:t>
            </w:r>
            <w:r w:rsidR="00C1383D">
              <w:rPr>
                <w:rFonts w:ascii="Times New Roman" w:hAnsi="Times New Roman" w:cs="Times New Roman"/>
                <w:sz w:val="24"/>
              </w:rPr>
              <w:t>а</w:t>
            </w:r>
            <w:r w:rsidR="0064398F">
              <w:rPr>
                <w:rFonts w:ascii="Times New Roman" w:hAnsi="Times New Roman" w:cs="Times New Roman"/>
                <w:sz w:val="24"/>
              </w:rPr>
              <w:t xml:space="preserve"> дат</w:t>
            </w:r>
            <w:r w:rsidR="00C1383D">
              <w:rPr>
                <w:rFonts w:ascii="Times New Roman" w:hAnsi="Times New Roman" w:cs="Times New Roman"/>
                <w:sz w:val="24"/>
              </w:rPr>
              <w:t>а</w:t>
            </w:r>
            <w:r w:rsidR="0064398F">
              <w:rPr>
                <w:rFonts w:ascii="Times New Roman" w:hAnsi="Times New Roman" w:cs="Times New Roman"/>
                <w:sz w:val="24"/>
              </w:rPr>
              <w:t xml:space="preserve"> проводки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64398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3351A" w:rsidRDefault="00705A1A" w:rsidP="00705A1A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пакет</w:t>
            </w:r>
            <w:r w:rsidR="0064398F">
              <w:rPr>
                <w:rFonts w:ascii="Times New Roman" w:hAnsi="Times New Roman" w:cs="Times New Roman"/>
                <w:sz w:val="24"/>
              </w:rPr>
              <w:t xml:space="preserve"> отправлен на обработку</w:t>
            </w:r>
          </w:p>
        </w:tc>
        <w:tc>
          <w:tcPr>
            <w:tcW w:w="5039" w:type="dxa"/>
          </w:tcPr>
          <w:p w:rsidR="00746AB5" w:rsidRDefault="00746AB5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>
              <w:rPr>
                <w:rFonts w:ascii="Times New Roman" w:hAnsi="Times New Roman" w:cs="Times New Roman"/>
                <w:sz w:val="24"/>
              </w:rPr>
              <w:t xml:space="preserve">станавливается после окончания процедуры авторизации </w:t>
            </w:r>
            <w:r>
              <w:rPr>
                <w:rFonts w:ascii="Times New Roman" w:hAnsi="Times New Roman" w:cs="Times New Roman"/>
                <w:sz w:val="24"/>
              </w:rPr>
              <w:t xml:space="preserve">всех </w:t>
            </w:r>
            <w:r>
              <w:rPr>
                <w:rFonts w:ascii="Times New Roman" w:hAnsi="Times New Roman" w:cs="Times New Roman"/>
                <w:sz w:val="24"/>
              </w:rPr>
              <w:t>запрос</w:t>
            </w:r>
            <w:r>
              <w:rPr>
                <w:rFonts w:ascii="Times New Roman" w:hAnsi="Times New Roman" w:cs="Times New Roman"/>
                <w:sz w:val="24"/>
              </w:rPr>
              <w:t>ов пакета</w:t>
            </w:r>
            <w:r>
              <w:rPr>
                <w:rFonts w:ascii="Times New Roman" w:hAnsi="Times New Roman" w:cs="Times New Roman"/>
                <w:sz w:val="24"/>
              </w:rPr>
              <w:t xml:space="preserve"> с прошлой датой проводки на шаге «Подпись (авторизация)» при наличии у пользователя, подписавшего </w:t>
            </w:r>
            <w:r>
              <w:rPr>
                <w:rFonts w:ascii="Times New Roman" w:hAnsi="Times New Roman" w:cs="Times New Roman"/>
                <w:sz w:val="24"/>
              </w:rPr>
              <w:t>пакет</w:t>
            </w:r>
            <w:r>
              <w:rPr>
                <w:rFonts w:ascii="Times New Roman" w:hAnsi="Times New Roman" w:cs="Times New Roman"/>
                <w:sz w:val="24"/>
              </w:rPr>
              <w:t>, одновременно права 2-й и 3-й руки или после нажатия кнопки «Подтвердить» или «Отказать» пользователем с правом только 3-й руки на шаге «Подтверждение даты»</w:t>
            </w:r>
          </w:p>
          <w:p w:rsidR="0063351A" w:rsidRDefault="0064398F" w:rsidP="00513A3E">
            <w:pPr>
              <w:pStyle w:val="ListParagraph"/>
              <w:numPr>
                <w:ilvl w:val="0"/>
                <w:numId w:val="33"/>
              </w:numPr>
              <w:spacing w:after="60"/>
              <w:ind w:left="355"/>
              <w:rPr>
                <w:rFonts w:ascii="Times New Roman" w:hAnsi="Times New Roman" w:cs="Times New Roman"/>
                <w:sz w:val="24"/>
              </w:rPr>
            </w:pP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Запросы пакета переданы на обработку в процедуру создания операции и проводок и становятся видимыми без выбора шага в состоянии: ‘Все’, </w:t>
            </w:r>
            <w:r w:rsidR="00513A3E">
              <w:rPr>
                <w:rFonts w:ascii="Times New Roman" w:hAnsi="Times New Roman" w:cs="Times New Roman"/>
                <w:i/>
                <w:sz w:val="20"/>
              </w:rPr>
              <w:t>‘Обработанные’, ‘В обработке’ или</w:t>
            </w:r>
            <w:r w:rsidRPr="00513A3E">
              <w:rPr>
                <w:rFonts w:ascii="Times New Roman" w:hAnsi="Times New Roman" w:cs="Times New Roman"/>
                <w:i/>
                <w:sz w:val="20"/>
              </w:rPr>
              <w:t xml:space="preserve"> ‘Необработанные’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IS_WORKING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обрабатывается (промежуточный статус)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Устанавливается на пакетах в статусах IS_SIGNED или IS_SIGNEDDATE, когда процедура создания операций и проводок начала их обработку</w:t>
            </w:r>
          </w:p>
        </w:tc>
      </w:tr>
      <w:tr w:rsidR="0063351A">
        <w:tc>
          <w:tcPr>
            <w:tcW w:w="2083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PROCESSED</w:t>
            </w:r>
          </w:p>
        </w:tc>
        <w:tc>
          <w:tcPr>
            <w:tcW w:w="2310" w:type="dxa"/>
          </w:tcPr>
          <w:p w:rsidR="0063351A" w:rsidRDefault="0064398F">
            <w:pPr>
              <w:pStyle w:val="ListParagraph"/>
              <w:spacing w:after="6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обработан</w:t>
            </w:r>
          </w:p>
        </w:tc>
        <w:tc>
          <w:tcPr>
            <w:tcW w:w="5039" w:type="dxa"/>
          </w:tcPr>
          <w:p w:rsidR="0063351A" w:rsidRDefault="0064398F">
            <w:pPr>
              <w:pStyle w:val="ListParagraph"/>
              <w:keepNext/>
              <w:spacing w:after="60"/>
              <w:ind w:left="0"/>
              <w:contextualSpacing w:val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Закончена обработка по всем запросам пакета в статусе IS_WORKING. По успешно обработанным запросам установлен статус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COMPLETED</w:t>
            </w:r>
          </w:p>
        </w:tc>
      </w:tr>
    </w:tbl>
    <w:p w:rsidR="0063351A" w:rsidRDefault="0063351A">
      <w:pPr>
        <w:pStyle w:val="ListParagraph"/>
        <w:spacing w:after="6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63351A" w:rsidRDefault="0063351A">
      <w:pPr>
        <w:pStyle w:val="ListParagraph"/>
        <w:spacing w:after="60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</w:p>
    <w:sectPr w:rsidR="0063351A">
      <w:pgSz w:w="11906" w:h="16838"/>
      <w:pgMar w:top="851" w:right="707" w:bottom="72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F9" w:rsidRDefault="00B636F9">
      <w:pPr>
        <w:spacing w:after="0" w:line="240" w:lineRule="auto"/>
      </w:pPr>
      <w:r>
        <w:separator/>
      </w:r>
    </w:p>
  </w:endnote>
  <w:endnote w:type="continuationSeparator" w:id="0">
    <w:p w:rsidR="00B636F9" w:rsidRDefault="00B6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F9" w:rsidRDefault="00B636F9">
      <w:pPr>
        <w:spacing w:after="0" w:line="240" w:lineRule="auto"/>
      </w:pPr>
      <w:r>
        <w:separator/>
      </w:r>
    </w:p>
  </w:footnote>
  <w:footnote w:type="continuationSeparator" w:id="0">
    <w:p w:rsidR="00B636F9" w:rsidRDefault="00B636F9">
      <w:pPr>
        <w:spacing w:after="0" w:line="240" w:lineRule="auto"/>
      </w:pPr>
      <w:r>
        <w:continuationSeparator/>
      </w:r>
    </w:p>
  </w:footnote>
  <w:footnote w:id="1">
    <w:p w:rsidR="0063351A" w:rsidRDefault="0064398F">
      <w:pPr>
        <w:pStyle w:val="FootnoteText"/>
      </w:pPr>
      <w:r>
        <w:rPr>
          <w:rStyle w:val="FootnoteReference"/>
          <w:b/>
          <w:sz w:val="24"/>
        </w:rPr>
        <w:footnoteRef/>
      </w:r>
      <w:r>
        <w:t xml:space="preserve"> По всем </w:t>
      </w:r>
      <w:r w:rsidR="000222E0">
        <w:t xml:space="preserve">промежуточным </w:t>
      </w:r>
      <w:r>
        <w:t xml:space="preserve">статусам область видимости запросов аналогична описанной в статусе </w:t>
      </w:r>
      <w:r>
        <w:rPr>
          <w:rFonts w:ascii="Times New Roman" w:hAnsi="Times New Roman" w:cs="Times New Roman"/>
          <w:sz w:val="24"/>
        </w:rPr>
        <w:t>SIGNEDVIEW</w:t>
      </w:r>
    </w:p>
  </w:footnote>
  <w:footnote w:id="2">
    <w:p w:rsidR="0063351A" w:rsidRDefault="0064398F">
      <w:pPr>
        <w:pStyle w:val="FootnoteText"/>
      </w:pPr>
      <w:r>
        <w:rPr>
          <w:rStyle w:val="FootnoteReference"/>
          <w:b/>
          <w:sz w:val="24"/>
        </w:rPr>
        <w:footnoteRef/>
      </w:r>
      <w:r>
        <w:rPr>
          <w:b/>
          <w:sz w:val="24"/>
        </w:rPr>
        <w:t xml:space="preserve"> </w:t>
      </w:r>
      <w:r>
        <w:t xml:space="preserve">По всем </w:t>
      </w:r>
      <w:r w:rsidR="000222E0">
        <w:t xml:space="preserve">ошибочным </w:t>
      </w:r>
      <w:r>
        <w:t xml:space="preserve">статусам данной таблицы, кроме </w:t>
      </w:r>
      <w:r>
        <w:rPr>
          <w:lang w:val="en-US"/>
        </w:rPr>
        <w:t>ERRPROCDATE</w:t>
      </w:r>
      <w:r>
        <w:t xml:space="preserve">, область видимости запросов аналогична описанной в статусе </w:t>
      </w:r>
      <w:r>
        <w:rPr>
          <w:rFonts w:ascii="Times New Roman" w:hAnsi="Times New Roman" w:cs="Times New Roman"/>
          <w:sz w:val="24"/>
        </w:rPr>
        <w:t>REFUSESRV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50F9"/>
    <w:multiLevelType w:val="hybridMultilevel"/>
    <w:tmpl w:val="4CBAEC5E"/>
    <w:lvl w:ilvl="0" w:tplc="86A8705E">
      <w:start w:val="1"/>
      <w:numFmt w:val="bullet"/>
      <w:lvlText w:val="-"/>
      <w:lvlJc w:val="left"/>
      <w:pPr>
        <w:ind w:left="776" w:hanging="360"/>
      </w:pPr>
      <w:rPr>
        <w:rFonts w:ascii="Antiqua" w:hAnsi="Antiqua"/>
      </w:rPr>
    </w:lvl>
    <w:lvl w:ilvl="1" w:tplc="3EBAD404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/>
      </w:rPr>
    </w:lvl>
    <w:lvl w:ilvl="2" w:tplc="1E724886">
      <w:start w:val="1"/>
      <w:numFmt w:val="bullet"/>
      <w:lvlText w:val=""/>
      <w:lvlJc w:val="left"/>
      <w:pPr>
        <w:ind w:left="2216" w:hanging="360"/>
      </w:pPr>
      <w:rPr>
        <w:rFonts w:ascii="Wingdings" w:hAnsi="Wingdings"/>
      </w:rPr>
    </w:lvl>
    <w:lvl w:ilvl="3" w:tplc="9F343B76">
      <w:start w:val="1"/>
      <w:numFmt w:val="bullet"/>
      <w:lvlText w:val=""/>
      <w:lvlJc w:val="left"/>
      <w:pPr>
        <w:ind w:left="2936" w:hanging="360"/>
      </w:pPr>
      <w:rPr>
        <w:rFonts w:ascii="Symbol" w:hAnsi="Symbol"/>
      </w:rPr>
    </w:lvl>
    <w:lvl w:ilvl="4" w:tplc="7D78C1BA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/>
      </w:rPr>
    </w:lvl>
    <w:lvl w:ilvl="5" w:tplc="AF26DA08">
      <w:start w:val="1"/>
      <w:numFmt w:val="bullet"/>
      <w:lvlText w:val=""/>
      <w:lvlJc w:val="left"/>
      <w:pPr>
        <w:ind w:left="4376" w:hanging="360"/>
      </w:pPr>
      <w:rPr>
        <w:rFonts w:ascii="Wingdings" w:hAnsi="Wingdings"/>
      </w:rPr>
    </w:lvl>
    <w:lvl w:ilvl="6" w:tplc="FFD8C772">
      <w:start w:val="1"/>
      <w:numFmt w:val="bullet"/>
      <w:lvlText w:val=""/>
      <w:lvlJc w:val="left"/>
      <w:pPr>
        <w:ind w:left="5096" w:hanging="360"/>
      </w:pPr>
      <w:rPr>
        <w:rFonts w:ascii="Symbol" w:hAnsi="Symbol"/>
      </w:rPr>
    </w:lvl>
    <w:lvl w:ilvl="7" w:tplc="D62A9F5E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/>
      </w:rPr>
    </w:lvl>
    <w:lvl w:ilvl="8" w:tplc="709ED03A">
      <w:start w:val="1"/>
      <w:numFmt w:val="bullet"/>
      <w:lvlText w:val=""/>
      <w:lvlJc w:val="left"/>
      <w:pPr>
        <w:ind w:left="6536" w:hanging="360"/>
      </w:pPr>
      <w:rPr>
        <w:rFonts w:ascii="Wingdings" w:hAnsi="Wingdings"/>
      </w:rPr>
    </w:lvl>
  </w:abstractNum>
  <w:abstractNum w:abstractNumId="1">
    <w:nsid w:val="0DA81A48"/>
    <w:multiLevelType w:val="multilevel"/>
    <w:tmpl w:val="F830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FDD3711"/>
    <w:multiLevelType w:val="hybridMultilevel"/>
    <w:tmpl w:val="711CD8A2"/>
    <w:lvl w:ilvl="0" w:tplc="3CE442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044F4"/>
    <w:multiLevelType w:val="multilevel"/>
    <w:tmpl w:val="F830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1A45496"/>
    <w:multiLevelType w:val="hybridMultilevel"/>
    <w:tmpl w:val="DBB68BC8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E680811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D826512"/>
    <w:multiLevelType w:val="hybridMultilevel"/>
    <w:tmpl w:val="40C098EA"/>
    <w:lvl w:ilvl="0" w:tplc="AFE20D92">
      <w:start w:val="1"/>
      <w:numFmt w:val="bullet"/>
      <w:lvlText w:val="-"/>
      <w:lvlJc w:val="left"/>
      <w:pPr>
        <w:ind w:left="720" w:hanging="360"/>
      </w:pPr>
      <w:rPr>
        <w:rFonts w:ascii="Antiqua" w:hAnsi="Antiqua"/>
      </w:rPr>
    </w:lvl>
    <w:lvl w:ilvl="1" w:tplc="16D0A7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ED2DB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42D7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6D870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E0A51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1AD1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180A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04BD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2016A9F"/>
    <w:multiLevelType w:val="hybridMultilevel"/>
    <w:tmpl w:val="5FC0A4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B7D3F"/>
    <w:multiLevelType w:val="multilevel"/>
    <w:tmpl w:val="F830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A643022"/>
    <w:multiLevelType w:val="hybridMultilevel"/>
    <w:tmpl w:val="8CCE64EA"/>
    <w:lvl w:ilvl="0" w:tplc="BE76315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BA0F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3C3A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FA36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7E24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4AB1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0267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F1C9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CEBA2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5392571E"/>
    <w:multiLevelType w:val="hybridMultilevel"/>
    <w:tmpl w:val="D5500A4C"/>
    <w:lvl w:ilvl="0" w:tplc="4E907016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/>
        <w:b/>
        <w:sz w:val="16"/>
      </w:rPr>
    </w:lvl>
    <w:lvl w:ilvl="1" w:tplc="6B2860A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/>
      </w:rPr>
    </w:lvl>
    <w:lvl w:ilvl="2" w:tplc="2CEA74F6">
      <w:start w:val="1"/>
      <w:numFmt w:val="bullet"/>
      <w:lvlText w:val=""/>
      <w:lvlJc w:val="left"/>
      <w:pPr>
        <w:ind w:left="3294" w:hanging="360"/>
      </w:pPr>
      <w:rPr>
        <w:rFonts w:ascii="Wingdings" w:hAnsi="Wingdings"/>
      </w:rPr>
    </w:lvl>
    <w:lvl w:ilvl="3" w:tplc="5BAEAC7A">
      <w:start w:val="1"/>
      <w:numFmt w:val="bullet"/>
      <w:lvlText w:val=""/>
      <w:lvlJc w:val="left"/>
      <w:pPr>
        <w:ind w:left="4014" w:hanging="360"/>
      </w:pPr>
      <w:rPr>
        <w:rFonts w:ascii="Symbol" w:hAnsi="Symbol"/>
      </w:rPr>
    </w:lvl>
    <w:lvl w:ilvl="4" w:tplc="3284679A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/>
      </w:rPr>
    </w:lvl>
    <w:lvl w:ilvl="5" w:tplc="17C66500">
      <w:start w:val="1"/>
      <w:numFmt w:val="bullet"/>
      <w:lvlText w:val=""/>
      <w:lvlJc w:val="left"/>
      <w:pPr>
        <w:ind w:left="5454" w:hanging="360"/>
      </w:pPr>
      <w:rPr>
        <w:rFonts w:ascii="Wingdings" w:hAnsi="Wingdings"/>
      </w:rPr>
    </w:lvl>
    <w:lvl w:ilvl="6" w:tplc="2550AF62">
      <w:start w:val="1"/>
      <w:numFmt w:val="bullet"/>
      <w:lvlText w:val=""/>
      <w:lvlJc w:val="left"/>
      <w:pPr>
        <w:ind w:left="6174" w:hanging="360"/>
      </w:pPr>
      <w:rPr>
        <w:rFonts w:ascii="Symbol" w:hAnsi="Symbol"/>
      </w:rPr>
    </w:lvl>
    <w:lvl w:ilvl="7" w:tplc="EC8421DE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/>
      </w:rPr>
    </w:lvl>
    <w:lvl w:ilvl="8" w:tplc="CDE43BBA">
      <w:start w:val="1"/>
      <w:numFmt w:val="bullet"/>
      <w:lvlText w:val=""/>
      <w:lvlJc w:val="left"/>
      <w:pPr>
        <w:ind w:left="7614" w:hanging="360"/>
      </w:pPr>
      <w:rPr>
        <w:rFonts w:ascii="Wingdings" w:hAnsi="Wingdings"/>
      </w:rPr>
    </w:lvl>
  </w:abstractNum>
  <w:abstractNum w:abstractNumId="10">
    <w:nsid w:val="66940645"/>
    <w:multiLevelType w:val="hybridMultilevel"/>
    <w:tmpl w:val="4F8E90BC"/>
    <w:lvl w:ilvl="0" w:tplc="143ED028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239C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AE18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164A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3A9C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00E2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3CA1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B2DD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84C8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6F34A9A"/>
    <w:multiLevelType w:val="hybridMultilevel"/>
    <w:tmpl w:val="72D48874"/>
    <w:lvl w:ilvl="0" w:tplc="5248E46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  <w:sz w:val="16"/>
      </w:rPr>
    </w:lvl>
    <w:lvl w:ilvl="1" w:tplc="CAD4D0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1C25C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F584FD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7AE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E10A8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73A32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9A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D02457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82B74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85A087D"/>
    <w:multiLevelType w:val="hybridMultilevel"/>
    <w:tmpl w:val="ACC0B3BE"/>
    <w:lvl w:ilvl="0" w:tplc="13E45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89655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50B2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70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CEC9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ED682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FE4F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ED63B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6C1643A6"/>
    <w:multiLevelType w:val="hybridMultilevel"/>
    <w:tmpl w:val="EE327348"/>
    <w:lvl w:ilvl="0" w:tplc="27CAECA6">
      <w:start w:val="1"/>
      <w:numFmt w:val="bullet"/>
      <w:lvlText w:val=""/>
      <w:lvlJc w:val="left"/>
      <w:pPr>
        <w:ind w:left="1497" w:hanging="360"/>
      </w:pPr>
      <w:rPr>
        <w:rFonts w:ascii="Wingdings" w:hAnsi="Wingdings"/>
      </w:rPr>
    </w:lvl>
    <w:lvl w:ilvl="1" w:tplc="299477E2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/>
      </w:rPr>
    </w:lvl>
    <w:lvl w:ilvl="2" w:tplc="A76690E0">
      <w:start w:val="1"/>
      <w:numFmt w:val="bullet"/>
      <w:lvlText w:val=""/>
      <w:lvlJc w:val="left"/>
      <w:pPr>
        <w:ind w:left="2937" w:hanging="360"/>
      </w:pPr>
      <w:rPr>
        <w:rFonts w:ascii="Wingdings" w:hAnsi="Wingdings"/>
      </w:rPr>
    </w:lvl>
    <w:lvl w:ilvl="3" w:tplc="5DBED004">
      <w:start w:val="1"/>
      <w:numFmt w:val="bullet"/>
      <w:lvlText w:val=""/>
      <w:lvlJc w:val="left"/>
      <w:pPr>
        <w:ind w:left="3657" w:hanging="360"/>
      </w:pPr>
      <w:rPr>
        <w:rFonts w:ascii="Symbol" w:hAnsi="Symbol"/>
      </w:rPr>
    </w:lvl>
    <w:lvl w:ilvl="4" w:tplc="B8729022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/>
      </w:rPr>
    </w:lvl>
    <w:lvl w:ilvl="5" w:tplc="D1D4308E">
      <w:start w:val="1"/>
      <w:numFmt w:val="bullet"/>
      <w:lvlText w:val=""/>
      <w:lvlJc w:val="left"/>
      <w:pPr>
        <w:ind w:left="5097" w:hanging="360"/>
      </w:pPr>
      <w:rPr>
        <w:rFonts w:ascii="Wingdings" w:hAnsi="Wingdings"/>
      </w:rPr>
    </w:lvl>
    <w:lvl w:ilvl="6" w:tplc="1138D1CC">
      <w:start w:val="1"/>
      <w:numFmt w:val="bullet"/>
      <w:lvlText w:val=""/>
      <w:lvlJc w:val="left"/>
      <w:pPr>
        <w:ind w:left="5817" w:hanging="360"/>
      </w:pPr>
      <w:rPr>
        <w:rFonts w:ascii="Symbol" w:hAnsi="Symbol"/>
      </w:rPr>
    </w:lvl>
    <w:lvl w:ilvl="7" w:tplc="FC6A1CD8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/>
      </w:rPr>
    </w:lvl>
    <w:lvl w:ilvl="8" w:tplc="D87CA398">
      <w:start w:val="1"/>
      <w:numFmt w:val="bullet"/>
      <w:lvlText w:val=""/>
      <w:lvlJc w:val="left"/>
      <w:pPr>
        <w:ind w:left="7257" w:hanging="360"/>
      </w:pPr>
      <w:rPr>
        <w:rFonts w:ascii="Wingdings" w:hAnsi="Wingdings"/>
      </w:rPr>
    </w:lvl>
  </w:abstractNum>
  <w:abstractNum w:abstractNumId="15">
    <w:nsid w:val="7C8B442E"/>
    <w:multiLevelType w:val="hybridMultilevel"/>
    <w:tmpl w:val="8C6A1EDA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9"/>
  </w:num>
  <w:num w:numId="21">
    <w:abstractNumId w:val="10"/>
  </w:num>
  <w:num w:numId="22">
    <w:abstractNumId w:val="1"/>
  </w:num>
  <w:num w:numId="23">
    <w:abstractNumId w:val="13"/>
  </w:num>
  <w:num w:numId="24">
    <w:abstractNumId w:val="14"/>
  </w:num>
  <w:num w:numId="25">
    <w:abstractNumId w:val="7"/>
  </w:num>
  <w:num w:numId="26">
    <w:abstractNumId w:val="0"/>
  </w:num>
  <w:num w:numId="27">
    <w:abstractNumId w:val="11"/>
  </w:num>
  <w:num w:numId="28">
    <w:abstractNumId w:val="8"/>
  </w:num>
  <w:num w:numId="29">
    <w:abstractNumId w:val="3"/>
  </w:num>
  <w:num w:numId="30">
    <w:abstractNumId w:val="5"/>
  </w:num>
  <w:num w:numId="31">
    <w:abstractNumId w:val="6"/>
  </w:num>
  <w:num w:numId="32">
    <w:abstractNumId w:val="4"/>
  </w:num>
  <w:num w:numId="33">
    <w:abstractNumId w:val="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5"/>
    <w:rsid w:val="000061D0"/>
    <w:rsid w:val="000222E0"/>
    <w:rsid w:val="00035AC9"/>
    <w:rsid w:val="00040D57"/>
    <w:rsid w:val="000520EE"/>
    <w:rsid w:val="000540AE"/>
    <w:rsid w:val="00057C6D"/>
    <w:rsid w:val="00061085"/>
    <w:rsid w:val="00063215"/>
    <w:rsid w:val="000957A1"/>
    <w:rsid w:val="000A0E97"/>
    <w:rsid w:val="000A139E"/>
    <w:rsid w:val="000B1DA8"/>
    <w:rsid w:val="000C70E1"/>
    <w:rsid w:val="000E59E4"/>
    <w:rsid w:val="000F2176"/>
    <w:rsid w:val="0010071D"/>
    <w:rsid w:val="00102346"/>
    <w:rsid w:val="00131476"/>
    <w:rsid w:val="001420E8"/>
    <w:rsid w:val="0014321B"/>
    <w:rsid w:val="001612C3"/>
    <w:rsid w:val="001666BB"/>
    <w:rsid w:val="00173333"/>
    <w:rsid w:val="00173AE7"/>
    <w:rsid w:val="00175920"/>
    <w:rsid w:val="001909A3"/>
    <w:rsid w:val="001A7575"/>
    <w:rsid w:val="001B533D"/>
    <w:rsid w:val="001B6CFD"/>
    <w:rsid w:val="001C0499"/>
    <w:rsid w:val="001D2028"/>
    <w:rsid w:val="001E40D1"/>
    <w:rsid w:val="001F154F"/>
    <w:rsid w:val="001F412B"/>
    <w:rsid w:val="0020147A"/>
    <w:rsid w:val="00204764"/>
    <w:rsid w:val="00225E91"/>
    <w:rsid w:val="00251B7C"/>
    <w:rsid w:val="00271B20"/>
    <w:rsid w:val="002E1C8A"/>
    <w:rsid w:val="002F2FBD"/>
    <w:rsid w:val="003103D0"/>
    <w:rsid w:val="00344872"/>
    <w:rsid w:val="00364F98"/>
    <w:rsid w:val="00393AAC"/>
    <w:rsid w:val="00395A63"/>
    <w:rsid w:val="003E007B"/>
    <w:rsid w:val="003E355C"/>
    <w:rsid w:val="004162E4"/>
    <w:rsid w:val="0042123B"/>
    <w:rsid w:val="00450D38"/>
    <w:rsid w:val="00453E66"/>
    <w:rsid w:val="004704D9"/>
    <w:rsid w:val="00475849"/>
    <w:rsid w:val="00477AF1"/>
    <w:rsid w:val="00482CA3"/>
    <w:rsid w:val="00493F94"/>
    <w:rsid w:val="004979D4"/>
    <w:rsid w:val="004A12B9"/>
    <w:rsid w:val="004B5753"/>
    <w:rsid w:val="004B616E"/>
    <w:rsid w:val="004C16A1"/>
    <w:rsid w:val="004D35DE"/>
    <w:rsid w:val="005038AC"/>
    <w:rsid w:val="00504ECA"/>
    <w:rsid w:val="00510F01"/>
    <w:rsid w:val="00513A3E"/>
    <w:rsid w:val="005157DD"/>
    <w:rsid w:val="00551FD1"/>
    <w:rsid w:val="00560E44"/>
    <w:rsid w:val="00572E89"/>
    <w:rsid w:val="005825A8"/>
    <w:rsid w:val="005910EC"/>
    <w:rsid w:val="005A3B92"/>
    <w:rsid w:val="005B53D2"/>
    <w:rsid w:val="005D1C77"/>
    <w:rsid w:val="005E11E5"/>
    <w:rsid w:val="005E5E59"/>
    <w:rsid w:val="005F39DB"/>
    <w:rsid w:val="0062468E"/>
    <w:rsid w:val="00627FA2"/>
    <w:rsid w:val="00630EEC"/>
    <w:rsid w:val="0063351A"/>
    <w:rsid w:val="006343C1"/>
    <w:rsid w:val="00637CAD"/>
    <w:rsid w:val="0064398F"/>
    <w:rsid w:val="006703BF"/>
    <w:rsid w:val="00670BE4"/>
    <w:rsid w:val="0069577E"/>
    <w:rsid w:val="006C3A04"/>
    <w:rsid w:val="006D4347"/>
    <w:rsid w:val="006D4F9B"/>
    <w:rsid w:val="006E66AB"/>
    <w:rsid w:val="006F2A15"/>
    <w:rsid w:val="00705A1A"/>
    <w:rsid w:val="00707AB2"/>
    <w:rsid w:val="007174D5"/>
    <w:rsid w:val="00735E70"/>
    <w:rsid w:val="00740F88"/>
    <w:rsid w:val="00746AB5"/>
    <w:rsid w:val="007516F7"/>
    <w:rsid w:val="0076738C"/>
    <w:rsid w:val="00777C17"/>
    <w:rsid w:val="00791897"/>
    <w:rsid w:val="007A024A"/>
    <w:rsid w:val="007A76FA"/>
    <w:rsid w:val="007B31BE"/>
    <w:rsid w:val="007C2E9E"/>
    <w:rsid w:val="007C6D63"/>
    <w:rsid w:val="007E383E"/>
    <w:rsid w:val="007F01D3"/>
    <w:rsid w:val="007F10B6"/>
    <w:rsid w:val="00803A17"/>
    <w:rsid w:val="0080581C"/>
    <w:rsid w:val="00840309"/>
    <w:rsid w:val="00845104"/>
    <w:rsid w:val="008507E4"/>
    <w:rsid w:val="00873811"/>
    <w:rsid w:val="008B029E"/>
    <w:rsid w:val="008B5AD4"/>
    <w:rsid w:val="008C404B"/>
    <w:rsid w:val="008C5776"/>
    <w:rsid w:val="008C69F1"/>
    <w:rsid w:val="008C6D24"/>
    <w:rsid w:val="008D1589"/>
    <w:rsid w:val="008E58A3"/>
    <w:rsid w:val="008E7C68"/>
    <w:rsid w:val="008F6AEE"/>
    <w:rsid w:val="00904E7A"/>
    <w:rsid w:val="00925748"/>
    <w:rsid w:val="00937DD0"/>
    <w:rsid w:val="00983E15"/>
    <w:rsid w:val="00984D96"/>
    <w:rsid w:val="009976DA"/>
    <w:rsid w:val="009A17D1"/>
    <w:rsid w:val="009D158B"/>
    <w:rsid w:val="009E35E3"/>
    <w:rsid w:val="009F6F93"/>
    <w:rsid w:val="009F72DA"/>
    <w:rsid w:val="00A101D1"/>
    <w:rsid w:val="00A16897"/>
    <w:rsid w:val="00A54ADC"/>
    <w:rsid w:val="00A72C84"/>
    <w:rsid w:val="00A76B82"/>
    <w:rsid w:val="00A83642"/>
    <w:rsid w:val="00A8788C"/>
    <w:rsid w:val="00A87F25"/>
    <w:rsid w:val="00AA358D"/>
    <w:rsid w:val="00AC7F44"/>
    <w:rsid w:val="00AD2E1D"/>
    <w:rsid w:val="00AD3EC0"/>
    <w:rsid w:val="00AD46AC"/>
    <w:rsid w:val="00B10D50"/>
    <w:rsid w:val="00B2160E"/>
    <w:rsid w:val="00B301B9"/>
    <w:rsid w:val="00B3244D"/>
    <w:rsid w:val="00B34F37"/>
    <w:rsid w:val="00B35B6A"/>
    <w:rsid w:val="00B44B67"/>
    <w:rsid w:val="00B53EA8"/>
    <w:rsid w:val="00B636F9"/>
    <w:rsid w:val="00B71CA1"/>
    <w:rsid w:val="00B743E7"/>
    <w:rsid w:val="00BA23F9"/>
    <w:rsid w:val="00BA4E74"/>
    <w:rsid w:val="00BB70E1"/>
    <w:rsid w:val="00BD1325"/>
    <w:rsid w:val="00BE4AD8"/>
    <w:rsid w:val="00BE6A9D"/>
    <w:rsid w:val="00C11409"/>
    <w:rsid w:val="00C1383D"/>
    <w:rsid w:val="00C440FF"/>
    <w:rsid w:val="00C804F8"/>
    <w:rsid w:val="00C81665"/>
    <w:rsid w:val="00C93075"/>
    <w:rsid w:val="00C9549C"/>
    <w:rsid w:val="00C95C11"/>
    <w:rsid w:val="00CA05FB"/>
    <w:rsid w:val="00CB6CF0"/>
    <w:rsid w:val="00CE25E8"/>
    <w:rsid w:val="00CE73C5"/>
    <w:rsid w:val="00CF320F"/>
    <w:rsid w:val="00CF6E73"/>
    <w:rsid w:val="00D033AE"/>
    <w:rsid w:val="00D23371"/>
    <w:rsid w:val="00D24457"/>
    <w:rsid w:val="00D24CC1"/>
    <w:rsid w:val="00D25200"/>
    <w:rsid w:val="00D847ED"/>
    <w:rsid w:val="00D849B6"/>
    <w:rsid w:val="00D869F2"/>
    <w:rsid w:val="00DA4C98"/>
    <w:rsid w:val="00DB46BE"/>
    <w:rsid w:val="00DB7499"/>
    <w:rsid w:val="00DC2140"/>
    <w:rsid w:val="00DC36F1"/>
    <w:rsid w:val="00DD40C7"/>
    <w:rsid w:val="00DE6FBE"/>
    <w:rsid w:val="00DF696B"/>
    <w:rsid w:val="00E349DA"/>
    <w:rsid w:val="00E405C4"/>
    <w:rsid w:val="00E4119F"/>
    <w:rsid w:val="00E42BF1"/>
    <w:rsid w:val="00E7745E"/>
    <w:rsid w:val="00E84C03"/>
    <w:rsid w:val="00E90325"/>
    <w:rsid w:val="00EA1F1F"/>
    <w:rsid w:val="00EB740B"/>
    <w:rsid w:val="00EB7D83"/>
    <w:rsid w:val="00EC0FCA"/>
    <w:rsid w:val="00EC6BC9"/>
    <w:rsid w:val="00F071DD"/>
    <w:rsid w:val="00F206F1"/>
    <w:rsid w:val="00F22D67"/>
    <w:rsid w:val="00F6098E"/>
    <w:rsid w:val="00F6407D"/>
    <w:rsid w:val="00F84338"/>
    <w:rsid w:val="00F8517F"/>
    <w:rsid w:val="00F93A5D"/>
    <w:rsid w:val="00FA35F3"/>
    <w:rsid w:val="00FA55E0"/>
    <w:rsid w:val="00FB657C"/>
    <w:rsid w:val="00FF0775"/>
    <w:rsid w:val="00FF1D0E"/>
    <w:rsid w:val="00FF4190"/>
    <w:rsid w:val="00FF441B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DA763-87F6-463F-9514-9A77540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1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1">
    <w:name w:val="Quote Char1"/>
    <w:basedOn w:val="DefaultParagraphFont"/>
    <w:link w:val="Quote"/>
    <w:uiPriority w:val="29"/>
    <w:rPr>
      <w:i/>
      <w:color w:val="000000" w:themeColor="tex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a">
    <w:name w:val="Текст концевой сноски Знак"/>
    <w:basedOn w:val="DefaultParagraphFont"/>
    <w:uiPriority w:val="99"/>
    <w:semiHidden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4">
    <w:name w:val="Заголовок 4 Знак"/>
    <w:basedOn w:val="DefaultParagraphFont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customStyle="1" w:styleId="QuoteChar">
    <w:name w:val="Quote Char"/>
    <w:basedOn w:val="DefaultParagraphFont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1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b/>
      <w:i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2">
    <w:name w:val="Заголовок 2 Знак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3">
    <w:name w:val="Заголовок 3 Знак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0">
    <w:name w:val="Текст сноски Знак"/>
    <w:basedOn w:val="DefaultParagraphFont"/>
    <w:uiPriority w:val="99"/>
    <w:semiHidden/>
    <w:rPr>
      <w:sz w:val="20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1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customStyle="1" w:styleId="TableGrid1">
    <w:name w:val="Table Grid1"/>
    <w:basedOn w:val="TableNormal"/>
    <w:next w:val="TableGrid"/>
    <w:uiPriority w:val="39"/>
    <w:rsid w:val="009A17D1"/>
    <w:pPr>
      <w:spacing w:after="0" w:line="240" w:lineRule="auto"/>
    </w:pPr>
    <w:rPr>
      <w:rFonts w:ascii="Times New Roman" w:eastAsia="Times New Roman" w:hAnsi="Times New Roman" w:cs="Times New Roman"/>
      <w:sz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50D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25624-0480-41E3-9D4E-6B270967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2693</Words>
  <Characters>15351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18008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ER18837</dc:creator>
  <cp:keywords/>
  <dc:description/>
  <cp:lastModifiedBy>Фигаровская Наталья Викторовна</cp:lastModifiedBy>
  <cp:revision>5</cp:revision>
  <cp:lastPrinted>2016-11-17T10:05:00Z</cp:lastPrinted>
  <dcterms:created xsi:type="dcterms:W3CDTF">2017-01-31T18:31:00Z</dcterms:created>
  <dcterms:modified xsi:type="dcterms:W3CDTF">2017-02-03T16:38:00Z</dcterms:modified>
</cp:coreProperties>
</file>