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Pr="001C7673" w:rsidRDefault="00E80AF3" w:rsidP="00E80AF3">
      <w:pPr>
        <w:jc w:val="center"/>
        <w:rPr>
          <w:b/>
          <w:sz w:val="24"/>
          <w:szCs w:val="24"/>
        </w:rPr>
      </w:pPr>
      <w:r w:rsidRPr="00E80AF3">
        <w:rPr>
          <w:b/>
          <w:sz w:val="24"/>
          <w:szCs w:val="24"/>
          <w:lang w:val="en-US"/>
        </w:rPr>
        <w:t>FSD</w:t>
      </w:r>
      <w:r w:rsidRPr="00E80AF3">
        <w:rPr>
          <w:b/>
          <w:sz w:val="24"/>
          <w:szCs w:val="24"/>
        </w:rPr>
        <w:t xml:space="preserve"> </w:t>
      </w:r>
      <w:r w:rsidR="007C1526">
        <w:rPr>
          <w:b/>
          <w:sz w:val="24"/>
          <w:szCs w:val="24"/>
        </w:rPr>
        <w:t>по задач</w:t>
      </w:r>
      <w:r w:rsidR="004B20F6">
        <w:rPr>
          <w:b/>
          <w:sz w:val="24"/>
          <w:szCs w:val="24"/>
        </w:rPr>
        <w:t>ам</w:t>
      </w:r>
      <w:r w:rsidR="00AE2C72" w:rsidRPr="001C7673">
        <w:rPr>
          <w:b/>
          <w:sz w:val="24"/>
          <w:szCs w:val="24"/>
        </w:rPr>
        <w:t xml:space="preserve"> </w:t>
      </w:r>
      <w:r w:rsidR="00AE2C72">
        <w:rPr>
          <w:b/>
          <w:sz w:val="24"/>
          <w:szCs w:val="24"/>
        </w:rPr>
        <w:t>№ 39</w:t>
      </w:r>
      <w:r w:rsidR="00FA2802">
        <w:rPr>
          <w:b/>
          <w:sz w:val="24"/>
          <w:szCs w:val="24"/>
        </w:rPr>
        <w:t>,</w:t>
      </w:r>
      <w:r w:rsidR="00537E67">
        <w:rPr>
          <w:b/>
          <w:sz w:val="24"/>
          <w:szCs w:val="24"/>
        </w:rPr>
        <w:t xml:space="preserve"> </w:t>
      </w:r>
      <w:r w:rsidR="00FA2802">
        <w:rPr>
          <w:b/>
          <w:sz w:val="24"/>
          <w:szCs w:val="24"/>
        </w:rPr>
        <w:t>61</w:t>
      </w:r>
      <w:r w:rsidR="00AE2C72">
        <w:rPr>
          <w:b/>
          <w:sz w:val="24"/>
          <w:szCs w:val="24"/>
        </w:rPr>
        <w:t xml:space="preserve"> - «П</w:t>
      </w:r>
      <w:r w:rsidRPr="00E80AF3">
        <w:rPr>
          <w:b/>
          <w:sz w:val="24"/>
          <w:szCs w:val="24"/>
        </w:rPr>
        <w:t xml:space="preserve">росмотр ошибок загрузки/выгрузки в </w:t>
      </w:r>
      <w:r w:rsidRPr="00E80AF3">
        <w:rPr>
          <w:b/>
          <w:sz w:val="24"/>
          <w:szCs w:val="24"/>
          <w:lang w:val="en-US"/>
        </w:rPr>
        <w:t>BARS</w:t>
      </w:r>
      <w:r w:rsidRPr="00E80AF3">
        <w:rPr>
          <w:b/>
          <w:sz w:val="24"/>
          <w:szCs w:val="24"/>
        </w:rPr>
        <w:t xml:space="preserve"> </w:t>
      </w:r>
      <w:r w:rsidRPr="00E80AF3">
        <w:rPr>
          <w:b/>
          <w:sz w:val="24"/>
          <w:szCs w:val="24"/>
          <w:lang w:val="en-US"/>
        </w:rPr>
        <w:t>GL</w:t>
      </w:r>
      <w:r w:rsidR="001C7673">
        <w:rPr>
          <w:b/>
          <w:sz w:val="24"/>
          <w:szCs w:val="24"/>
        </w:rPr>
        <w:t>»</w:t>
      </w:r>
    </w:p>
    <w:p w:rsidR="00E80AF3" w:rsidRDefault="00E80AF3" w:rsidP="00AE2C72">
      <w:pPr>
        <w:rPr>
          <w:sz w:val="24"/>
          <w:szCs w:val="24"/>
        </w:rPr>
      </w:pPr>
    </w:p>
    <w:p w:rsidR="001C7673" w:rsidRPr="001C7673" w:rsidRDefault="001C7673" w:rsidP="007C366A">
      <w:pPr>
        <w:pStyle w:val="a3"/>
        <w:numPr>
          <w:ilvl w:val="0"/>
          <w:numId w:val="1"/>
        </w:numPr>
        <w:outlineLvl w:val="0"/>
        <w:rPr>
          <w:b/>
          <w:color w:val="1F4E79" w:themeColor="accent1" w:themeShade="80"/>
          <w:sz w:val="24"/>
          <w:szCs w:val="24"/>
        </w:rPr>
      </w:pPr>
      <w:r w:rsidRPr="001C7673">
        <w:rPr>
          <w:b/>
          <w:color w:val="1F4E79" w:themeColor="accent1" w:themeShade="80"/>
          <w:spacing w:val="20"/>
          <w:sz w:val="24"/>
          <w:szCs w:val="24"/>
        </w:rPr>
        <w:t>Бизнес</w:t>
      </w:r>
      <w:r w:rsidRPr="001C7673">
        <w:rPr>
          <w:b/>
          <w:color w:val="1F4E79" w:themeColor="accent1" w:themeShade="80"/>
          <w:sz w:val="24"/>
          <w:szCs w:val="24"/>
        </w:rPr>
        <w:t xml:space="preserve"> </w:t>
      </w:r>
      <w:r w:rsidRPr="001C7673">
        <w:rPr>
          <w:b/>
          <w:color w:val="1F4E79" w:themeColor="accent1" w:themeShade="80"/>
          <w:spacing w:val="20"/>
          <w:sz w:val="24"/>
          <w:szCs w:val="24"/>
        </w:rPr>
        <w:t>требование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496"/>
        <w:gridCol w:w="7288"/>
      </w:tblGrid>
      <w:tr w:rsidR="00E80AF3" w:rsidRPr="00E80AF3" w:rsidTr="00FA2802">
        <w:trPr>
          <w:trHeight w:val="141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0AF3" w:rsidRPr="00E80AF3" w:rsidRDefault="00E80AF3" w:rsidP="00E80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ru-RU"/>
              </w:rPr>
            </w:pPr>
            <w:r w:rsidRPr="00E80AF3">
              <w:rPr>
                <w:rFonts w:ascii="Calibri" w:eastAsia="Times New Roman" w:hAnsi="Calibri" w:cs="Times New Roman"/>
                <w:lang w:eastAsia="ru-RU"/>
              </w:rPr>
              <w:t>39</w:t>
            </w:r>
          </w:p>
        </w:tc>
        <w:tc>
          <w:tcPr>
            <w:tcW w:w="7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80AF3" w:rsidRPr="00E80AF3" w:rsidRDefault="00E80AF3" w:rsidP="001C7673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E80AF3">
              <w:rPr>
                <w:rFonts w:ascii="Calibri" w:eastAsia="Times New Roman" w:hAnsi="Calibri" w:cs="Times New Roman"/>
                <w:lang w:eastAsia="ru-RU"/>
              </w:rPr>
              <w:t xml:space="preserve">Для бизнес-пользователей, которые будут разбирать ошибки загрузки/выгрузки в BARS GL, необходимо из всех сообщений аудита выбирать и выводить на экран (возможно отдельная форма - на усмотрение разработчика) </w:t>
            </w:r>
            <w:r w:rsidR="001C7673">
              <w:rPr>
                <w:rFonts w:ascii="Calibri" w:eastAsia="Times New Roman" w:hAnsi="Calibri" w:cs="Times New Roman"/>
                <w:lang w:eastAsia="ru-RU"/>
              </w:rPr>
              <w:t>- только сообщения об ошибках.</w:t>
            </w:r>
          </w:p>
        </w:tc>
      </w:tr>
      <w:tr w:rsidR="00FA2802" w:rsidTr="00FA2802">
        <w:trPr>
          <w:trHeight w:val="1815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802" w:rsidRDefault="00FA28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7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802" w:rsidRDefault="00FA2802" w:rsidP="00FA2802">
            <w:pPr>
              <w:spacing w:after="24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Для отображения ошибок, возникающих при загрузк</w:t>
            </w:r>
            <w:r w:rsidRPr="00FA2802">
              <w:rPr>
                <w:rFonts w:ascii="Calibri" w:hAnsi="Calibri"/>
                <w:color w:val="000000"/>
              </w:rPr>
              <w:t>е</w:t>
            </w:r>
            <w:r>
              <w:rPr>
                <w:rFonts w:ascii="Calibri" w:hAnsi="Calibri"/>
                <w:color w:val="000000"/>
              </w:rPr>
              <w:t xml:space="preserve"> пакетов и операций требуется создать отдельную экранную форму, в которой можно посмотреть по какой причине и на какой стадии не была выполнена операция.</w:t>
            </w:r>
          </w:p>
        </w:tc>
      </w:tr>
    </w:tbl>
    <w:p w:rsidR="00E80AF3" w:rsidRDefault="00E80AF3"/>
    <w:p w:rsidR="001C7673" w:rsidRDefault="001C7673" w:rsidP="007C366A">
      <w:pPr>
        <w:pStyle w:val="a3"/>
        <w:numPr>
          <w:ilvl w:val="0"/>
          <w:numId w:val="1"/>
        </w:numPr>
        <w:spacing w:after="240"/>
        <w:ind w:left="357" w:hanging="357"/>
        <w:contextualSpacing w:val="0"/>
        <w:outlineLvl w:val="0"/>
        <w:rPr>
          <w:b/>
          <w:color w:val="1F4E79" w:themeColor="accent1" w:themeShade="80"/>
          <w:spacing w:val="20"/>
          <w:sz w:val="24"/>
          <w:szCs w:val="24"/>
        </w:rPr>
      </w:pPr>
      <w:r w:rsidRPr="001C7673">
        <w:rPr>
          <w:b/>
          <w:color w:val="1F4E79" w:themeColor="accent1" w:themeShade="80"/>
          <w:spacing w:val="20"/>
          <w:sz w:val="24"/>
          <w:szCs w:val="24"/>
        </w:rPr>
        <w:t>Описание реализации</w:t>
      </w:r>
    </w:p>
    <w:p w:rsidR="00EF6A9A" w:rsidRPr="00EF6A9A" w:rsidRDefault="007C366A" w:rsidP="007C366A">
      <w:pPr>
        <w:spacing w:line="360" w:lineRule="auto"/>
        <w:ind w:left="142" w:firstLine="426"/>
        <w:rPr>
          <w:rFonts w:cs="Arial"/>
          <w:sz w:val="20"/>
          <w:szCs w:val="20"/>
        </w:rPr>
      </w:pPr>
      <w:r w:rsidRPr="007C366A">
        <w:rPr>
          <w:rFonts w:cs="Arial"/>
          <w:sz w:val="20"/>
          <w:szCs w:val="20"/>
        </w:rPr>
        <w:t xml:space="preserve">Для реализации </w:t>
      </w:r>
      <w:r w:rsidR="004B20F6">
        <w:rPr>
          <w:rFonts w:cs="Arial"/>
          <w:sz w:val="20"/>
          <w:szCs w:val="20"/>
        </w:rPr>
        <w:t>бизнес требования</w:t>
      </w:r>
      <w:r w:rsidR="00EF6A9A">
        <w:rPr>
          <w:rFonts w:cs="Arial"/>
          <w:sz w:val="20"/>
          <w:szCs w:val="20"/>
        </w:rPr>
        <w:t xml:space="preserve"> просмотра ошибок загрузки/выгрузки в </w:t>
      </w:r>
      <w:r w:rsidR="00EF6A9A">
        <w:rPr>
          <w:rFonts w:cs="Arial"/>
          <w:sz w:val="20"/>
          <w:szCs w:val="20"/>
          <w:lang w:val="en-US"/>
        </w:rPr>
        <w:t>BARS</w:t>
      </w:r>
      <w:r w:rsidR="00EF6A9A" w:rsidRPr="00EF6A9A">
        <w:rPr>
          <w:rFonts w:cs="Arial"/>
          <w:sz w:val="20"/>
          <w:szCs w:val="20"/>
        </w:rPr>
        <w:t xml:space="preserve"> </w:t>
      </w:r>
      <w:r w:rsidR="00EF6A9A">
        <w:rPr>
          <w:rFonts w:cs="Arial"/>
          <w:sz w:val="20"/>
          <w:szCs w:val="20"/>
          <w:lang w:val="en-US"/>
        </w:rPr>
        <w:t>GL</w:t>
      </w:r>
      <w:r w:rsidR="00EF6A9A" w:rsidRPr="00EF6A9A">
        <w:rPr>
          <w:rFonts w:cs="Arial"/>
          <w:sz w:val="20"/>
          <w:szCs w:val="20"/>
        </w:rPr>
        <w:t xml:space="preserve"> </w:t>
      </w:r>
      <w:r w:rsidR="00937BE4">
        <w:rPr>
          <w:rFonts w:cs="Arial"/>
          <w:sz w:val="20"/>
          <w:szCs w:val="20"/>
        </w:rPr>
        <w:t>необходимо</w:t>
      </w:r>
      <w:r w:rsidR="00EF6A9A" w:rsidRPr="00EF6A9A">
        <w:rPr>
          <w:rFonts w:cs="Arial"/>
          <w:sz w:val="20"/>
          <w:szCs w:val="20"/>
        </w:rPr>
        <w:t xml:space="preserve"> </w:t>
      </w:r>
      <w:r w:rsidR="004B20F6">
        <w:rPr>
          <w:rFonts w:cs="Arial"/>
          <w:sz w:val="20"/>
          <w:szCs w:val="20"/>
        </w:rPr>
        <w:t>использовать</w:t>
      </w:r>
      <w:r w:rsidR="00EF6A9A">
        <w:rPr>
          <w:rFonts w:cs="Arial"/>
          <w:sz w:val="20"/>
          <w:szCs w:val="20"/>
        </w:rPr>
        <w:t xml:space="preserve"> два </w:t>
      </w:r>
      <w:r w:rsidR="004B20F6">
        <w:rPr>
          <w:rFonts w:cs="Arial"/>
          <w:sz w:val="20"/>
          <w:szCs w:val="20"/>
        </w:rPr>
        <w:t>способа</w:t>
      </w:r>
      <w:r w:rsidR="00EF6A9A">
        <w:rPr>
          <w:rFonts w:cs="Arial"/>
          <w:sz w:val="20"/>
          <w:szCs w:val="20"/>
        </w:rPr>
        <w:t xml:space="preserve"> решения</w:t>
      </w:r>
      <w:r w:rsidR="004B20F6">
        <w:rPr>
          <w:rFonts w:cs="Arial"/>
          <w:sz w:val="20"/>
          <w:szCs w:val="20"/>
        </w:rPr>
        <w:t>, каждый из которых относится соответственно к решению</w:t>
      </w:r>
      <w:r w:rsidR="00EF6A9A">
        <w:rPr>
          <w:rFonts w:cs="Arial"/>
          <w:sz w:val="20"/>
          <w:szCs w:val="20"/>
        </w:rPr>
        <w:t xml:space="preserve"> задачи</w:t>
      </w:r>
      <w:r w:rsidR="004B20F6">
        <w:rPr>
          <w:rFonts w:cs="Arial"/>
          <w:sz w:val="20"/>
          <w:szCs w:val="20"/>
        </w:rPr>
        <w:t xml:space="preserve"> №39 и №61</w:t>
      </w:r>
      <w:r w:rsidR="00EF6A9A" w:rsidRPr="00EF6A9A">
        <w:rPr>
          <w:rFonts w:cs="Arial"/>
          <w:sz w:val="20"/>
          <w:szCs w:val="20"/>
        </w:rPr>
        <w:t>:</w:t>
      </w:r>
    </w:p>
    <w:p w:rsidR="00EF6A9A" w:rsidRPr="00EF6A9A" w:rsidRDefault="00937BE4" w:rsidP="00EF6A9A">
      <w:pPr>
        <w:pStyle w:val="a3"/>
        <w:numPr>
          <w:ilvl w:val="0"/>
          <w:numId w:val="2"/>
        </w:numPr>
        <w:spacing w:after="0" w:line="360" w:lineRule="auto"/>
        <w:ind w:left="1287" w:hanging="357"/>
        <w:contextualSpacing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c</w:t>
      </w:r>
      <w:r w:rsidR="00EF6A9A" w:rsidRPr="00937BE4">
        <w:rPr>
          <w:rFonts w:cs="Arial"/>
          <w:sz w:val="20"/>
          <w:szCs w:val="20"/>
        </w:rPr>
        <w:t xml:space="preserve"> </w:t>
      </w:r>
      <w:r w:rsidR="00EF6A9A">
        <w:rPr>
          <w:rFonts w:cs="Arial"/>
          <w:sz w:val="20"/>
          <w:szCs w:val="20"/>
        </w:rPr>
        <w:t>и</w:t>
      </w:r>
      <w:r w:rsidR="00EF6A9A" w:rsidRPr="00EF6A9A">
        <w:rPr>
          <w:rFonts w:cs="Arial"/>
          <w:sz w:val="20"/>
          <w:szCs w:val="20"/>
        </w:rPr>
        <w:t>спользова</w:t>
      </w:r>
      <w:r>
        <w:rPr>
          <w:rFonts w:cs="Arial"/>
          <w:sz w:val="20"/>
          <w:szCs w:val="20"/>
        </w:rPr>
        <w:t>нием</w:t>
      </w:r>
      <w:r w:rsidR="00EF6A9A" w:rsidRPr="00EF6A9A">
        <w:rPr>
          <w:rFonts w:cs="Arial"/>
          <w:sz w:val="20"/>
          <w:szCs w:val="20"/>
        </w:rPr>
        <w:t xml:space="preserve"> таблиц</w:t>
      </w:r>
      <w:r>
        <w:rPr>
          <w:rFonts w:cs="Arial"/>
          <w:sz w:val="20"/>
          <w:szCs w:val="20"/>
        </w:rPr>
        <w:t>ы аудит</w:t>
      </w:r>
      <w:r w:rsidR="00EF6A9A" w:rsidRPr="00EF6A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DWH.</w:t>
      </w:r>
      <w:r w:rsidR="00EF6A9A" w:rsidRPr="00EF6A9A">
        <w:rPr>
          <w:rFonts w:cs="Arial"/>
          <w:sz w:val="20"/>
          <w:szCs w:val="20"/>
          <w:lang w:val="en-US"/>
        </w:rPr>
        <w:t>GL</w:t>
      </w:r>
      <w:r w:rsidR="00EF6A9A" w:rsidRPr="00EF6A9A">
        <w:rPr>
          <w:rFonts w:cs="Arial"/>
          <w:sz w:val="20"/>
          <w:szCs w:val="20"/>
        </w:rPr>
        <w:t>_</w:t>
      </w:r>
      <w:r w:rsidR="00EF6A9A" w:rsidRPr="00EF6A9A">
        <w:rPr>
          <w:rFonts w:cs="Arial"/>
          <w:sz w:val="20"/>
          <w:szCs w:val="20"/>
          <w:lang w:val="en-US"/>
        </w:rPr>
        <w:t>AUDIT</w:t>
      </w:r>
      <w:r w:rsidR="00EF6A9A" w:rsidRPr="00EF6A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– для всех операций загрузки/выгрузки</w:t>
      </w:r>
    </w:p>
    <w:p w:rsidR="007C366A" w:rsidRPr="00EF6A9A" w:rsidRDefault="00937BE4" w:rsidP="00EF6A9A">
      <w:pPr>
        <w:pStyle w:val="a3"/>
        <w:numPr>
          <w:ilvl w:val="0"/>
          <w:numId w:val="2"/>
        </w:numPr>
        <w:spacing w:after="120" w:line="360" w:lineRule="auto"/>
        <w:ind w:left="1287" w:hanging="357"/>
        <w:contextualSpacing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US"/>
        </w:rPr>
        <w:t>c</w:t>
      </w:r>
      <w:r w:rsidRPr="00937BE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и</w:t>
      </w:r>
      <w:r w:rsidRPr="00EF6A9A">
        <w:rPr>
          <w:rFonts w:cs="Arial"/>
          <w:sz w:val="20"/>
          <w:szCs w:val="20"/>
        </w:rPr>
        <w:t>спользова</w:t>
      </w:r>
      <w:r>
        <w:rPr>
          <w:rFonts w:cs="Arial"/>
          <w:sz w:val="20"/>
          <w:szCs w:val="20"/>
        </w:rPr>
        <w:t>нием</w:t>
      </w:r>
      <w:r w:rsidRPr="00EF6A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таблиц</w:t>
      </w:r>
      <w:r w:rsidR="00EF6A9A" w:rsidRPr="00EF6A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DWH.</w:t>
      </w:r>
      <w:r w:rsidR="00EF6A9A" w:rsidRPr="00EF6A9A">
        <w:rPr>
          <w:rFonts w:cs="Arial"/>
          <w:sz w:val="20"/>
          <w:szCs w:val="20"/>
        </w:rPr>
        <w:t xml:space="preserve">GL_ETLPST и </w:t>
      </w:r>
      <w:r>
        <w:rPr>
          <w:rFonts w:cs="Arial"/>
          <w:sz w:val="20"/>
          <w:szCs w:val="20"/>
        </w:rPr>
        <w:t>DWH.</w:t>
      </w:r>
      <w:r w:rsidR="00EF6A9A" w:rsidRPr="00EF6A9A">
        <w:rPr>
          <w:rFonts w:cs="Arial"/>
          <w:sz w:val="20"/>
          <w:szCs w:val="20"/>
          <w:lang w:val="en-US"/>
        </w:rPr>
        <w:t>GL</w:t>
      </w:r>
      <w:r w:rsidR="00EF6A9A" w:rsidRPr="00EF6A9A">
        <w:rPr>
          <w:rFonts w:cs="Arial"/>
          <w:sz w:val="20"/>
          <w:szCs w:val="20"/>
        </w:rPr>
        <w:t>_</w:t>
      </w:r>
      <w:r w:rsidR="00EF6A9A" w:rsidRPr="00EF6A9A">
        <w:rPr>
          <w:rFonts w:cs="Arial"/>
          <w:sz w:val="20"/>
          <w:szCs w:val="20"/>
          <w:lang w:val="en-US"/>
        </w:rPr>
        <w:t>OPER</w:t>
      </w:r>
      <w:r>
        <w:rPr>
          <w:rFonts w:cs="Arial"/>
          <w:sz w:val="20"/>
          <w:szCs w:val="20"/>
        </w:rPr>
        <w:t xml:space="preserve"> – для операций загрузки сообщений из АЕ</w:t>
      </w:r>
    </w:p>
    <w:p w:rsidR="007C366A" w:rsidRPr="001C7673" w:rsidRDefault="00937BE4" w:rsidP="00F72757">
      <w:pPr>
        <w:pStyle w:val="a3"/>
        <w:numPr>
          <w:ilvl w:val="1"/>
          <w:numId w:val="1"/>
        </w:numPr>
        <w:spacing w:before="240" w:after="240"/>
        <w:ind w:left="992" w:hanging="635"/>
        <w:contextualSpacing w:val="0"/>
        <w:outlineLvl w:val="1"/>
        <w:rPr>
          <w:b/>
          <w:color w:val="1F4E79" w:themeColor="accent1" w:themeShade="80"/>
          <w:spacing w:val="20"/>
          <w:sz w:val="24"/>
          <w:szCs w:val="24"/>
        </w:rPr>
      </w:pPr>
      <w:r>
        <w:rPr>
          <w:b/>
          <w:color w:val="1F4E79" w:themeColor="accent1" w:themeShade="80"/>
          <w:spacing w:val="20"/>
          <w:sz w:val="24"/>
          <w:szCs w:val="24"/>
        </w:rPr>
        <w:t>Форма п</w:t>
      </w:r>
      <w:r w:rsidR="007C366A">
        <w:rPr>
          <w:b/>
          <w:color w:val="1F4E79" w:themeColor="accent1" w:themeShade="80"/>
          <w:spacing w:val="20"/>
          <w:sz w:val="24"/>
          <w:szCs w:val="24"/>
        </w:rPr>
        <w:t>росмотр</w:t>
      </w:r>
      <w:r>
        <w:rPr>
          <w:b/>
          <w:color w:val="1F4E79" w:themeColor="accent1" w:themeShade="80"/>
          <w:spacing w:val="20"/>
          <w:sz w:val="24"/>
          <w:szCs w:val="24"/>
        </w:rPr>
        <w:t>а</w:t>
      </w:r>
      <w:r w:rsidR="007C366A">
        <w:rPr>
          <w:b/>
          <w:color w:val="1F4E79" w:themeColor="accent1" w:themeShade="80"/>
          <w:spacing w:val="20"/>
          <w:sz w:val="24"/>
          <w:szCs w:val="24"/>
        </w:rPr>
        <w:t xml:space="preserve"> ошибок загрузки/выгрузки по журналу Аудит</w:t>
      </w:r>
      <w:r w:rsidR="00FA2802">
        <w:rPr>
          <w:b/>
          <w:color w:val="1F4E79" w:themeColor="accent1" w:themeShade="80"/>
          <w:spacing w:val="20"/>
          <w:sz w:val="24"/>
          <w:szCs w:val="24"/>
        </w:rPr>
        <w:t xml:space="preserve"> - </w:t>
      </w:r>
      <w:r w:rsidR="00FA2802" w:rsidRPr="006C45C3">
        <w:rPr>
          <w:i/>
          <w:spacing w:val="20"/>
          <w:sz w:val="24"/>
          <w:szCs w:val="24"/>
        </w:rPr>
        <w:t>задача №39</w:t>
      </w:r>
    </w:p>
    <w:p w:rsidR="00E80AF3" w:rsidRDefault="00E80AF3" w:rsidP="00E80AF3">
      <w:pPr>
        <w:spacing w:line="360" w:lineRule="auto"/>
        <w:ind w:left="142" w:firstLine="426"/>
      </w:pPr>
      <w:r w:rsidRPr="00E80AF3">
        <w:rPr>
          <w:rFonts w:cs="Arial"/>
          <w:sz w:val="20"/>
          <w:szCs w:val="20"/>
        </w:rPr>
        <w:t>В существующую форму "Аудит", вызываемую из вкладки "Система"</w:t>
      </w:r>
      <w:r w:rsidR="00937BE4">
        <w:rPr>
          <w:rFonts w:cs="Arial"/>
          <w:sz w:val="20"/>
          <w:szCs w:val="20"/>
        </w:rPr>
        <w:t>,</w:t>
      </w:r>
      <w:r w:rsidRPr="00E80AF3">
        <w:rPr>
          <w:rFonts w:cs="Arial"/>
          <w:sz w:val="20"/>
          <w:szCs w:val="20"/>
        </w:rPr>
        <w:t xml:space="preserve"> необходимо </w:t>
      </w:r>
      <w:r w:rsidR="00937BE4">
        <w:rPr>
          <w:rFonts w:cs="Arial"/>
          <w:sz w:val="20"/>
          <w:szCs w:val="20"/>
        </w:rPr>
        <w:t>для установки быстрого фильтра</w:t>
      </w:r>
      <w:r w:rsidR="00937BE4" w:rsidRPr="00E80AF3">
        <w:rPr>
          <w:rFonts w:cs="Arial"/>
          <w:sz w:val="20"/>
          <w:szCs w:val="20"/>
        </w:rPr>
        <w:t xml:space="preserve"> </w:t>
      </w:r>
      <w:r w:rsidRPr="00E80AF3">
        <w:rPr>
          <w:rFonts w:cs="Arial"/>
          <w:sz w:val="20"/>
          <w:szCs w:val="20"/>
        </w:rPr>
        <w:t>добавить кнопку "Ошибки загрузки/выгрузки"</w:t>
      </w:r>
      <w:r w:rsidRPr="00E80AF3">
        <w:t xml:space="preserve"> </w:t>
      </w:r>
      <w:r w:rsidR="00937BE4">
        <w:t xml:space="preserve">- </w:t>
      </w:r>
      <w:r w:rsidRPr="00E80AF3">
        <w:rPr>
          <w:rFonts w:cs="Arial"/>
          <w:sz w:val="20"/>
          <w:szCs w:val="20"/>
        </w:rPr>
        <w:t xml:space="preserve">такую же, как в форме "План счетов ОФР по </w:t>
      </w:r>
      <w:proofErr w:type="spellStart"/>
      <w:r w:rsidRPr="00E80AF3">
        <w:rPr>
          <w:rFonts w:cs="Arial"/>
          <w:sz w:val="20"/>
          <w:szCs w:val="20"/>
        </w:rPr>
        <w:t>Midas</w:t>
      </w:r>
      <w:proofErr w:type="spellEnd"/>
      <w:r w:rsidRPr="00E80AF3">
        <w:rPr>
          <w:rFonts w:cs="Arial"/>
          <w:sz w:val="20"/>
          <w:szCs w:val="20"/>
        </w:rPr>
        <w:t>" (вкладка "Справочники").</w:t>
      </w:r>
      <w:r w:rsidRPr="00E80AF3">
        <w:t xml:space="preserve"> </w:t>
      </w:r>
    </w:p>
    <w:p w:rsidR="00E80AF3" w:rsidRDefault="00E80AF3" w:rsidP="00E80AF3">
      <w:pPr>
        <w:spacing w:line="360" w:lineRule="auto"/>
        <w:ind w:left="142" w:firstLine="426"/>
      </w:pPr>
      <w:r w:rsidRPr="00E80AF3">
        <w:rPr>
          <w:rFonts w:cs="Arial"/>
          <w:sz w:val="20"/>
          <w:szCs w:val="20"/>
        </w:rPr>
        <w:t>По данной кнопке нужно очистить стандартный фильтр и установить фильтр для отображения ошибочных записей</w:t>
      </w:r>
      <w:r w:rsidRPr="00E80AF3">
        <w:t xml:space="preserve"> </w:t>
      </w:r>
      <w:r w:rsidRPr="00E80AF3">
        <w:rPr>
          <w:rFonts w:cs="Arial"/>
          <w:sz w:val="20"/>
          <w:szCs w:val="20"/>
        </w:rPr>
        <w:t>по следующему условию:</w:t>
      </w:r>
      <w:r w:rsidRPr="00E80AF3">
        <w:t xml:space="preserve"> </w:t>
      </w:r>
    </w:p>
    <w:p w:rsidR="00E80AF3" w:rsidRDefault="00E80AF3" w:rsidP="00E80AF3">
      <w:pPr>
        <w:spacing w:line="360" w:lineRule="auto"/>
        <w:ind w:left="2127" w:firstLine="1"/>
        <w:rPr>
          <w:rFonts w:cs="Arial"/>
          <w:sz w:val="20"/>
          <w:szCs w:val="20"/>
          <w:lang w:val="en-US"/>
        </w:rPr>
      </w:pPr>
      <w:r w:rsidRPr="00E80AF3">
        <w:rPr>
          <w:rFonts w:cs="Arial"/>
          <w:sz w:val="20"/>
          <w:szCs w:val="20"/>
          <w:lang w:val="en-US"/>
        </w:rPr>
        <w:t xml:space="preserve">GL_AUDIT. </w:t>
      </w:r>
      <w:proofErr w:type="spellStart"/>
      <w:proofErr w:type="gramStart"/>
      <w:r w:rsidRPr="00E80AF3">
        <w:rPr>
          <w:rFonts w:cs="Arial"/>
          <w:sz w:val="20"/>
          <w:szCs w:val="20"/>
          <w:lang w:val="en-US"/>
        </w:rPr>
        <w:t>log_level</w:t>
      </w:r>
      <w:proofErr w:type="spellEnd"/>
      <w:proofErr w:type="gramEnd"/>
      <w:r w:rsidRPr="00E80AF3">
        <w:rPr>
          <w:rFonts w:cs="Arial"/>
          <w:sz w:val="20"/>
          <w:szCs w:val="20"/>
          <w:lang w:val="en-US"/>
        </w:rPr>
        <w:t xml:space="preserve"> not in ('Info', 'Warning')</w:t>
      </w:r>
      <w:r w:rsidRPr="00E80AF3">
        <w:rPr>
          <w:lang w:val="en-US"/>
        </w:rPr>
        <w:t xml:space="preserve"> and</w:t>
      </w:r>
      <w:r w:rsidRPr="00E80AF3">
        <w:rPr>
          <w:lang w:val="en-US"/>
        </w:rPr>
        <w:br/>
      </w:r>
      <w:r w:rsidRPr="00E80AF3">
        <w:rPr>
          <w:rFonts w:cs="Arial"/>
          <w:sz w:val="20"/>
          <w:szCs w:val="20"/>
          <w:lang w:val="en-US"/>
        </w:rPr>
        <w:t xml:space="preserve">GL_AUDIT. </w:t>
      </w:r>
      <w:proofErr w:type="spellStart"/>
      <w:proofErr w:type="gramStart"/>
      <w:r w:rsidRPr="00E80AF3">
        <w:rPr>
          <w:rFonts w:cs="Arial"/>
          <w:sz w:val="20"/>
          <w:szCs w:val="20"/>
          <w:lang w:val="en-US"/>
        </w:rPr>
        <w:t>log_code</w:t>
      </w:r>
      <w:proofErr w:type="spellEnd"/>
      <w:proofErr w:type="gramEnd"/>
      <w:r w:rsidRPr="00E80AF3">
        <w:rPr>
          <w:rFonts w:cs="Arial"/>
          <w:sz w:val="20"/>
          <w:szCs w:val="20"/>
          <w:lang w:val="en-US"/>
        </w:rPr>
        <w:t xml:space="preserve"> not in ('</w:t>
      </w:r>
      <w:proofErr w:type="spellStart"/>
      <w:r w:rsidRPr="00E80AF3">
        <w:rPr>
          <w:rFonts w:cs="Arial"/>
          <w:sz w:val="20"/>
          <w:szCs w:val="20"/>
          <w:lang w:val="en-US"/>
        </w:rPr>
        <w:t>Operday</w:t>
      </w:r>
      <w:proofErr w:type="spellEnd"/>
      <w:r w:rsidRPr="00E80AF3">
        <w:rPr>
          <w:rFonts w:cs="Arial"/>
          <w:sz w:val="20"/>
          <w:szCs w:val="20"/>
          <w:lang w:val="en-US"/>
        </w:rPr>
        <w:t>', '</w:t>
      </w:r>
      <w:proofErr w:type="spellStart"/>
      <w:r w:rsidRPr="00E80AF3">
        <w:rPr>
          <w:rFonts w:cs="Arial"/>
          <w:sz w:val="20"/>
          <w:szCs w:val="20"/>
          <w:lang w:val="en-US"/>
        </w:rPr>
        <w:t>OpenOperday</w:t>
      </w:r>
      <w:proofErr w:type="spellEnd"/>
      <w:r w:rsidRPr="00E80AF3">
        <w:rPr>
          <w:rFonts w:cs="Arial"/>
          <w:sz w:val="20"/>
          <w:szCs w:val="20"/>
          <w:lang w:val="en-US"/>
        </w:rPr>
        <w:t>')</w:t>
      </w:r>
    </w:p>
    <w:p w:rsidR="007C366A" w:rsidRPr="001C7673" w:rsidRDefault="00937BE4" w:rsidP="00F72757">
      <w:pPr>
        <w:pStyle w:val="a3"/>
        <w:numPr>
          <w:ilvl w:val="1"/>
          <w:numId w:val="1"/>
        </w:numPr>
        <w:spacing w:before="240" w:after="240"/>
        <w:ind w:left="992" w:hanging="635"/>
        <w:contextualSpacing w:val="0"/>
        <w:outlineLvl w:val="1"/>
        <w:rPr>
          <w:b/>
          <w:color w:val="1F4E79" w:themeColor="accent1" w:themeShade="80"/>
          <w:spacing w:val="20"/>
          <w:sz w:val="24"/>
          <w:szCs w:val="24"/>
        </w:rPr>
      </w:pPr>
      <w:r>
        <w:rPr>
          <w:b/>
          <w:color w:val="1F4E79" w:themeColor="accent1" w:themeShade="80"/>
          <w:spacing w:val="20"/>
          <w:sz w:val="24"/>
          <w:szCs w:val="24"/>
        </w:rPr>
        <w:t>Форма п</w:t>
      </w:r>
      <w:r w:rsidR="007C366A">
        <w:rPr>
          <w:b/>
          <w:color w:val="1F4E79" w:themeColor="accent1" w:themeShade="80"/>
          <w:spacing w:val="20"/>
          <w:sz w:val="24"/>
          <w:szCs w:val="24"/>
        </w:rPr>
        <w:t>росмотр</w:t>
      </w:r>
      <w:r>
        <w:rPr>
          <w:b/>
          <w:color w:val="1F4E79" w:themeColor="accent1" w:themeShade="80"/>
          <w:spacing w:val="20"/>
          <w:sz w:val="24"/>
          <w:szCs w:val="24"/>
        </w:rPr>
        <w:t>а</w:t>
      </w:r>
      <w:r w:rsidR="007C366A">
        <w:rPr>
          <w:b/>
          <w:color w:val="1F4E79" w:themeColor="accent1" w:themeShade="80"/>
          <w:spacing w:val="20"/>
          <w:sz w:val="24"/>
          <w:szCs w:val="24"/>
        </w:rPr>
        <w:t xml:space="preserve"> ошибок загрузки сообщений из АЕ</w:t>
      </w:r>
      <w:r w:rsidR="00FA2802">
        <w:rPr>
          <w:b/>
          <w:color w:val="1F4E79" w:themeColor="accent1" w:themeShade="80"/>
          <w:spacing w:val="20"/>
          <w:sz w:val="24"/>
          <w:szCs w:val="24"/>
        </w:rPr>
        <w:t xml:space="preserve"> - </w:t>
      </w:r>
      <w:r w:rsidR="00FA2802" w:rsidRPr="006C45C3">
        <w:rPr>
          <w:i/>
          <w:spacing w:val="20"/>
          <w:sz w:val="24"/>
          <w:szCs w:val="24"/>
        </w:rPr>
        <w:t>задача №61</w:t>
      </w:r>
    </w:p>
    <w:p w:rsidR="007C366A" w:rsidRDefault="007C366A" w:rsidP="007C366A">
      <w:pPr>
        <w:spacing w:line="360" w:lineRule="auto"/>
        <w:ind w:left="142" w:firstLine="426"/>
        <w:rPr>
          <w:sz w:val="20"/>
          <w:szCs w:val="20"/>
        </w:rPr>
      </w:pPr>
      <w:r w:rsidRPr="007C366A">
        <w:rPr>
          <w:sz w:val="20"/>
          <w:szCs w:val="20"/>
        </w:rPr>
        <w:t xml:space="preserve">Для </w:t>
      </w:r>
      <w:r w:rsidRPr="007C366A">
        <w:rPr>
          <w:rFonts w:cs="Arial"/>
          <w:sz w:val="20"/>
          <w:szCs w:val="20"/>
        </w:rPr>
        <w:t>реализации</w:t>
      </w:r>
      <w:r>
        <w:rPr>
          <w:sz w:val="20"/>
          <w:szCs w:val="20"/>
        </w:rPr>
        <w:t xml:space="preserve"> требования необходимо</w:t>
      </w:r>
      <w:r w:rsidRPr="007C366A">
        <w:rPr>
          <w:sz w:val="20"/>
          <w:szCs w:val="20"/>
        </w:rPr>
        <w:t xml:space="preserve"> создать отдельную экранную форму, котор</w:t>
      </w:r>
      <w:r w:rsidR="00937BE4">
        <w:rPr>
          <w:sz w:val="20"/>
          <w:szCs w:val="20"/>
        </w:rPr>
        <w:t>ая позволяла</w:t>
      </w:r>
      <w:r w:rsidRPr="007C366A">
        <w:rPr>
          <w:sz w:val="20"/>
          <w:szCs w:val="20"/>
        </w:rPr>
        <w:t xml:space="preserve"> бы посмотреть по какой причине и на какой стадии не была выполнена операция</w:t>
      </w:r>
      <w:r w:rsidR="00937BE4">
        <w:rPr>
          <w:sz w:val="20"/>
          <w:szCs w:val="20"/>
        </w:rPr>
        <w:t xml:space="preserve"> загрузки сообщений из АЕ</w:t>
      </w:r>
      <w:r w:rsidRPr="007C366A">
        <w:rPr>
          <w:sz w:val="20"/>
          <w:szCs w:val="20"/>
        </w:rPr>
        <w:t>.</w:t>
      </w:r>
    </w:p>
    <w:p w:rsidR="00F72757" w:rsidRPr="004B67EE" w:rsidRDefault="004B67EE" w:rsidP="008666B0">
      <w:pPr>
        <w:pStyle w:val="a3"/>
        <w:keepNext/>
        <w:numPr>
          <w:ilvl w:val="2"/>
          <w:numId w:val="1"/>
        </w:numPr>
        <w:spacing w:before="240" w:after="240"/>
        <w:ind w:left="1225" w:hanging="505"/>
        <w:contextualSpacing w:val="0"/>
        <w:outlineLvl w:val="2"/>
        <w:rPr>
          <w:color w:val="002060"/>
          <w:spacing w:val="20"/>
          <w:sz w:val="20"/>
          <w:szCs w:val="20"/>
        </w:rPr>
      </w:pPr>
      <w:r w:rsidRPr="004B67EE">
        <w:rPr>
          <w:color w:val="002060"/>
          <w:spacing w:val="20"/>
          <w:sz w:val="20"/>
          <w:szCs w:val="20"/>
        </w:rPr>
        <w:lastRenderedPageBreak/>
        <w:t>Описание формы</w:t>
      </w:r>
    </w:p>
    <w:tbl>
      <w:tblPr>
        <w:tblStyle w:val="a4"/>
        <w:tblW w:w="7940" w:type="dxa"/>
        <w:tblInd w:w="-6" w:type="dxa"/>
        <w:tblLook w:val="04A0" w:firstRow="1" w:lastRow="0" w:firstColumn="1" w:lastColumn="0" w:noHBand="0" w:noVBand="1"/>
      </w:tblPr>
      <w:tblGrid>
        <w:gridCol w:w="2128"/>
        <w:gridCol w:w="5812"/>
      </w:tblGrid>
      <w:tr w:rsidR="004B67EE" w:rsidRPr="008A010E" w:rsidTr="005A5CE0">
        <w:tc>
          <w:tcPr>
            <w:tcW w:w="2128" w:type="dxa"/>
            <w:shd w:val="clear" w:color="auto" w:fill="D9D9D9" w:themeFill="background1" w:themeFillShade="D9"/>
          </w:tcPr>
          <w:p w:rsidR="004B67EE" w:rsidRPr="000F271C" w:rsidRDefault="004B67EE" w:rsidP="008666B0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Назначение формы</w:t>
            </w:r>
          </w:p>
        </w:tc>
        <w:tc>
          <w:tcPr>
            <w:tcW w:w="5812" w:type="dxa"/>
          </w:tcPr>
          <w:p w:rsidR="004B67EE" w:rsidRPr="008A010E" w:rsidRDefault="004B67EE" w:rsidP="008666B0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ошибок загрузки и обработки сообщений из АЕ</w:t>
            </w:r>
          </w:p>
        </w:tc>
      </w:tr>
      <w:tr w:rsidR="004B67EE" w:rsidRPr="008A010E" w:rsidTr="005A5CE0">
        <w:tc>
          <w:tcPr>
            <w:tcW w:w="2128" w:type="dxa"/>
            <w:shd w:val="clear" w:color="auto" w:fill="D9D9D9" w:themeFill="background1" w:themeFillShade="D9"/>
          </w:tcPr>
          <w:p w:rsidR="004B67EE" w:rsidRPr="000F271C" w:rsidRDefault="004B67EE" w:rsidP="008666B0">
            <w:pPr>
              <w:keepNext/>
              <w:spacing w:before="60" w:after="60"/>
              <w:jc w:val="both"/>
              <w:rPr>
                <w:rFonts w:asciiTheme="majorHAnsi" w:hAnsiTheme="majorHAnsi"/>
                <w:color w:val="0070C0"/>
                <w:sz w:val="20"/>
                <w:szCs w:val="20"/>
                <w:lang w:val="en-US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Заголовок формы</w:t>
            </w:r>
          </w:p>
        </w:tc>
        <w:tc>
          <w:tcPr>
            <w:tcW w:w="5812" w:type="dxa"/>
          </w:tcPr>
          <w:p w:rsidR="004B67EE" w:rsidRPr="008A010E" w:rsidRDefault="004B67EE" w:rsidP="008666B0">
            <w:pPr>
              <w:keepNext/>
              <w:spacing w:before="60" w:after="60"/>
              <w:jc w:val="both"/>
              <w:rPr>
                <w:b/>
                <w:color w:val="0070C0"/>
                <w:sz w:val="20"/>
                <w:szCs w:val="20"/>
              </w:rPr>
            </w:pPr>
            <w:r w:rsidRPr="008A010E">
              <w:rPr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Ошибки обработки операций</w:t>
            </w:r>
            <w:r w:rsidRPr="008A010E">
              <w:rPr>
                <w:sz w:val="20"/>
                <w:szCs w:val="20"/>
              </w:rPr>
              <w:t>»</w:t>
            </w:r>
          </w:p>
        </w:tc>
      </w:tr>
      <w:tr w:rsidR="004B67EE" w:rsidRPr="008A010E" w:rsidTr="005A5CE0">
        <w:tc>
          <w:tcPr>
            <w:tcW w:w="2128" w:type="dxa"/>
            <w:shd w:val="clear" w:color="auto" w:fill="D9D9D9" w:themeFill="background1" w:themeFillShade="D9"/>
          </w:tcPr>
          <w:p w:rsidR="004B67EE" w:rsidRPr="000F271C" w:rsidRDefault="004B67EE" w:rsidP="008666B0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0F271C">
              <w:rPr>
                <w:rFonts w:asciiTheme="majorHAnsi" w:hAnsiTheme="majorHAnsi"/>
                <w:sz w:val="20"/>
                <w:szCs w:val="20"/>
              </w:rPr>
              <w:t>Вызов формы</w:t>
            </w:r>
          </w:p>
        </w:tc>
        <w:tc>
          <w:tcPr>
            <w:tcW w:w="5812" w:type="dxa"/>
          </w:tcPr>
          <w:p w:rsidR="004B67EE" w:rsidRPr="004B67EE" w:rsidRDefault="004B67EE" w:rsidP="008666B0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меню «Ошибки обработки операций»</w:t>
            </w:r>
            <w:r w:rsidR="00887AE9">
              <w:rPr>
                <w:sz w:val="20"/>
                <w:szCs w:val="20"/>
              </w:rPr>
              <w:t>, вкладка «Бухучет»</w:t>
            </w:r>
          </w:p>
        </w:tc>
      </w:tr>
      <w:tr w:rsidR="000E3BA0" w:rsidRPr="008A010E" w:rsidTr="005A5CE0">
        <w:tc>
          <w:tcPr>
            <w:tcW w:w="2128" w:type="dxa"/>
            <w:shd w:val="clear" w:color="auto" w:fill="D9D9D9" w:themeFill="background1" w:themeFillShade="D9"/>
          </w:tcPr>
          <w:p w:rsidR="000E3BA0" w:rsidRPr="000E3BA0" w:rsidRDefault="000E3BA0" w:rsidP="008666B0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Таблица-источник</w:t>
            </w:r>
          </w:p>
        </w:tc>
        <w:tc>
          <w:tcPr>
            <w:tcW w:w="5812" w:type="dxa"/>
          </w:tcPr>
          <w:p w:rsidR="000E3BA0" w:rsidRPr="00E46D5A" w:rsidRDefault="000E3BA0" w:rsidP="008666B0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 w:rsidRPr="002A751B">
              <w:rPr>
                <w:sz w:val="20"/>
                <w:szCs w:val="20"/>
                <w:lang w:val="en-US"/>
              </w:rPr>
              <w:t>GL</w:t>
            </w:r>
            <w:r w:rsidRPr="002A751B">
              <w:rPr>
                <w:sz w:val="20"/>
                <w:szCs w:val="20"/>
              </w:rPr>
              <w:t>_</w:t>
            </w:r>
            <w:r w:rsidRPr="002A751B">
              <w:rPr>
                <w:rFonts w:cs="Arial"/>
                <w:sz w:val="20"/>
                <w:szCs w:val="20"/>
              </w:rPr>
              <w:t>ETLPST</w:t>
            </w:r>
            <w:r>
              <w:rPr>
                <w:rFonts w:cs="Arial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GL_</w:t>
            </w:r>
            <w:r w:rsidRPr="002A751B">
              <w:rPr>
                <w:rFonts w:cs="Arial"/>
                <w:sz w:val="20"/>
                <w:szCs w:val="20"/>
              </w:rPr>
              <w:t>OPER</w:t>
            </w:r>
            <w:r w:rsidR="00E46D5A" w:rsidRPr="00E46D5A">
              <w:rPr>
                <w:rFonts w:cs="Arial"/>
                <w:sz w:val="20"/>
                <w:szCs w:val="20"/>
              </w:rPr>
              <w:t xml:space="preserve"> (</w:t>
            </w:r>
            <w:r w:rsidR="00E46D5A">
              <w:rPr>
                <w:rFonts w:cs="Arial"/>
                <w:sz w:val="20"/>
                <w:szCs w:val="20"/>
                <w:lang w:val="en-US"/>
              </w:rPr>
              <w:t>join</w:t>
            </w:r>
            <w:r w:rsidR="00E46D5A" w:rsidRPr="00E46D5A">
              <w:rPr>
                <w:rFonts w:cs="Arial"/>
                <w:sz w:val="20"/>
                <w:szCs w:val="20"/>
              </w:rPr>
              <w:t xml:space="preserve"> </w:t>
            </w:r>
            <w:r w:rsidR="00E46D5A">
              <w:rPr>
                <w:rFonts w:cs="Arial"/>
                <w:sz w:val="20"/>
                <w:szCs w:val="20"/>
                <w:lang w:val="en-US"/>
              </w:rPr>
              <w:t>GL</w:t>
            </w:r>
            <w:r w:rsidR="00E46D5A" w:rsidRPr="00E46D5A">
              <w:rPr>
                <w:rFonts w:cs="Arial"/>
                <w:sz w:val="20"/>
                <w:szCs w:val="20"/>
              </w:rPr>
              <w:t>_</w:t>
            </w:r>
            <w:r w:rsidR="00E46D5A">
              <w:rPr>
                <w:rFonts w:cs="Arial"/>
                <w:sz w:val="20"/>
                <w:szCs w:val="20"/>
              </w:rPr>
              <w:t>ETL</w:t>
            </w:r>
            <w:r w:rsidR="00E46D5A">
              <w:rPr>
                <w:rFonts w:cs="Arial"/>
                <w:sz w:val="20"/>
                <w:szCs w:val="20"/>
                <w:lang w:val="en-US"/>
              </w:rPr>
              <w:t>PKG</w:t>
            </w:r>
            <w:r w:rsidR="00E46D5A" w:rsidRPr="00E46D5A">
              <w:rPr>
                <w:rFonts w:cs="Arial"/>
                <w:sz w:val="20"/>
                <w:szCs w:val="20"/>
              </w:rPr>
              <w:t xml:space="preserve"> для определения номера и даты загрузки пакета)</w:t>
            </w:r>
          </w:p>
        </w:tc>
      </w:tr>
      <w:tr w:rsidR="004B67EE" w:rsidRPr="008A010E" w:rsidTr="00104C54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4B67EE" w:rsidRPr="000F271C" w:rsidRDefault="004B67EE" w:rsidP="008666B0">
            <w:pPr>
              <w:keepNext/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Сортировка</w:t>
            </w:r>
          </w:p>
        </w:tc>
        <w:tc>
          <w:tcPr>
            <w:tcW w:w="5812" w:type="dxa"/>
          </w:tcPr>
          <w:p w:rsidR="004B67EE" w:rsidRPr="004B67EE" w:rsidRDefault="004B67EE" w:rsidP="00C14C5B">
            <w:pPr>
              <w:keepNext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Обратная по</w:t>
            </w:r>
            <w:r w:rsidR="00C14C5B">
              <w:rPr>
                <w:sz w:val="20"/>
                <w:szCs w:val="20"/>
              </w:rPr>
              <w:t xml:space="preserve"> полю «</w:t>
            </w:r>
            <w:r w:rsidR="00C14C5B" w:rsidRPr="00EC0952">
              <w:rPr>
                <w:sz w:val="20"/>
                <w:szCs w:val="20"/>
              </w:rPr>
              <w:t>Дата загрузки</w:t>
            </w:r>
            <w:r w:rsidR="00C14C5B">
              <w:rPr>
                <w:sz w:val="20"/>
                <w:szCs w:val="20"/>
              </w:rPr>
              <w:t>/обработки</w:t>
            </w:r>
            <w:r w:rsidR="00C14C5B">
              <w:rPr>
                <w:sz w:val="20"/>
                <w:szCs w:val="20"/>
              </w:rPr>
              <w:t>»</w:t>
            </w:r>
          </w:p>
        </w:tc>
      </w:tr>
      <w:tr w:rsidR="008666B0" w:rsidRPr="008A010E" w:rsidTr="00104C54">
        <w:trPr>
          <w:trHeight w:val="559"/>
        </w:trPr>
        <w:tc>
          <w:tcPr>
            <w:tcW w:w="2128" w:type="dxa"/>
            <w:shd w:val="clear" w:color="auto" w:fill="D9D9D9" w:themeFill="background1" w:themeFillShade="D9"/>
          </w:tcPr>
          <w:p w:rsidR="008666B0" w:rsidRPr="008666B0" w:rsidRDefault="008666B0" w:rsidP="008666B0">
            <w:pPr>
              <w:spacing w:before="60" w:after="60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Дополнительные ф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ункции </w:t>
            </w:r>
          </w:p>
        </w:tc>
        <w:tc>
          <w:tcPr>
            <w:tcW w:w="5812" w:type="dxa"/>
          </w:tcPr>
          <w:p w:rsidR="008666B0" w:rsidRDefault="008666B0" w:rsidP="00E96243">
            <w:pPr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Фильтр </w:t>
            </w:r>
            <w:r w:rsidR="00A44EE5">
              <w:rPr>
                <w:sz w:val="20"/>
                <w:szCs w:val="20"/>
              </w:rPr>
              <w:t xml:space="preserve">+ быстрый фильтр </w:t>
            </w:r>
            <w:r>
              <w:rPr>
                <w:sz w:val="20"/>
                <w:szCs w:val="20"/>
              </w:rPr>
              <w:t>+ просмотр записи</w:t>
            </w:r>
          </w:p>
        </w:tc>
      </w:tr>
    </w:tbl>
    <w:p w:rsidR="00E96243" w:rsidRDefault="00E96243" w:rsidP="00E96243">
      <w:pPr>
        <w:spacing w:after="120" w:line="360" w:lineRule="auto"/>
        <w:ind w:left="142" w:firstLine="425"/>
        <w:rPr>
          <w:sz w:val="20"/>
          <w:szCs w:val="20"/>
        </w:rPr>
      </w:pPr>
    </w:p>
    <w:p w:rsidR="00E96243" w:rsidRDefault="00E96243" w:rsidP="00537955">
      <w:pPr>
        <w:spacing w:after="120" w:line="360" w:lineRule="auto"/>
        <w:ind w:left="142" w:firstLine="425"/>
        <w:rPr>
          <w:sz w:val="20"/>
          <w:szCs w:val="20"/>
        </w:rPr>
      </w:pPr>
      <w:r>
        <w:rPr>
          <w:sz w:val="20"/>
          <w:szCs w:val="20"/>
        </w:rPr>
        <w:t xml:space="preserve">В основу следует взять форму «Входящие сообщения из АЕ» и в качестве таблицы-источника использовать </w:t>
      </w:r>
      <w:r>
        <w:rPr>
          <w:sz w:val="20"/>
          <w:szCs w:val="20"/>
          <w:lang w:val="en-US"/>
        </w:rPr>
        <w:t>View</w:t>
      </w:r>
      <w:r>
        <w:rPr>
          <w:sz w:val="20"/>
          <w:szCs w:val="20"/>
        </w:rPr>
        <w:t>-</w:t>
      </w:r>
      <w:r w:rsidRPr="00537955">
        <w:rPr>
          <w:rFonts w:cs="Arial"/>
          <w:sz w:val="20"/>
          <w:szCs w:val="20"/>
        </w:rPr>
        <w:t>таблицу</w:t>
      </w:r>
      <w:r>
        <w:rPr>
          <w:sz w:val="20"/>
          <w:szCs w:val="20"/>
        </w:rPr>
        <w:t xml:space="preserve">, объединяющую таблицы </w:t>
      </w:r>
      <w:r w:rsidRPr="002A751B">
        <w:rPr>
          <w:sz w:val="20"/>
          <w:szCs w:val="20"/>
          <w:lang w:val="en-US"/>
        </w:rPr>
        <w:t>GL</w:t>
      </w:r>
      <w:r w:rsidRPr="002A751B">
        <w:rPr>
          <w:sz w:val="20"/>
          <w:szCs w:val="20"/>
        </w:rPr>
        <w:t>_</w:t>
      </w:r>
      <w:r w:rsidRPr="002A751B">
        <w:rPr>
          <w:rFonts w:cs="Arial"/>
          <w:sz w:val="20"/>
          <w:szCs w:val="20"/>
        </w:rPr>
        <w:t>ETLPST</w:t>
      </w:r>
      <w:r>
        <w:rPr>
          <w:rFonts w:cs="Arial"/>
          <w:sz w:val="20"/>
          <w:szCs w:val="20"/>
        </w:rPr>
        <w:t xml:space="preserve"> и </w:t>
      </w:r>
      <w:r>
        <w:rPr>
          <w:sz w:val="20"/>
          <w:szCs w:val="20"/>
        </w:rPr>
        <w:t>GL_</w:t>
      </w:r>
      <w:r w:rsidRPr="002A751B">
        <w:rPr>
          <w:rFonts w:cs="Arial"/>
          <w:sz w:val="20"/>
          <w:szCs w:val="20"/>
        </w:rPr>
        <w:t>OPER</w:t>
      </w:r>
      <w:r>
        <w:rPr>
          <w:sz w:val="20"/>
          <w:szCs w:val="20"/>
        </w:rPr>
        <w:t>.</w:t>
      </w:r>
    </w:p>
    <w:p w:rsidR="00537955" w:rsidRDefault="00537955" w:rsidP="00537955">
      <w:pPr>
        <w:spacing w:after="0" w:line="360" w:lineRule="auto"/>
        <w:ind w:left="142" w:firstLine="425"/>
        <w:rPr>
          <w:sz w:val="20"/>
          <w:szCs w:val="20"/>
        </w:rPr>
      </w:pPr>
      <w:r>
        <w:rPr>
          <w:sz w:val="20"/>
          <w:szCs w:val="20"/>
        </w:rPr>
        <w:t xml:space="preserve">Перед открытием формы необходимо запросить у пользователя ввести дату начала и дату конца просмотра ошибочных операций для установки </w:t>
      </w:r>
      <w:r w:rsidR="00A44EE5">
        <w:rPr>
          <w:sz w:val="20"/>
          <w:szCs w:val="20"/>
        </w:rPr>
        <w:t xml:space="preserve">быстрого </w:t>
      </w:r>
      <w:r>
        <w:rPr>
          <w:sz w:val="20"/>
          <w:szCs w:val="20"/>
        </w:rPr>
        <w:t>фильтра по полю «</w:t>
      </w:r>
      <w:proofErr w:type="spellStart"/>
      <w:r w:rsidRPr="00537955">
        <w:rPr>
          <w:sz w:val="20"/>
          <w:szCs w:val="20"/>
        </w:rPr>
        <w:t>Опер</w:t>
      </w:r>
      <w:r>
        <w:rPr>
          <w:sz w:val="20"/>
          <w:szCs w:val="20"/>
        </w:rPr>
        <w:t>.</w:t>
      </w:r>
      <w:r w:rsidRPr="00537955">
        <w:rPr>
          <w:sz w:val="20"/>
          <w:szCs w:val="20"/>
        </w:rPr>
        <w:t>д</w:t>
      </w:r>
      <w:r>
        <w:rPr>
          <w:sz w:val="20"/>
          <w:szCs w:val="20"/>
        </w:rPr>
        <w:t>е</w:t>
      </w:r>
      <w:r w:rsidRPr="00537955">
        <w:rPr>
          <w:sz w:val="20"/>
          <w:szCs w:val="20"/>
        </w:rPr>
        <w:t>н</w:t>
      </w:r>
      <w:r>
        <w:rPr>
          <w:sz w:val="20"/>
          <w:szCs w:val="20"/>
        </w:rPr>
        <w:t>ь</w:t>
      </w:r>
      <w:proofErr w:type="spellEnd"/>
      <w:r w:rsidRPr="00537955">
        <w:rPr>
          <w:sz w:val="20"/>
          <w:szCs w:val="20"/>
        </w:rPr>
        <w:t xml:space="preserve"> </w:t>
      </w:r>
      <w:r>
        <w:rPr>
          <w:sz w:val="20"/>
          <w:szCs w:val="20"/>
        </w:rPr>
        <w:t>обработки</w:t>
      </w:r>
      <w:r>
        <w:rPr>
          <w:sz w:val="20"/>
          <w:szCs w:val="20"/>
        </w:rPr>
        <w:t xml:space="preserve">» </w:t>
      </w:r>
      <w:r w:rsidR="00075D9B">
        <w:rPr>
          <w:sz w:val="20"/>
          <w:szCs w:val="20"/>
        </w:rPr>
        <w:t xml:space="preserve">(см. описание ниже) </w:t>
      </w:r>
      <w:r>
        <w:rPr>
          <w:sz w:val="20"/>
          <w:szCs w:val="20"/>
        </w:rPr>
        <w:t>с тем, чтобы были видны все ошибки</w:t>
      </w:r>
      <w:r w:rsidR="00075D9B">
        <w:rPr>
          <w:sz w:val="20"/>
          <w:szCs w:val="20"/>
        </w:rPr>
        <w:t xml:space="preserve">, включая </w:t>
      </w:r>
      <w:r w:rsidR="00075D9B" w:rsidRPr="00075D9B">
        <w:rPr>
          <w:sz w:val="20"/>
          <w:szCs w:val="20"/>
        </w:rPr>
        <w:t xml:space="preserve">ошибки по </w:t>
      </w:r>
      <w:r w:rsidR="00075D9B">
        <w:rPr>
          <w:sz w:val="20"/>
          <w:szCs w:val="20"/>
        </w:rPr>
        <w:t xml:space="preserve">проводкам </w:t>
      </w:r>
      <w:proofErr w:type="spellStart"/>
      <w:r w:rsidR="00075D9B">
        <w:rPr>
          <w:sz w:val="20"/>
          <w:szCs w:val="20"/>
          <w:lang w:val="en-US"/>
        </w:rPr>
        <w:t>BackValue</w:t>
      </w:r>
      <w:proofErr w:type="spellEnd"/>
      <w:r w:rsidR="00075D9B">
        <w:rPr>
          <w:sz w:val="20"/>
          <w:szCs w:val="20"/>
        </w:rPr>
        <w:t xml:space="preserve"> (в прошлые даты)</w:t>
      </w:r>
      <w:r>
        <w:rPr>
          <w:sz w:val="20"/>
          <w:szCs w:val="20"/>
        </w:rPr>
        <w:t>, полученные при обработке</w:t>
      </w:r>
      <w:r w:rsidR="00075D9B">
        <w:rPr>
          <w:sz w:val="20"/>
          <w:szCs w:val="20"/>
        </w:rPr>
        <w:t xml:space="preserve"> за заданный период. По умолчанию следует установить даты начала и конца просмотра равными дате предыдущего операционного дня.</w:t>
      </w:r>
    </w:p>
    <w:p w:rsidR="00075D9B" w:rsidRPr="00E96243" w:rsidRDefault="00C14C5B" w:rsidP="00537955">
      <w:pPr>
        <w:spacing w:after="0" w:line="360" w:lineRule="auto"/>
        <w:ind w:left="142" w:firstLine="425"/>
        <w:rPr>
          <w:sz w:val="20"/>
          <w:szCs w:val="20"/>
        </w:rPr>
      </w:pPr>
      <w:r>
        <w:rPr>
          <w:sz w:val="20"/>
          <w:szCs w:val="20"/>
        </w:rPr>
        <w:t>В</w:t>
      </w:r>
      <w:r>
        <w:rPr>
          <w:sz w:val="20"/>
          <w:szCs w:val="20"/>
        </w:rPr>
        <w:t xml:space="preserve"> форму установки фильтра </w:t>
      </w:r>
      <w:r>
        <w:rPr>
          <w:sz w:val="20"/>
          <w:szCs w:val="20"/>
        </w:rPr>
        <w:t>н</w:t>
      </w:r>
      <w:r w:rsidR="00A44EE5">
        <w:rPr>
          <w:sz w:val="20"/>
          <w:szCs w:val="20"/>
        </w:rPr>
        <w:t>еобходимо включить поля, не доступные для просмотра в основной форме</w:t>
      </w:r>
      <w:r>
        <w:rPr>
          <w:sz w:val="20"/>
          <w:szCs w:val="20"/>
        </w:rPr>
        <w:t>.</w:t>
      </w:r>
    </w:p>
    <w:p w:rsidR="000E3BA0" w:rsidRDefault="000E3BA0" w:rsidP="004B67EE">
      <w:pPr>
        <w:pStyle w:val="a3"/>
        <w:numPr>
          <w:ilvl w:val="2"/>
          <w:numId w:val="1"/>
        </w:numPr>
        <w:spacing w:before="480" w:after="240"/>
        <w:ind w:left="1225" w:hanging="505"/>
        <w:contextualSpacing w:val="0"/>
        <w:outlineLvl w:val="2"/>
        <w:rPr>
          <w:color w:val="002060"/>
          <w:spacing w:val="20"/>
          <w:sz w:val="20"/>
          <w:szCs w:val="20"/>
        </w:rPr>
      </w:pPr>
      <w:r>
        <w:rPr>
          <w:color w:val="002060"/>
          <w:spacing w:val="20"/>
          <w:sz w:val="20"/>
          <w:szCs w:val="20"/>
        </w:rPr>
        <w:t xml:space="preserve">Условия </w:t>
      </w:r>
      <w:r w:rsidR="008666B0">
        <w:rPr>
          <w:color w:val="002060"/>
          <w:spacing w:val="20"/>
          <w:sz w:val="20"/>
          <w:szCs w:val="20"/>
        </w:rPr>
        <w:t xml:space="preserve">формирования </w:t>
      </w:r>
      <w:r w:rsidR="008666B0">
        <w:rPr>
          <w:color w:val="002060"/>
          <w:spacing w:val="20"/>
          <w:sz w:val="20"/>
          <w:szCs w:val="20"/>
          <w:lang w:val="en-US"/>
        </w:rPr>
        <w:t>View-</w:t>
      </w:r>
      <w:r w:rsidR="008666B0">
        <w:rPr>
          <w:color w:val="002060"/>
          <w:spacing w:val="20"/>
          <w:sz w:val="20"/>
          <w:szCs w:val="20"/>
        </w:rPr>
        <w:t>таблицы</w:t>
      </w:r>
    </w:p>
    <w:p w:rsidR="000E3BA0" w:rsidRPr="002A751B" w:rsidRDefault="00887AE9" w:rsidP="000E3BA0">
      <w:pPr>
        <w:spacing w:line="360" w:lineRule="auto"/>
        <w:ind w:left="142" w:firstLine="426"/>
        <w:rPr>
          <w:sz w:val="20"/>
          <w:szCs w:val="20"/>
        </w:rPr>
      </w:pPr>
      <w:r>
        <w:rPr>
          <w:sz w:val="20"/>
          <w:szCs w:val="20"/>
        </w:rPr>
        <w:t xml:space="preserve">Для объединения таблиц </w:t>
      </w:r>
      <w:r w:rsidRPr="002A751B">
        <w:rPr>
          <w:sz w:val="20"/>
          <w:szCs w:val="20"/>
          <w:lang w:val="en-US"/>
        </w:rPr>
        <w:t>GL</w:t>
      </w:r>
      <w:r w:rsidRPr="002A751B">
        <w:rPr>
          <w:sz w:val="20"/>
          <w:szCs w:val="20"/>
        </w:rPr>
        <w:t>_</w:t>
      </w:r>
      <w:r w:rsidRPr="002A751B">
        <w:rPr>
          <w:rFonts w:cs="Arial"/>
          <w:sz w:val="20"/>
          <w:szCs w:val="20"/>
        </w:rPr>
        <w:t>ETLPST</w:t>
      </w:r>
      <w:r>
        <w:rPr>
          <w:rFonts w:cs="Arial"/>
          <w:sz w:val="20"/>
          <w:szCs w:val="20"/>
        </w:rPr>
        <w:t xml:space="preserve"> и </w:t>
      </w:r>
      <w:r>
        <w:rPr>
          <w:sz w:val="20"/>
          <w:szCs w:val="20"/>
        </w:rPr>
        <w:t>GL_</w:t>
      </w:r>
      <w:r w:rsidRPr="002A751B">
        <w:rPr>
          <w:rFonts w:cs="Arial"/>
          <w:sz w:val="20"/>
          <w:szCs w:val="20"/>
        </w:rPr>
        <w:t>OPER</w:t>
      </w:r>
      <w:r>
        <w:rPr>
          <w:sz w:val="20"/>
          <w:szCs w:val="20"/>
        </w:rPr>
        <w:t xml:space="preserve"> в одну предварительно по каждой таблице необходимо сделать следующую выборку</w:t>
      </w:r>
      <w:r w:rsidR="000E3BA0" w:rsidRPr="002A751B">
        <w:rPr>
          <w:sz w:val="20"/>
          <w:szCs w:val="20"/>
        </w:rPr>
        <w:t>:</w:t>
      </w:r>
    </w:p>
    <w:p w:rsidR="000E3BA0" w:rsidRDefault="000E3BA0" w:rsidP="000E3BA0">
      <w:pPr>
        <w:pStyle w:val="a3"/>
        <w:numPr>
          <w:ilvl w:val="0"/>
          <w:numId w:val="2"/>
        </w:numPr>
        <w:spacing w:after="0" w:line="360" w:lineRule="auto"/>
        <w:ind w:left="1287" w:hanging="357"/>
        <w:contextualSpacing w:val="0"/>
        <w:rPr>
          <w:sz w:val="20"/>
          <w:szCs w:val="20"/>
        </w:rPr>
      </w:pPr>
      <w:r w:rsidRPr="002A751B">
        <w:rPr>
          <w:sz w:val="20"/>
          <w:szCs w:val="20"/>
          <w:lang w:val="en-US"/>
        </w:rPr>
        <w:t>GL</w:t>
      </w:r>
      <w:r w:rsidRPr="002A751B">
        <w:rPr>
          <w:sz w:val="20"/>
          <w:szCs w:val="20"/>
        </w:rPr>
        <w:t>_</w:t>
      </w:r>
      <w:r w:rsidRPr="002A751B">
        <w:rPr>
          <w:rFonts w:cs="Arial"/>
          <w:sz w:val="20"/>
          <w:szCs w:val="20"/>
        </w:rPr>
        <w:t>ETLPST</w:t>
      </w:r>
      <w:r w:rsidRPr="002A751B">
        <w:rPr>
          <w:sz w:val="20"/>
          <w:szCs w:val="20"/>
        </w:rPr>
        <w:t xml:space="preserve"> по условию</w:t>
      </w:r>
    </w:p>
    <w:p w:rsidR="000E3BA0" w:rsidRPr="002A751B" w:rsidRDefault="000E3BA0" w:rsidP="00FA2802">
      <w:pPr>
        <w:spacing w:line="360" w:lineRule="auto"/>
        <w:ind w:left="2977"/>
        <w:rPr>
          <w:sz w:val="20"/>
          <w:szCs w:val="20"/>
        </w:rPr>
      </w:pPr>
      <w:r w:rsidRPr="002A751B">
        <w:rPr>
          <w:sz w:val="20"/>
          <w:szCs w:val="20"/>
        </w:rPr>
        <w:t xml:space="preserve"> </w:t>
      </w:r>
      <w:r w:rsidRPr="002A751B">
        <w:rPr>
          <w:sz w:val="20"/>
          <w:szCs w:val="20"/>
          <w:lang w:val="en-US"/>
        </w:rPr>
        <w:t>GL</w:t>
      </w:r>
      <w:r w:rsidRPr="002A751B">
        <w:rPr>
          <w:sz w:val="20"/>
          <w:szCs w:val="20"/>
        </w:rPr>
        <w:t>_</w:t>
      </w:r>
      <w:r w:rsidRPr="00FA2802">
        <w:rPr>
          <w:sz w:val="20"/>
          <w:szCs w:val="20"/>
        </w:rPr>
        <w:t>ETLPST</w:t>
      </w:r>
      <w:r w:rsidRPr="002A75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ECODE</w:t>
      </w:r>
      <w:r w:rsidRPr="002A751B">
        <w:rPr>
          <w:sz w:val="20"/>
          <w:szCs w:val="20"/>
        </w:rPr>
        <w:t xml:space="preserve"> &lt; &gt; 0</w:t>
      </w:r>
    </w:p>
    <w:p w:rsidR="000E3BA0" w:rsidRDefault="000E3BA0" w:rsidP="000E3BA0">
      <w:pPr>
        <w:pStyle w:val="a3"/>
        <w:keepNext/>
        <w:numPr>
          <w:ilvl w:val="0"/>
          <w:numId w:val="2"/>
        </w:numPr>
        <w:spacing w:after="120" w:line="360" w:lineRule="auto"/>
        <w:ind w:left="1287"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GL_</w:t>
      </w:r>
      <w:r w:rsidRPr="002A751B">
        <w:rPr>
          <w:rFonts w:cs="Arial"/>
          <w:sz w:val="20"/>
          <w:szCs w:val="20"/>
        </w:rPr>
        <w:t>OPER</w:t>
      </w:r>
      <w:r>
        <w:rPr>
          <w:sz w:val="20"/>
          <w:szCs w:val="20"/>
        </w:rPr>
        <w:t xml:space="preserve"> по условию </w:t>
      </w:r>
    </w:p>
    <w:p w:rsidR="00537E67" w:rsidRDefault="00537E67" w:rsidP="000A39AF">
      <w:pPr>
        <w:spacing w:after="0" w:line="360" w:lineRule="auto"/>
        <w:ind w:left="2977"/>
        <w:rPr>
          <w:sz w:val="20"/>
          <w:szCs w:val="20"/>
        </w:rPr>
      </w:pPr>
      <w:r w:rsidRPr="0064012E">
        <w:rPr>
          <w:sz w:val="20"/>
          <w:szCs w:val="20"/>
        </w:rPr>
        <w:t xml:space="preserve">INP_METHOD </w:t>
      </w:r>
      <w:proofErr w:type="gramStart"/>
      <w:r w:rsidRPr="0064012E">
        <w:rPr>
          <w:sz w:val="20"/>
          <w:szCs w:val="20"/>
        </w:rPr>
        <w:t>&lt;</w:t>
      </w:r>
      <w:r>
        <w:rPr>
          <w:sz w:val="20"/>
          <w:szCs w:val="20"/>
        </w:rPr>
        <w:t xml:space="preserve"> </w:t>
      </w:r>
      <w:r w:rsidRPr="0064012E">
        <w:rPr>
          <w:sz w:val="20"/>
          <w:szCs w:val="20"/>
        </w:rPr>
        <w:t>&gt;</w:t>
      </w:r>
      <w:proofErr w:type="gramEnd"/>
      <w:r w:rsidRPr="0064012E">
        <w:rPr>
          <w:sz w:val="20"/>
          <w:szCs w:val="20"/>
        </w:rPr>
        <w:t xml:space="preserve"> '</w:t>
      </w:r>
      <w:r w:rsidRPr="0064012E">
        <w:rPr>
          <w:sz w:val="20"/>
          <w:szCs w:val="20"/>
          <w:lang w:val="en-US"/>
        </w:rPr>
        <w:t>M</w:t>
      </w:r>
      <w:r w:rsidRPr="0064012E">
        <w:rPr>
          <w:sz w:val="20"/>
          <w:szCs w:val="20"/>
        </w:rPr>
        <w:t>' (</w:t>
      </w:r>
      <w:r w:rsidR="00031483">
        <w:rPr>
          <w:sz w:val="20"/>
          <w:szCs w:val="20"/>
        </w:rPr>
        <w:t>неручные операции</w:t>
      </w:r>
      <w:r w:rsidRPr="0064012E">
        <w:rPr>
          <w:sz w:val="20"/>
          <w:szCs w:val="20"/>
        </w:rPr>
        <w:t>)</w:t>
      </w:r>
      <w:r w:rsidR="000A39AF">
        <w:rPr>
          <w:sz w:val="20"/>
          <w:szCs w:val="20"/>
        </w:rPr>
        <w:t xml:space="preserve"> и</w:t>
      </w:r>
    </w:p>
    <w:p w:rsidR="000E3BA0" w:rsidRPr="000E3BA0" w:rsidRDefault="000E3BA0" w:rsidP="00CE6022">
      <w:pPr>
        <w:spacing w:after="0" w:line="360" w:lineRule="auto"/>
        <w:ind w:left="5245" w:hanging="2268"/>
        <w:rPr>
          <w:sz w:val="20"/>
          <w:szCs w:val="20"/>
        </w:rPr>
      </w:pPr>
      <w:r w:rsidRPr="002A751B">
        <w:rPr>
          <w:sz w:val="20"/>
          <w:szCs w:val="20"/>
          <w:lang w:val="en-US"/>
        </w:rPr>
        <w:t>GL</w:t>
      </w:r>
      <w:r w:rsidRPr="0064012E">
        <w:rPr>
          <w:sz w:val="20"/>
          <w:szCs w:val="20"/>
        </w:rPr>
        <w:t>_</w:t>
      </w:r>
      <w:r w:rsidRPr="002A751B">
        <w:rPr>
          <w:sz w:val="20"/>
          <w:szCs w:val="20"/>
          <w:lang w:val="en-US"/>
        </w:rPr>
        <w:t>OPER</w:t>
      </w:r>
      <w:r w:rsidRPr="0064012E">
        <w:rPr>
          <w:sz w:val="20"/>
          <w:szCs w:val="20"/>
        </w:rPr>
        <w:t>.</w:t>
      </w:r>
      <w:r w:rsidRPr="00FA2802">
        <w:rPr>
          <w:sz w:val="20"/>
          <w:szCs w:val="20"/>
        </w:rPr>
        <w:t>STATE</w:t>
      </w:r>
      <w:r w:rsidRPr="0064012E">
        <w:rPr>
          <w:sz w:val="20"/>
          <w:szCs w:val="20"/>
        </w:rPr>
        <w:t xml:space="preserve"> &lt; &gt; '</w:t>
      </w:r>
      <w:r w:rsidRPr="002A751B">
        <w:rPr>
          <w:sz w:val="20"/>
          <w:szCs w:val="20"/>
          <w:lang w:val="en-US"/>
        </w:rPr>
        <w:t>POST</w:t>
      </w:r>
      <w:r w:rsidRPr="0064012E">
        <w:rPr>
          <w:sz w:val="20"/>
          <w:szCs w:val="20"/>
        </w:rPr>
        <w:t>’</w:t>
      </w:r>
      <w:r w:rsidR="00031483">
        <w:rPr>
          <w:sz w:val="20"/>
          <w:szCs w:val="20"/>
        </w:rPr>
        <w:t xml:space="preserve"> (</w:t>
      </w:r>
      <w:r w:rsidR="00CE6022">
        <w:rPr>
          <w:sz w:val="20"/>
          <w:szCs w:val="20"/>
        </w:rPr>
        <w:t>исключаем все видимые, проведенные успешно операции</w:t>
      </w:r>
      <w:r w:rsidR="00031483">
        <w:rPr>
          <w:sz w:val="20"/>
          <w:szCs w:val="20"/>
        </w:rPr>
        <w:t>)</w:t>
      </w:r>
    </w:p>
    <w:p w:rsidR="004B67EE" w:rsidRPr="004B67EE" w:rsidRDefault="004B67EE" w:rsidP="007C1526">
      <w:pPr>
        <w:pStyle w:val="a3"/>
        <w:keepNext/>
        <w:numPr>
          <w:ilvl w:val="2"/>
          <w:numId w:val="1"/>
        </w:numPr>
        <w:spacing w:before="480" w:after="240"/>
        <w:ind w:left="1225" w:hanging="505"/>
        <w:contextualSpacing w:val="0"/>
        <w:outlineLvl w:val="2"/>
        <w:rPr>
          <w:color w:val="002060"/>
          <w:spacing w:val="20"/>
          <w:sz w:val="20"/>
          <w:szCs w:val="20"/>
        </w:rPr>
      </w:pPr>
      <w:r>
        <w:rPr>
          <w:color w:val="002060"/>
          <w:spacing w:val="20"/>
          <w:sz w:val="20"/>
          <w:szCs w:val="20"/>
        </w:rPr>
        <w:t>Поля</w:t>
      </w:r>
      <w:r w:rsidRPr="004B67EE">
        <w:rPr>
          <w:color w:val="002060"/>
          <w:spacing w:val="20"/>
          <w:sz w:val="20"/>
          <w:szCs w:val="20"/>
        </w:rPr>
        <w:t xml:space="preserve"> формы</w:t>
      </w:r>
    </w:p>
    <w:tbl>
      <w:tblPr>
        <w:tblStyle w:val="a4"/>
        <w:tblW w:w="9437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1276"/>
        <w:gridCol w:w="769"/>
        <w:gridCol w:w="3144"/>
      </w:tblGrid>
      <w:tr w:rsidR="008666B0" w:rsidRPr="00EC0952" w:rsidTr="00DE0E2F">
        <w:trPr>
          <w:tblHeader/>
        </w:trPr>
        <w:tc>
          <w:tcPr>
            <w:tcW w:w="704" w:type="dxa"/>
            <w:shd w:val="clear" w:color="auto" w:fill="D9D9D9" w:themeFill="background1" w:themeFillShade="D9"/>
          </w:tcPr>
          <w:p w:rsidR="008666B0" w:rsidRPr="00EC0952" w:rsidRDefault="008666B0" w:rsidP="00104C54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EC0952">
              <w:rPr>
                <w:rFonts w:eastAsia="Batang"/>
                <w:b/>
                <w:sz w:val="18"/>
                <w:szCs w:val="18"/>
              </w:rPr>
              <w:t>№ п/п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666B0" w:rsidRPr="00EC0952" w:rsidRDefault="008666B0" w:rsidP="00104C54">
            <w:pPr>
              <w:ind w:left="34"/>
              <w:jc w:val="center"/>
              <w:rPr>
                <w:rFonts w:eastAsia="Batang"/>
                <w:b/>
                <w:sz w:val="18"/>
                <w:szCs w:val="18"/>
                <w:lang w:val="en-US"/>
              </w:rPr>
            </w:pPr>
            <w:proofErr w:type="spellStart"/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8666B0" w:rsidRPr="00EC0952" w:rsidRDefault="008666B0" w:rsidP="00104C54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EC0952">
              <w:rPr>
                <w:rFonts w:eastAsia="Batang"/>
                <w:b/>
                <w:sz w:val="18"/>
                <w:szCs w:val="18"/>
              </w:rPr>
              <w:t xml:space="preserve"> поля</w:t>
            </w:r>
            <w:r w:rsidRPr="00EC0952">
              <w:rPr>
                <w:rFonts w:eastAsia="Batang"/>
                <w:b/>
                <w:sz w:val="18"/>
                <w:szCs w:val="18"/>
                <w:lang w:val="en-US"/>
              </w:rPr>
              <w:t xml:space="preserve"> </w:t>
            </w:r>
            <w:r w:rsidRPr="00EC0952">
              <w:rPr>
                <w:rFonts w:eastAsia="Batang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666B0" w:rsidRPr="00EC0952" w:rsidRDefault="008666B0" w:rsidP="00104C54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EC0952">
              <w:rPr>
                <w:rFonts w:eastAsia="Batang"/>
                <w:b/>
                <w:sz w:val="18"/>
                <w:szCs w:val="18"/>
              </w:rPr>
              <w:t>Таблица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8666B0" w:rsidRPr="00EC0952" w:rsidRDefault="008666B0" w:rsidP="00104C54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EC0952">
              <w:rPr>
                <w:rFonts w:eastAsia="Batang"/>
                <w:b/>
                <w:sz w:val="18"/>
                <w:szCs w:val="18"/>
              </w:rPr>
              <w:t>Видимость</w:t>
            </w:r>
          </w:p>
        </w:tc>
        <w:tc>
          <w:tcPr>
            <w:tcW w:w="3144" w:type="dxa"/>
            <w:shd w:val="clear" w:color="auto" w:fill="D9D9D9" w:themeFill="background1" w:themeFillShade="D9"/>
          </w:tcPr>
          <w:p w:rsidR="008666B0" w:rsidRPr="00EC0952" w:rsidRDefault="008666B0" w:rsidP="00104C54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EC0952">
              <w:rPr>
                <w:rFonts w:eastAsia="Batang"/>
                <w:b/>
                <w:sz w:val="18"/>
                <w:szCs w:val="18"/>
              </w:rPr>
              <w:t>Комментарий</w:t>
            </w:r>
          </w:p>
        </w:tc>
      </w:tr>
      <w:tr w:rsidR="008666B0" w:rsidRPr="00EC0952" w:rsidTr="00DE0E2F">
        <w:trPr>
          <w:trHeight w:val="392"/>
        </w:trPr>
        <w:tc>
          <w:tcPr>
            <w:tcW w:w="704" w:type="dxa"/>
          </w:tcPr>
          <w:p w:rsidR="008666B0" w:rsidRPr="00EC0952" w:rsidRDefault="008666B0" w:rsidP="008666B0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8666B0" w:rsidRPr="00EC0952" w:rsidRDefault="008666B0" w:rsidP="00104C54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 xml:space="preserve"> ID пакета</w:t>
            </w:r>
          </w:p>
        </w:tc>
        <w:tc>
          <w:tcPr>
            <w:tcW w:w="1843" w:type="dxa"/>
          </w:tcPr>
          <w:p w:rsidR="008666B0" w:rsidRPr="00EC0952" w:rsidRDefault="008666B0" w:rsidP="00104C54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ID_PKG</w:t>
            </w:r>
          </w:p>
        </w:tc>
        <w:tc>
          <w:tcPr>
            <w:tcW w:w="1276" w:type="dxa"/>
          </w:tcPr>
          <w:p w:rsidR="008666B0" w:rsidRPr="00E51D29" w:rsidRDefault="008666B0" w:rsidP="00104C54">
            <w:pPr>
              <w:rPr>
                <w:sz w:val="20"/>
                <w:szCs w:val="20"/>
              </w:rPr>
            </w:pPr>
            <w:r w:rsidRPr="00E51D29">
              <w:rPr>
                <w:sz w:val="20"/>
                <w:szCs w:val="20"/>
              </w:rPr>
              <w:t>GL_ETLPST</w:t>
            </w:r>
          </w:p>
        </w:tc>
        <w:tc>
          <w:tcPr>
            <w:tcW w:w="769" w:type="dxa"/>
          </w:tcPr>
          <w:p w:rsidR="008666B0" w:rsidRPr="00EC4A0D" w:rsidRDefault="00EC4A0D" w:rsidP="00104C5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44" w:type="dxa"/>
          </w:tcPr>
          <w:p w:rsidR="008666B0" w:rsidRDefault="008666B0" w:rsidP="00104C54">
            <w:pPr>
              <w:rPr>
                <w:sz w:val="20"/>
                <w:szCs w:val="20"/>
              </w:rPr>
            </w:pPr>
            <w:r w:rsidRPr="00E51D29">
              <w:rPr>
                <w:sz w:val="20"/>
                <w:szCs w:val="20"/>
              </w:rPr>
              <w:t xml:space="preserve">Ссылка на пакет </w:t>
            </w:r>
          </w:p>
          <w:p w:rsidR="008666B0" w:rsidRPr="00E51D29" w:rsidRDefault="008666B0" w:rsidP="00104C54">
            <w:pPr>
              <w:ind w:left="1107"/>
              <w:rPr>
                <w:sz w:val="20"/>
                <w:szCs w:val="20"/>
              </w:rPr>
            </w:pPr>
            <w:r w:rsidRPr="00E51D29">
              <w:rPr>
                <w:sz w:val="20"/>
                <w:szCs w:val="20"/>
              </w:rPr>
              <w:t>GL_ETLPKG. ID_PKG</w:t>
            </w:r>
          </w:p>
        </w:tc>
      </w:tr>
      <w:tr w:rsidR="00D1670B" w:rsidRPr="00082587" w:rsidTr="00D1670B">
        <w:trPr>
          <w:trHeight w:val="527"/>
        </w:trPr>
        <w:tc>
          <w:tcPr>
            <w:tcW w:w="704" w:type="dxa"/>
            <w:vMerge w:val="restart"/>
          </w:tcPr>
          <w:p w:rsidR="00D1670B" w:rsidRPr="00EC0952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D1670B" w:rsidRPr="00EC0952" w:rsidRDefault="00D1670B" w:rsidP="00C14C5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 xml:space="preserve">Дата </w:t>
            </w:r>
            <w:r w:rsidR="00C14C5B" w:rsidRPr="00EC0952">
              <w:rPr>
                <w:sz w:val="20"/>
                <w:szCs w:val="20"/>
              </w:rPr>
              <w:t>загрузки</w:t>
            </w:r>
            <w:r w:rsidR="00C14C5B">
              <w:rPr>
                <w:sz w:val="20"/>
                <w:szCs w:val="20"/>
              </w:rPr>
              <w:t>/</w:t>
            </w:r>
            <w:r w:rsidR="00C14C5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обработки</w:t>
            </w:r>
          </w:p>
        </w:tc>
        <w:tc>
          <w:tcPr>
            <w:tcW w:w="1843" w:type="dxa"/>
          </w:tcPr>
          <w:p w:rsidR="00D1670B" w:rsidRPr="00D859C7" w:rsidRDefault="00D1670B" w:rsidP="00D167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CR_DT</w:t>
            </w:r>
          </w:p>
        </w:tc>
        <w:tc>
          <w:tcPr>
            <w:tcW w:w="1276" w:type="dxa"/>
          </w:tcPr>
          <w:p w:rsidR="00D1670B" w:rsidRPr="00E51D29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GL_OPER</w:t>
            </w:r>
          </w:p>
        </w:tc>
        <w:tc>
          <w:tcPr>
            <w:tcW w:w="769" w:type="dxa"/>
            <w:vMerge w:val="restart"/>
          </w:tcPr>
          <w:p w:rsidR="00D1670B" w:rsidRPr="001C41DC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  <w:r w:rsidRPr="001C41DC"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Системная д</w:t>
            </w:r>
            <w:r w:rsidRPr="00E51D29">
              <w:rPr>
                <w:sz w:val="20"/>
                <w:szCs w:val="20"/>
              </w:rPr>
              <w:t>ата</w:t>
            </w:r>
            <w:r w:rsidRPr="00D859C7">
              <w:rPr>
                <w:sz w:val="20"/>
                <w:szCs w:val="20"/>
              </w:rPr>
              <w:t xml:space="preserve"> обработки</w:t>
            </w:r>
            <w:r>
              <w:rPr>
                <w:sz w:val="20"/>
                <w:szCs w:val="20"/>
              </w:rPr>
              <w:t xml:space="preserve"> операции</w:t>
            </w:r>
          </w:p>
        </w:tc>
      </w:tr>
      <w:tr w:rsidR="00D1670B" w:rsidRPr="00082587" w:rsidTr="00D1670B">
        <w:trPr>
          <w:trHeight w:val="1556"/>
        </w:trPr>
        <w:tc>
          <w:tcPr>
            <w:tcW w:w="704" w:type="dxa"/>
            <w:vMerge/>
          </w:tcPr>
          <w:p w:rsidR="00D1670B" w:rsidRPr="00EC0952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D1670B" w:rsidRDefault="00D1670B" w:rsidP="00D1670B">
            <w:pPr>
              <w:spacing w:before="120"/>
              <w:rPr>
                <w:sz w:val="20"/>
                <w:szCs w:val="20"/>
                <w:lang w:val="en-US"/>
              </w:rPr>
            </w:pPr>
            <w:r w:rsidRPr="00D859C7">
              <w:rPr>
                <w:sz w:val="20"/>
                <w:szCs w:val="20"/>
                <w:lang w:val="en-US"/>
              </w:rPr>
              <w:t>DT_PRC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D1670B" w:rsidRDefault="00D1670B" w:rsidP="00D1670B">
            <w:pPr>
              <w:ind w:left="317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или</w:t>
            </w:r>
            <w:proofErr w:type="spellEnd"/>
          </w:p>
          <w:p w:rsidR="00D1670B" w:rsidRPr="00D859C7" w:rsidRDefault="00D1670B" w:rsidP="00D1670B">
            <w:pPr>
              <w:spacing w:before="60"/>
              <w:rPr>
                <w:sz w:val="20"/>
                <w:szCs w:val="20"/>
                <w:lang w:val="en-US"/>
              </w:rPr>
            </w:pPr>
            <w:r w:rsidRPr="00D859C7">
              <w:rPr>
                <w:sz w:val="20"/>
                <w:szCs w:val="20"/>
                <w:lang w:val="en-US"/>
              </w:rPr>
              <w:t>DT_LOAD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1670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D1670B">
              <w:rPr>
                <w:sz w:val="20"/>
                <w:szCs w:val="20"/>
                <w:lang w:val="en-US"/>
              </w:rPr>
              <w:t xml:space="preserve"> </w:t>
            </w:r>
            <w:r w:rsidRPr="00D859C7">
              <w:rPr>
                <w:sz w:val="20"/>
                <w:szCs w:val="20"/>
                <w:lang w:val="en-US"/>
              </w:rPr>
              <w:t>DT_PRC is NULL</w:t>
            </w:r>
          </w:p>
        </w:tc>
        <w:tc>
          <w:tcPr>
            <w:tcW w:w="1276" w:type="dxa"/>
          </w:tcPr>
          <w:p w:rsidR="00D1670B" w:rsidRPr="00E51D29" w:rsidRDefault="00D1670B" w:rsidP="00D1670B">
            <w:pPr>
              <w:rPr>
                <w:sz w:val="20"/>
                <w:szCs w:val="20"/>
              </w:rPr>
            </w:pPr>
            <w:r w:rsidRPr="00E51D29">
              <w:rPr>
                <w:sz w:val="20"/>
                <w:szCs w:val="20"/>
              </w:rPr>
              <w:t>GL_ETLPKG</w:t>
            </w:r>
          </w:p>
        </w:tc>
        <w:tc>
          <w:tcPr>
            <w:tcW w:w="769" w:type="dxa"/>
            <w:vMerge/>
          </w:tcPr>
          <w:p w:rsidR="00D1670B" w:rsidRPr="001C41DC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44" w:type="dxa"/>
          </w:tcPr>
          <w:p w:rsidR="00D1670B" w:rsidRPr="00D859C7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Системная д</w:t>
            </w:r>
            <w:r w:rsidRPr="00E51D29">
              <w:rPr>
                <w:sz w:val="20"/>
                <w:szCs w:val="20"/>
              </w:rPr>
              <w:t>ата</w:t>
            </w:r>
            <w:r w:rsidRPr="00D859C7">
              <w:rPr>
                <w:sz w:val="20"/>
                <w:szCs w:val="20"/>
              </w:rPr>
              <w:t xml:space="preserve"> обработки</w:t>
            </w:r>
            <w:r>
              <w:rPr>
                <w:sz w:val="20"/>
                <w:szCs w:val="20"/>
              </w:rPr>
              <w:t xml:space="preserve"> или загрузки</w:t>
            </w:r>
            <w:r w:rsidRPr="00D859C7">
              <w:rPr>
                <w:sz w:val="20"/>
                <w:szCs w:val="20"/>
              </w:rPr>
              <w:t xml:space="preserve"> </w:t>
            </w:r>
            <w:r w:rsidRPr="00E51D29">
              <w:rPr>
                <w:sz w:val="20"/>
                <w:szCs w:val="20"/>
              </w:rPr>
              <w:t>пакета</w:t>
            </w:r>
            <w:r>
              <w:rPr>
                <w:sz w:val="20"/>
                <w:szCs w:val="20"/>
              </w:rPr>
              <w:t xml:space="preserve"> при отсутствии ссылки на операцию</w:t>
            </w:r>
          </w:p>
          <w:p w:rsidR="00D1670B" w:rsidRPr="00D859C7" w:rsidRDefault="00D1670B" w:rsidP="00D1670B">
            <w:pPr>
              <w:rPr>
                <w:sz w:val="20"/>
                <w:szCs w:val="20"/>
              </w:rPr>
            </w:pPr>
            <w:r w:rsidRPr="005D1DF4">
              <w:rPr>
                <w:sz w:val="20"/>
                <w:szCs w:val="20"/>
              </w:rPr>
              <w:t>при</w:t>
            </w:r>
            <w:r w:rsidRPr="00D859C7">
              <w:rPr>
                <w:sz w:val="20"/>
                <w:szCs w:val="20"/>
              </w:rPr>
              <w:t xml:space="preserve"> </w:t>
            </w:r>
            <w:r w:rsidRPr="005D1DF4">
              <w:rPr>
                <w:sz w:val="20"/>
                <w:szCs w:val="20"/>
              </w:rPr>
              <w:t>условии</w:t>
            </w:r>
            <w:r w:rsidRPr="00D859C7">
              <w:rPr>
                <w:sz w:val="20"/>
                <w:szCs w:val="20"/>
              </w:rPr>
              <w:t xml:space="preserve"> </w:t>
            </w:r>
          </w:p>
          <w:p w:rsidR="00D1670B" w:rsidRPr="00031483" w:rsidRDefault="00D1670B" w:rsidP="00D1670B">
            <w:pPr>
              <w:ind w:left="824"/>
              <w:rPr>
                <w:sz w:val="20"/>
                <w:szCs w:val="20"/>
                <w:lang w:val="en-US"/>
              </w:rPr>
            </w:pPr>
            <w:r w:rsidRPr="005D1DF4">
              <w:rPr>
                <w:sz w:val="20"/>
                <w:szCs w:val="20"/>
                <w:lang w:val="en-US"/>
              </w:rPr>
              <w:t>GL_ETLPST.</w:t>
            </w:r>
            <w:r>
              <w:rPr>
                <w:sz w:val="20"/>
                <w:szCs w:val="20"/>
                <w:lang w:val="en-US"/>
              </w:rPr>
              <w:t>ID</w:t>
            </w:r>
            <w:r w:rsidRPr="005D1DF4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PKG</w:t>
            </w:r>
            <w:r w:rsidRPr="005D1DF4">
              <w:rPr>
                <w:sz w:val="20"/>
                <w:szCs w:val="20"/>
                <w:lang w:val="en-US"/>
              </w:rPr>
              <w:t xml:space="preserve"> = GL_ETLPKG.ID_PKG</w:t>
            </w:r>
          </w:p>
        </w:tc>
      </w:tr>
      <w:tr w:rsidR="00D1670B" w:rsidRPr="00EC0952" w:rsidTr="00D1670B">
        <w:trPr>
          <w:trHeight w:val="324"/>
        </w:trPr>
        <w:tc>
          <w:tcPr>
            <w:tcW w:w="704" w:type="dxa"/>
            <w:vMerge w:val="restart"/>
          </w:tcPr>
          <w:p w:rsidR="00D1670B" w:rsidRPr="005D1DF4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 w:val="restart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ID сообщения</w:t>
            </w:r>
            <w:r>
              <w:rPr>
                <w:sz w:val="20"/>
                <w:szCs w:val="20"/>
              </w:rPr>
              <w:t xml:space="preserve"> АЕ</w:t>
            </w:r>
          </w:p>
        </w:tc>
        <w:tc>
          <w:tcPr>
            <w:tcW w:w="1843" w:type="dxa"/>
          </w:tcPr>
          <w:p w:rsidR="00D1670B" w:rsidRPr="0057777C" w:rsidRDefault="00D1670B" w:rsidP="00D1670B">
            <w:pPr>
              <w:rPr>
                <w:sz w:val="20"/>
                <w:szCs w:val="20"/>
                <w:lang w:val="en-US"/>
              </w:rPr>
            </w:pPr>
            <w:r w:rsidRPr="0057777C">
              <w:rPr>
                <w:sz w:val="20"/>
                <w:szCs w:val="20"/>
                <w:lang w:val="en-US"/>
              </w:rPr>
              <w:t>GL_ETLPST.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276" w:type="dxa"/>
          </w:tcPr>
          <w:p w:rsidR="00D1670B" w:rsidRDefault="00D1670B" w:rsidP="00D1670B">
            <w:r w:rsidRPr="00E51D29">
              <w:rPr>
                <w:sz w:val="20"/>
                <w:szCs w:val="20"/>
              </w:rPr>
              <w:t>GL_ETLPST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69" w:type="dxa"/>
            <w:vMerge w:val="restart"/>
          </w:tcPr>
          <w:p w:rsidR="00D1670B" w:rsidRPr="00EC0952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  <w:vMerge w:val="restart"/>
          </w:tcPr>
          <w:p w:rsidR="00D1670B" w:rsidRPr="00F26001" w:rsidRDefault="00D1670B" w:rsidP="00537955">
            <w:pPr>
              <w:ind w:left="1107" w:hanging="1107"/>
              <w:rPr>
                <w:sz w:val="20"/>
                <w:szCs w:val="20"/>
              </w:rPr>
            </w:pPr>
            <w:r w:rsidRPr="005D1DF4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 xml:space="preserve">сылка на </w:t>
            </w:r>
            <w:r>
              <w:rPr>
                <w:sz w:val="20"/>
                <w:szCs w:val="20"/>
                <w:lang w:val="en-US"/>
              </w:rPr>
              <w:t>ID</w:t>
            </w:r>
            <w:r w:rsidR="00537955">
              <w:rPr>
                <w:sz w:val="20"/>
                <w:szCs w:val="20"/>
              </w:rPr>
              <w:t xml:space="preserve"> сообщение из АЕ</w:t>
            </w:r>
          </w:p>
        </w:tc>
      </w:tr>
      <w:tr w:rsidR="00D1670B" w:rsidRPr="00EC0952" w:rsidTr="00D1670B">
        <w:trPr>
          <w:trHeight w:val="309"/>
        </w:trPr>
        <w:tc>
          <w:tcPr>
            <w:tcW w:w="704" w:type="dxa"/>
            <w:vMerge/>
          </w:tcPr>
          <w:p w:rsidR="00D1670B" w:rsidRPr="00537955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D1670B" w:rsidRPr="0057777C" w:rsidRDefault="00D1670B" w:rsidP="00D167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GL_OPER</w:t>
            </w:r>
            <w:r w:rsidRPr="0057777C">
              <w:rPr>
                <w:sz w:val="20"/>
                <w:szCs w:val="20"/>
                <w:lang w:val="en-US"/>
              </w:rPr>
              <w:t>.PST_REF</w:t>
            </w:r>
          </w:p>
        </w:tc>
        <w:tc>
          <w:tcPr>
            <w:tcW w:w="1276" w:type="dxa"/>
          </w:tcPr>
          <w:p w:rsidR="00D1670B" w:rsidRPr="00E51D29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GL_OPER</w:t>
            </w:r>
          </w:p>
        </w:tc>
        <w:tc>
          <w:tcPr>
            <w:tcW w:w="769" w:type="dxa"/>
            <w:vMerge/>
          </w:tcPr>
          <w:p w:rsidR="00D1670B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144" w:type="dxa"/>
            <w:vMerge/>
          </w:tcPr>
          <w:p w:rsidR="00D1670B" w:rsidRPr="005D1DF4" w:rsidRDefault="00D1670B" w:rsidP="00D1670B">
            <w:pPr>
              <w:ind w:left="1107" w:hanging="1107"/>
              <w:rPr>
                <w:sz w:val="20"/>
                <w:szCs w:val="20"/>
              </w:rPr>
            </w:pP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3B3532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  <w:tc>
          <w:tcPr>
            <w:tcW w:w="1843" w:type="dxa"/>
          </w:tcPr>
          <w:p w:rsidR="00D1670B" w:rsidRPr="003B3532" w:rsidRDefault="00D1670B" w:rsidP="00D1670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GLOID</w:t>
            </w:r>
          </w:p>
        </w:tc>
        <w:tc>
          <w:tcPr>
            <w:tcW w:w="1276" w:type="dxa"/>
            <w:vMerge w:val="restart"/>
            <w:vAlign w:val="center"/>
          </w:tcPr>
          <w:p w:rsidR="00D1670B" w:rsidRDefault="00D1670B" w:rsidP="00D1670B">
            <w:r w:rsidRPr="00C84589">
              <w:rPr>
                <w:sz w:val="20"/>
                <w:szCs w:val="20"/>
                <w:lang w:val="en-US"/>
              </w:rPr>
              <w:t>GL_OPER</w:t>
            </w:r>
          </w:p>
        </w:tc>
        <w:tc>
          <w:tcPr>
            <w:tcW w:w="769" w:type="dxa"/>
          </w:tcPr>
          <w:p w:rsidR="00D1670B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ID </w:t>
            </w:r>
            <w:proofErr w:type="spellStart"/>
            <w:r>
              <w:rPr>
                <w:sz w:val="20"/>
                <w:szCs w:val="20"/>
                <w:lang w:val="en-US"/>
              </w:rPr>
              <w:t>операции</w:t>
            </w:r>
            <w:proofErr w:type="spellEnd"/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Способ ввода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INP_METHOD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F26001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Способ ввода (АЕ - из АЕ, F – из файла, M – ручные)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Статус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STATE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ИД проводки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ID_PST</w:t>
            </w:r>
          </w:p>
        </w:tc>
        <w:tc>
          <w:tcPr>
            <w:tcW w:w="1276" w:type="dxa"/>
            <w:vMerge w:val="restart"/>
            <w:vAlign w:val="center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51D29">
              <w:rPr>
                <w:sz w:val="20"/>
                <w:szCs w:val="20"/>
              </w:rPr>
              <w:t>GL_ETLPST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GL_OPER</w:t>
            </w:r>
          </w:p>
        </w:tc>
        <w:tc>
          <w:tcPr>
            <w:tcW w:w="769" w:type="dxa"/>
          </w:tcPr>
          <w:p w:rsidR="00D1670B" w:rsidRPr="00EC0952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проводки в АЕ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 xml:space="preserve">Тип события 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EVTP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 xml:space="preserve">Тип события 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Источник сделки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SRC_PST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Источник сделки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ИД сделки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DEAL_ID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сделки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 xml:space="preserve">ИД </w:t>
            </w:r>
            <w:proofErr w:type="spellStart"/>
            <w:r w:rsidRPr="00EC0952">
              <w:rPr>
                <w:sz w:val="20"/>
                <w:szCs w:val="20"/>
              </w:rPr>
              <w:t>субсделки</w:t>
            </w:r>
            <w:proofErr w:type="spellEnd"/>
            <w:r w:rsidRPr="00EC095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SUBDEALID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</w:t>
            </w:r>
            <w:proofErr w:type="spellStart"/>
            <w:r>
              <w:rPr>
                <w:sz w:val="20"/>
                <w:szCs w:val="20"/>
              </w:rPr>
              <w:t>субсделки</w:t>
            </w:r>
            <w:proofErr w:type="spellEnd"/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ИД платежа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PMT_REF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DE0E2F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платежа</w:t>
            </w:r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4A0D" w:rsidRDefault="00D1670B" w:rsidP="00D1670B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проводки</w:t>
            </w:r>
            <w:proofErr w:type="spellEnd"/>
          </w:p>
        </w:tc>
        <w:tc>
          <w:tcPr>
            <w:tcW w:w="1843" w:type="dxa"/>
          </w:tcPr>
          <w:p w:rsidR="00D1670B" w:rsidRPr="00EC4A0D" w:rsidRDefault="00D1670B" w:rsidP="00D1670B">
            <w:pPr>
              <w:keepNext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POSTDATE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EC4A0D" w:rsidRDefault="00D1670B" w:rsidP="00D1670B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проводки</w:t>
            </w:r>
            <w:proofErr w:type="spellEnd"/>
          </w:p>
        </w:tc>
      </w:tr>
      <w:tr w:rsidR="00D1670B" w:rsidRPr="00EC0952" w:rsidTr="00DE0E2F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Дата валютирования</w:t>
            </w:r>
          </w:p>
        </w:tc>
        <w:tc>
          <w:tcPr>
            <w:tcW w:w="1843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VDATE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EC0952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валютирования</w:t>
            </w:r>
          </w:p>
        </w:tc>
      </w:tr>
      <w:tr w:rsidR="00D1670B" w:rsidRPr="00EC0952" w:rsidTr="00D859C7">
        <w:tc>
          <w:tcPr>
            <w:tcW w:w="704" w:type="dxa"/>
          </w:tcPr>
          <w:p w:rsidR="00D1670B" w:rsidRPr="00EC0952" w:rsidRDefault="00D1670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20114C" w:rsidRDefault="00D1670B" w:rsidP="00D1670B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Опер</w:t>
            </w:r>
            <w:proofErr w:type="spellEnd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  <w:lang w:val="en-US"/>
              </w:rPr>
              <w:t>н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обработки</w:t>
            </w:r>
          </w:p>
        </w:tc>
        <w:tc>
          <w:tcPr>
            <w:tcW w:w="1843" w:type="dxa"/>
          </w:tcPr>
          <w:p w:rsidR="00D1670B" w:rsidRPr="00031483" w:rsidRDefault="00D1670B" w:rsidP="00D1670B">
            <w:pPr>
              <w:keepNext/>
              <w:rPr>
                <w:sz w:val="20"/>
                <w:szCs w:val="20"/>
                <w:lang w:val="en-US"/>
              </w:rPr>
            </w:pPr>
            <w:r w:rsidRPr="00EC0952">
              <w:rPr>
                <w:sz w:val="20"/>
                <w:szCs w:val="20"/>
              </w:rPr>
              <w:t>CURDATE</w:t>
            </w:r>
          </w:p>
        </w:tc>
        <w:tc>
          <w:tcPr>
            <w:tcW w:w="1276" w:type="dxa"/>
            <w:vMerge w:val="restart"/>
            <w:vAlign w:val="center"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GL_OPER</w:t>
            </w:r>
          </w:p>
        </w:tc>
        <w:tc>
          <w:tcPr>
            <w:tcW w:w="769" w:type="dxa"/>
          </w:tcPr>
          <w:p w:rsidR="00D1670B" w:rsidRPr="0020114C" w:rsidRDefault="00D1670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D1670B" w:rsidRPr="00031483" w:rsidRDefault="00D1670B" w:rsidP="00D1670B">
            <w:pPr>
              <w:keepNext/>
              <w:rPr>
                <w:sz w:val="20"/>
                <w:szCs w:val="20"/>
              </w:rPr>
            </w:pPr>
            <w:r w:rsidRPr="00031483">
              <w:rPr>
                <w:sz w:val="20"/>
                <w:szCs w:val="20"/>
              </w:rPr>
              <w:t>Дата операционного дня, в котором совершена операция загрузки</w:t>
            </w:r>
          </w:p>
        </w:tc>
      </w:tr>
      <w:tr w:rsidR="00D1670B" w:rsidRPr="00EC0952" w:rsidTr="00BA027A">
        <w:tc>
          <w:tcPr>
            <w:tcW w:w="704" w:type="dxa"/>
          </w:tcPr>
          <w:p w:rsidR="00D1670B" w:rsidRPr="00EC0952" w:rsidRDefault="00D1670B" w:rsidP="00D1670B">
            <w:pPr>
              <w:pStyle w:val="a3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 xml:space="preserve">Баланс </w:t>
            </w:r>
            <w:proofErr w:type="spellStart"/>
            <w:r w:rsidRPr="00EC0952">
              <w:rPr>
                <w:sz w:val="20"/>
                <w:szCs w:val="20"/>
              </w:rPr>
              <w:t>пред.дня</w:t>
            </w:r>
            <w:proofErr w:type="spellEnd"/>
          </w:p>
        </w:tc>
        <w:tc>
          <w:tcPr>
            <w:tcW w:w="1843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LWD_STATUS</w:t>
            </w:r>
          </w:p>
        </w:tc>
        <w:tc>
          <w:tcPr>
            <w:tcW w:w="1276" w:type="dxa"/>
            <w:vMerge/>
          </w:tcPr>
          <w:p w:rsidR="00D1670B" w:rsidRPr="00EC0952" w:rsidRDefault="00D1670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D1670B" w:rsidRPr="0020114C" w:rsidRDefault="00D1670B" w:rsidP="00D167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44" w:type="dxa"/>
          </w:tcPr>
          <w:p w:rsidR="00D1670B" w:rsidRPr="00EC0952" w:rsidRDefault="00D1670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баланса предыдущего дня</w:t>
            </w:r>
          </w:p>
        </w:tc>
      </w:tr>
      <w:tr w:rsidR="00C14C5B" w:rsidRPr="00EC0952" w:rsidTr="00A66FF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Счет ДБ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AC_DR</w:t>
            </w:r>
          </w:p>
        </w:tc>
        <w:tc>
          <w:tcPr>
            <w:tcW w:w="1276" w:type="dxa"/>
            <w:vMerge w:val="restart"/>
            <w:vAlign w:val="center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51D29">
              <w:rPr>
                <w:sz w:val="20"/>
                <w:szCs w:val="20"/>
              </w:rPr>
              <w:t>GL_ETLPST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  <w:lang w:val="en-US"/>
              </w:rPr>
              <w:t>GL_OPER</w:t>
            </w: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 дебета</w:t>
            </w:r>
          </w:p>
        </w:tc>
      </w:tr>
      <w:bookmarkEnd w:id="0"/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Валюта ДБ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CCY_DR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Валюта дебета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Сумма ДБ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AMT_DR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в валюте дебета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Счет КР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AC_CR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 кредита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Валюта КР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CCY_CR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Валюта кредита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Сумма КР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AMT_CR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в валюте кредита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Сумма в рублях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AMTRU_CR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031483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в рублях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Ключи счета ДБ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ACCKEY_DR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Ключи счета дебета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D1670B">
            <w:pPr>
              <w:pStyle w:val="a3"/>
              <w:keepNext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Ключи счета КР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ACCKEY_CR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Ключи счета кредита</w:t>
            </w:r>
          </w:p>
        </w:tc>
      </w:tr>
      <w:tr w:rsidR="00C14C5B" w:rsidRPr="00EC0952" w:rsidTr="00BA027A">
        <w:tc>
          <w:tcPr>
            <w:tcW w:w="704" w:type="dxa"/>
          </w:tcPr>
          <w:p w:rsidR="00C14C5B" w:rsidRPr="00EC0952" w:rsidRDefault="00C14C5B" w:rsidP="00C14C5B">
            <w:pPr>
              <w:pStyle w:val="a3"/>
              <w:keepNext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BA027A">
            <w:pPr>
              <w:keepNext/>
              <w:rPr>
                <w:sz w:val="20"/>
                <w:szCs w:val="20"/>
              </w:rPr>
            </w:pPr>
            <w:proofErr w:type="spellStart"/>
            <w:r w:rsidRPr="00EC0952">
              <w:rPr>
                <w:sz w:val="20"/>
                <w:szCs w:val="20"/>
              </w:rPr>
              <w:t>Сторно</w:t>
            </w:r>
            <w:proofErr w:type="spellEnd"/>
          </w:p>
        </w:tc>
        <w:tc>
          <w:tcPr>
            <w:tcW w:w="1843" w:type="dxa"/>
          </w:tcPr>
          <w:p w:rsidR="00C14C5B" w:rsidRPr="00EC0952" w:rsidRDefault="00C14C5B" w:rsidP="00BA027A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STRN</w:t>
            </w:r>
          </w:p>
        </w:tc>
        <w:tc>
          <w:tcPr>
            <w:tcW w:w="1276" w:type="dxa"/>
            <w:vMerge/>
          </w:tcPr>
          <w:p w:rsidR="00C14C5B" w:rsidRPr="00EC0952" w:rsidRDefault="00C14C5B" w:rsidP="00BA027A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BA027A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BA027A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Признак проводки - </w:t>
            </w:r>
            <w:proofErr w:type="spellStart"/>
            <w:r>
              <w:rPr>
                <w:sz w:val="20"/>
                <w:szCs w:val="20"/>
              </w:rPr>
              <w:t>сторно</w:t>
            </w:r>
            <w:proofErr w:type="spellEnd"/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C14C5B">
            <w:pPr>
              <w:pStyle w:val="a3"/>
              <w:keepNext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Назначение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NRT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операции на англ.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C14C5B">
            <w:pPr>
              <w:pStyle w:val="a3"/>
              <w:keepNext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proofErr w:type="spellStart"/>
            <w:r w:rsidRPr="00EC0952">
              <w:rPr>
                <w:sz w:val="20"/>
                <w:szCs w:val="20"/>
              </w:rPr>
              <w:t>Сторно</w:t>
            </w:r>
            <w:proofErr w:type="spellEnd"/>
            <w:r w:rsidRPr="00EC0952">
              <w:rPr>
                <w:sz w:val="20"/>
                <w:szCs w:val="20"/>
              </w:rPr>
              <w:t xml:space="preserve"> ссылка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STRNRF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 на сторнируемую проводку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C14C5B">
            <w:pPr>
              <w:pStyle w:val="a3"/>
              <w:keepNext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Веер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FAN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C14C5B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Признак веерной проводки 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C14C5B">
            <w:pPr>
              <w:pStyle w:val="a3"/>
              <w:keepNext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Голова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в</w:t>
            </w:r>
            <w:proofErr w:type="spellStart"/>
            <w:r w:rsidRPr="00EC0952">
              <w:rPr>
                <w:sz w:val="20"/>
                <w:szCs w:val="20"/>
              </w:rPr>
              <w:t>еер</w:t>
            </w:r>
            <w:r>
              <w:rPr>
                <w:sz w:val="20"/>
                <w:szCs w:val="20"/>
              </w:rPr>
              <w:t>а</w:t>
            </w:r>
            <w:proofErr w:type="spellEnd"/>
          </w:p>
        </w:tc>
        <w:tc>
          <w:tcPr>
            <w:tcW w:w="1843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PAR_RF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Ссылка на основную проводку веера</w:t>
            </w:r>
          </w:p>
        </w:tc>
      </w:tr>
      <w:tr w:rsidR="00C14C5B" w:rsidRPr="00EC0952" w:rsidTr="00DE0E2F">
        <w:tc>
          <w:tcPr>
            <w:tcW w:w="704" w:type="dxa"/>
          </w:tcPr>
          <w:p w:rsidR="00C14C5B" w:rsidRPr="00EC0952" w:rsidRDefault="00C14C5B" w:rsidP="00C14C5B">
            <w:pPr>
              <w:pStyle w:val="a3"/>
              <w:numPr>
                <w:ilvl w:val="0"/>
                <w:numId w:val="8"/>
              </w:num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C14C5B" w:rsidRPr="00EC0952" w:rsidRDefault="00C14C5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Описание ошибки</w:t>
            </w:r>
          </w:p>
        </w:tc>
        <w:tc>
          <w:tcPr>
            <w:tcW w:w="1843" w:type="dxa"/>
          </w:tcPr>
          <w:p w:rsidR="00C14C5B" w:rsidRPr="00EC0952" w:rsidRDefault="00C14C5B" w:rsidP="00D1670B">
            <w:pPr>
              <w:rPr>
                <w:sz w:val="20"/>
                <w:szCs w:val="20"/>
              </w:rPr>
            </w:pPr>
            <w:r w:rsidRPr="00EC0952">
              <w:rPr>
                <w:sz w:val="20"/>
                <w:szCs w:val="20"/>
              </w:rPr>
              <w:t>EMSG</w:t>
            </w:r>
          </w:p>
        </w:tc>
        <w:tc>
          <w:tcPr>
            <w:tcW w:w="1276" w:type="dxa"/>
            <w:vMerge/>
          </w:tcPr>
          <w:p w:rsidR="00C14C5B" w:rsidRPr="00EC0952" w:rsidRDefault="00C14C5B" w:rsidP="00D1670B">
            <w:pPr>
              <w:rPr>
                <w:sz w:val="20"/>
                <w:szCs w:val="20"/>
              </w:rPr>
            </w:pPr>
          </w:p>
        </w:tc>
        <w:tc>
          <w:tcPr>
            <w:tcW w:w="769" w:type="dxa"/>
          </w:tcPr>
          <w:p w:rsidR="00C14C5B" w:rsidRPr="00EC0952" w:rsidRDefault="00C14C5B" w:rsidP="00D167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144" w:type="dxa"/>
          </w:tcPr>
          <w:p w:rsidR="00C14C5B" w:rsidRPr="00EC0952" w:rsidRDefault="00C14C5B" w:rsidP="00D167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ошибки</w:t>
            </w:r>
          </w:p>
        </w:tc>
      </w:tr>
    </w:tbl>
    <w:p w:rsidR="002A751B" w:rsidRPr="00F72757" w:rsidRDefault="002A751B" w:rsidP="007C366A">
      <w:pPr>
        <w:spacing w:line="360" w:lineRule="auto"/>
        <w:ind w:left="142" w:firstLine="426"/>
        <w:rPr>
          <w:sz w:val="20"/>
          <w:szCs w:val="20"/>
        </w:rPr>
      </w:pPr>
    </w:p>
    <w:p w:rsidR="007C366A" w:rsidRPr="00F72757" w:rsidRDefault="007C366A" w:rsidP="007C366A">
      <w:pPr>
        <w:spacing w:line="360" w:lineRule="auto"/>
        <w:ind w:left="142" w:firstLine="426"/>
      </w:pPr>
    </w:p>
    <w:p w:rsidR="007C366A" w:rsidRPr="00F72757" w:rsidRDefault="007C366A" w:rsidP="00E80AF3">
      <w:pPr>
        <w:spacing w:line="360" w:lineRule="auto"/>
        <w:ind w:left="2127" w:firstLine="1"/>
      </w:pPr>
    </w:p>
    <w:sectPr w:rsidR="007C366A" w:rsidRPr="00F72757" w:rsidSect="00E96243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741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21106F"/>
    <w:multiLevelType w:val="hybridMultilevel"/>
    <w:tmpl w:val="94DADC80"/>
    <w:lvl w:ilvl="0" w:tplc="29FE7958">
      <w:start w:val="1"/>
      <w:numFmt w:val="decimal"/>
      <w:lvlText w:val="%1"/>
      <w:lvlJc w:val="left"/>
      <w:pPr>
        <w:ind w:left="39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7B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954626"/>
    <w:multiLevelType w:val="hybridMultilevel"/>
    <w:tmpl w:val="302EBA22"/>
    <w:lvl w:ilvl="0" w:tplc="29FE7958">
      <w:start w:val="1"/>
      <w:numFmt w:val="decimal"/>
      <w:lvlText w:val="%1"/>
      <w:lvlJc w:val="left"/>
      <w:pPr>
        <w:ind w:left="39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631D"/>
    <w:multiLevelType w:val="hybridMultilevel"/>
    <w:tmpl w:val="1D2EB3FA"/>
    <w:lvl w:ilvl="0" w:tplc="041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673B1263"/>
    <w:multiLevelType w:val="hybridMultilevel"/>
    <w:tmpl w:val="110C53F0"/>
    <w:lvl w:ilvl="0" w:tplc="041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72406345"/>
    <w:multiLevelType w:val="hybridMultilevel"/>
    <w:tmpl w:val="4E765412"/>
    <w:lvl w:ilvl="0" w:tplc="29FE7958">
      <w:start w:val="1"/>
      <w:numFmt w:val="decimal"/>
      <w:lvlText w:val="%1"/>
      <w:lvlJc w:val="left"/>
      <w:pPr>
        <w:ind w:left="39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13477"/>
    <w:multiLevelType w:val="hybridMultilevel"/>
    <w:tmpl w:val="302EBA22"/>
    <w:lvl w:ilvl="0" w:tplc="29FE7958">
      <w:start w:val="1"/>
      <w:numFmt w:val="decimal"/>
      <w:lvlText w:val="%1"/>
      <w:lvlJc w:val="left"/>
      <w:pPr>
        <w:ind w:left="397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F3"/>
    <w:rsid w:val="00031483"/>
    <w:rsid w:val="00073EC4"/>
    <w:rsid w:val="00075D9B"/>
    <w:rsid w:val="00082587"/>
    <w:rsid w:val="000A39AF"/>
    <w:rsid w:val="000E3BA0"/>
    <w:rsid w:val="001C7673"/>
    <w:rsid w:val="0020114C"/>
    <w:rsid w:val="002A751B"/>
    <w:rsid w:val="004B20F6"/>
    <w:rsid w:val="004B67EE"/>
    <w:rsid w:val="00537955"/>
    <w:rsid w:val="00537E67"/>
    <w:rsid w:val="0064012E"/>
    <w:rsid w:val="006C45C3"/>
    <w:rsid w:val="007C1526"/>
    <w:rsid w:val="007C366A"/>
    <w:rsid w:val="00801008"/>
    <w:rsid w:val="008666B0"/>
    <w:rsid w:val="00887AE9"/>
    <w:rsid w:val="00937BE4"/>
    <w:rsid w:val="00A23B17"/>
    <w:rsid w:val="00A44EE5"/>
    <w:rsid w:val="00AA6378"/>
    <w:rsid w:val="00AE2C72"/>
    <w:rsid w:val="00B0015B"/>
    <w:rsid w:val="00B41ACD"/>
    <w:rsid w:val="00C14C5B"/>
    <w:rsid w:val="00CE6022"/>
    <w:rsid w:val="00D1670B"/>
    <w:rsid w:val="00D859C7"/>
    <w:rsid w:val="00DE0E2F"/>
    <w:rsid w:val="00E46D5A"/>
    <w:rsid w:val="00E67ED2"/>
    <w:rsid w:val="00E80AF3"/>
    <w:rsid w:val="00E96243"/>
    <w:rsid w:val="00EC4A0D"/>
    <w:rsid w:val="00EF6A9A"/>
    <w:rsid w:val="00F504AA"/>
    <w:rsid w:val="00F72757"/>
    <w:rsid w:val="00F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BB151-2780-44CE-89A8-64339CDD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673"/>
    <w:pPr>
      <w:ind w:left="720"/>
      <w:contextualSpacing/>
    </w:pPr>
  </w:style>
  <w:style w:type="table" w:styleId="a4">
    <w:name w:val="Table Grid"/>
    <w:basedOn w:val="a1"/>
    <w:uiPriority w:val="39"/>
    <w:rsid w:val="00F72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8</cp:revision>
  <dcterms:created xsi:type="dcterms:W3CDTF">2016-03-25T11:51:00Z</dcterms:created>
  <dcterms:modified xsi:type="dcterms:W3CDTF">2016-03-29T08:43:00Z</dcterms:modified>
</cp:coreProperties>
</file>