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4E1FD" w14:textId="77777777" w:rsidR="00F65E13" w:rsidRPr="00F65E13" w:rsidRDefault="00F65E13" w:rsidP="00F65E13">
      <w:pPr>
        <w:pStyle w:val="BodyText"/>
        <w:spacing w:after="0"/>
        <w:jc w:val="center"/>
        <w:rPr>
          <w:b/>
          <w:smallCaps/>
          <w:sz w:val="32"/>
          <w:szCs w:val="32"/>
        </w:rPr>
      </w:pPr>
      <w:r w:rsidRPr="00F65E13">
        <w:rPr>
          <w:b/>
          <w:smallCaps/>
          <w:sz w:val="32"/>
          <w:szCs w:val="32"/>
        </w:rPr>
        <w:t xml:space="preserve">Требования по ограничению доступа к данным физических лиц в </w:t>
      </w:r>
      <w:r w:rsidRPr="00F65E13">
        <w:rPr>
          <w:b/>
          <w:smallCaps/>
          <w:sz w:val="32"/>
          <w:szCs w:val="32"/>
          <w:lang w:val="en-US"/>
        </w:rPr>
        <w:t>BARSGL</w:t>
      </w:r>
    </w:p>
    <w:p w14:paraId="4FBE6D44" w14:textId="77777777" w:rsidR="00F65E13" w:rsidRPr="00F65E13" w:rsidRDefault="00F65E13" w:rsidP="00F65E13">
      <w:pPr>
        <w:pStyle w:val="BodyText"/>
        <w:spacing w:after="0"/>
        <w:jc w:val="center"/>
        <w:rPr>
          <w:b/>
          <w:smallCaps/>
          <w:sz w:val="28"/>
          <w:szCs w:val="28"/>
        </w:rPr>
      </w:pPr>
    </w:p>
    <w:p w14:paraId="5772B90C" w14:textId="77777777" w:rsidR="000475BC" w:rsidRPr="00556FCB" w:rsidRDefault="000475BC" w:rsidP="000F5A43">
      <w:pPr>
        <w:pStyle w:val="NoSpacing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Реализация</w:t>
      </w:r>
      <w:r w:rsidRPr="00AE2EE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556FC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задачи «Доработка запрета просмотра информации по </w:t>
      </w:r>
      <w:r w:rsidR="00F65E13">
        <w:rPr>
          <w:rFonts w:ascii="Times New Roman" w:hAnsi="Times New Roman"/>
          <w:color w:val="000000"/>
          <w:sz w:val="24"/>
          <w:szCs w:val="24"/>
          <w:lang w:eastAsia="ru-RU"/>
        </w:rPr>
        <w:t>клиентам - физическим лицам</w:t>
      </w:r>
      <w:r w:rsidRPr="00556FC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» </w:t>
      </w:r>
      <w:r w:rsidRPr="00AE2EE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основана на изменении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существующей </w:t>
      </w:r>
      <w:r w:rsidRPr="00AE2EE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ролевой модели пользователей 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</w:t>
      </w:r>
      <w:r w:rsidRPr="00AE2EE1">
        <w:rPr>
          <w:rFonts w:ascii="Times New Roman" w:hAnsi="Times New Roman"/>
          <w:color w:val="000000"/>
          <w:sz w:val="24"/>
          <w:szCs w:val="24"/>
          <w:lang w:eastAsia="ru-RU"/>
        </w:rPr>
        <w:t>BARSGL</w:t>
      </w:r>
      <w:r w:rsidR="000F5A43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14:paraId="6731D80D" w14:textId="77777777" w:rsidR="000475BC" w:rsidRDefault="000475BC" w:rsidP="00F65E13">
      <w:pPr>
        <w:pStyle w:val="Heading2"/>
        <w:numPr>
          <w:ilvl w:val="0"/>
          <w:numId w:val="0"/>
        </w:num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Общие т</w:t>
      </w:r>
      <w:r w:rsidRPr="0064245F">
        <w:rPr>
          <w:i/>
          <w:sz w:val="28"/>
          <w:szCs w:val="28"/>
        </w:rPr>
        <w:t>ребования</w:t>
      </w:r>
      <w:r w:rsidRPr="004940DE">
        <w:rPr>
          <w:i/>
          <w:sz w:val="28"/>
          <w:szCs w:val="28"/>
        </w:rPr>
        <w:t>.</w:t>
      </w:r>
    </w:p>
    <w:p w14:paraId="7E3A4AA1" w14:textId="55E7D3BF" w:rsidR="000475BC" w:rsidRPr="007033A8" w:rsidRDefault="000475BC" w:rsidP="000475BC">
      <w:pPr>
        <w:pStyle w:val="Heading3"/>
        <w:numPr>
          <w:ilvl w:val="0"/>
          <w:numId w:val="2"/>
        </w:numPr>
      </w:pPr>
      <w:r w:rsidRPr="007033A8">
        <w:t xml:space="preserve">Выделяем из общего списка </w:t>
      </w:r>
      <w:r w:rsidR="00226E71">
        <w:t>счетов</w:t>
      </w:r>
      <w:r w:rsidR="00D75FB1">
        <w:t xml:space="preserve"> </w:t>
      </w:r>
      <w:r w:rsidRPr="007033A8">
        <w:t xml:space="preserve">специальные группы, основанные на </w:t>
      </w:r>
      <w:r w:rsidRPr="007033A8">
        <w:rPr>
          <w:color w:val="000000"/>
        </w:rPr>
        <w:t>категориях клиентов физических лиц</w:t>
      </w:r>
      <w:r w:rsidR="00F65E13">
        <w:rPr>
          <w:color w:val="000000"/>
        </w:rPr>
        <w:t xml:space="preserve"> (ФЛ)</w:t>
      </w:r>
      <w:r w:rsidRPr="007033A8">
        <w:rPr>
          <w:color w:val="000000"/>
        </w:rPr>
        <w:t xml:space="preserve"> из </w:t>
      </w:r>
      <w:r w:rsidRPr="007033A8">
        <w:t xml:space="preserve">мастер-системы </w:t>
      </w:r>
      <w:r w:rsidRPr="007033A8">
        <w:rPr>
          <w:lang w:val="en-US"/>
        </w:rPr>
        <w:t>FCC</w:t>
      </w:r>
      <w:r w:rsidRPr="007033A8">
        <w:t>6.3:</w:t>
      </w:r>
    </w:p>
    <w:p w14:paraId="1D4DEF83" w14:textId="77777777" w:rsidR="000475BC" w:rsidRPr="007033A8" w:rsidRDefault="000475BC" w:rsidP="000475B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033A8">
        <w:rPr>
          <w:rFonts w:ascii="Times New Roman" w:hAnsi="Times New Roman"/>
          <w:sz w:val="24"/>
          <w:szCs w:val="24"/>
        </w:rPr>
        <w:t>ФЛ -Сотрудники;</w:t>
      </w:r>
    </w:p>
    <w:p w14:paraId="51EA3327" w14:textId="6B116378" w:rsidR="000475BC" w:rsidRPr="007033A8" w:rsidRDefault="000475BC" w:rsidP="000475B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033A8">
        <w:rPr>
          <w:rFonts w:ascii="Times New Roman" w:hAnsi="Times New Roman"/>
          <w:sz w:val="24"/>
          <w:szCs w:val="24"/>
        </w:rPr>
        <w:t>ФЛ-Сотрудники VIP</w:t>
      </w:r>
      <w:r w:rsidR="00D25708">
        <w:rPr>
          <w:rFonts w:ascii="Times New Roman" w:hAnsi="Times New Roman"/>
          <w:sz w:val="24"/>
          <w:szCs w:val="24"/>
        </w:rPr>
        <w:t xml:space="preserve"> </w:t>
      </w:r>
    </w:p>
    <w:p w14:paraId="20B952B6" w14:textId="77777777" w:rsidR="000475BC" w:rsidRPr="007033A8" w:rsidRDefault="000475BC" w:rsidP="000475B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033A8">
        <w:rPr>
          <w:rFonts w:ascii="Times New Roman" w:hAnsi="Times New Roman"/>
          <w:sz w:val="24"/>
          <w:szCs w:val="24"/>
        </w:rPr>
        <w:t>ФЛ-VIP;</w:t>
      </w:r>
    </w:p>
    <w:p w14:paraId="00A6C70B" w14:textId="77777777" w:rsidR="000475BC" w:rsidRPr="007033A8" w:rsidRDefault="000475BC" w:rsidP="000475BC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7033A8">
        <w:rPr>
          <w:rFonts w:ascii="Times New Roman" w:hAnsi="Times New Roman"/>
          <w:sz w:val="24"/>
          <w:szCs w:val="24"/>
        </w:rPr>
        <w:t>ФЛ-Прочие.</w:t>
      </w:r>
    </w:p>
    <w:p w14:paraId="192EA9F2" w14:textId="47C0B7E6" w:rsidR="00D25708" w:rsidRPr="00D75FB1" w:rsidRDefault="000475BC" w:rsidP="00D75FB1">
      <w:pPr>
        <w:pStyle w:val="Heading3"/>
        <w:numPr>
          <w:ilvl w:val="0"/>
          <w:numId w:val="2"/>
        </w:numPr>
        <w:rPr>
          <w:i/>
          <w:color w:val="0070C0"/>
        </w:rPr>
      </w:pPr>
      <w:r w:rsidRPr="007033A8">
        <w:t>Формируем списки б</w:t>
      </w:r>
      <w:r w:rsidR="00F65E13">
        <w:t xml:space="preserve">алансовых </w:t>
      </w:r>
      <w:r w:rsidRPr="007033A8">
        <w:t>счетов 2</w:t>
      </w:r>
      <w:r w:rsidR="00E470DE">
        <w:t>-го</w:t>
      </w:r>
      <w:r w:rsidRPr="007033A8">
        <w:t xml:space="preserve"> порядка, попадающие под ограничение прав доступа</w:t>
      </w:r>
      <w:r w:rsidR="00B06A44" w:rsidRPr="00B06A44">
        <w:t xml:space="preserve"> </w:t>
      </w:r>
      <w:r w:rsidR="00F65E13">
        <w:t xml:space="preserve">к </w:t>
      </w:r>
      <w:r w:rsidR="00B06A44" w:rsidRPr="00B06A44">
        <w:t>ФЛ</w:t>
      </w:r>
      <w:r w:rsidRPr="007A378C">
        <w:t>.</w:t>
      </w:r>
      <w:r w:rsidR="00706C9C" w:rsidRPr="007033A8" w:rsidDel="00706C9C">
        <w:t xml:space="preserve"> </w:t>
      </w:r>
    </w:p>
    <w:p w14:paraId="2E3A5E31" w14:textId="77777777" w:rsidR="000475BC" w:rsidRPr="007033A8" w:rsidRDefault="000475BC" w:rsidP="000475BC">
      <w:pPr>
        <w:pStyle w:val="Heading3"/>
        <w:numPr>
          <w:ilvl w:val="0"/>
          <w:numId w:val="2"/>
        </w:numPr>
      </w:pPr>
      <w:r w:rsidRPr="007033A8">
        <w:rPr>
          <w:color w:val="000000"/>
        </w:rPr>
        <w:t>Все выделенные таким образом счета считаем запрещенными и исключаем их из доступа для всех пользователей:</w:t>
      </w:r>
    </w:p>
    <w:p w14:paraId="103C4267" w14:textId="77777777" w:rsidR="000475BC" w:rsidRPr="007033A8" w:rsidRDefault="000475BC" w:rsidP="000475BC">
      <w:pPr>
        <w:pStyle w:val="ListParagraph"/>
        <w:numPr>
          <w:ilvl w:val="0"/>
          <w:numId w:val="3"/>
        </w:numPr>
        <w:spacing w:after="0"/>
        <w:ind w:left="1077" w:hanging="357"/>
        <w:rPr>
          <w:rFonts w:ascii="Times New Roman" w:hAnsi="Times New Roman"/>
          <w:sz w:val="24"/>
          <w:szCs w:val="24"/>
        </w:rPr>
      </w:pPr>
      <w:r w:rsidRPr="007033A8">
        <w:rPr>
          <w:rFonts w:ascii="Times New Roman" w:hAnsi="Times New Roman"/>
          <w:sz w:val="24"/>
          <w:szCs w:val="24"/>
        </w:rPr>
        <w:t xml:space="preserve">Устанавливаем запрет на </w:t>
      </w:r>
      <w:r w:rsidR="00B06A44">
        <w:rPr>
          <w:rFonts w:ascii="Times New Roman" w:hAnsi="Times New Roman"/>
          <w:sz w:val="24"/>
          <w:szCs w:val="24"/>
        </w:rPr>
        <w:t>просмотр информации</w:t>
      </w:r>
      <w:r w:rsidR="00F65E13">
        <w:rPr>
          <w:rFonts w:ascii="Times New Roman" w:hAnsi="Times New Roman"/>
          <w:sz w:val="24"/>
          <w:szCs w:val="24"/>
        </w:rPr>
        <w:t xml:space="preserve"> и </w:t>
      </w:r>
      <w:r w:rsidR="00F65E13" w:rsidRPr="007033A8">
        <w:rPr>
          <w:rFonts w:ascii="Times New Roman" w:hAnsi="Times New Roman"/>
          <w:sz w:val="24"/>
          <w:szCs w:val="24"/>
        </w:rPr>
        <w:t>открытие</w:t>
      </w:r>
      <w:r w:rsidR="00F65E13">
        <w:rPr>
          <w:rFonts w:ascii="Times New Roman" w:hAnsi="Times New Roman"/>
          <w:sz w:val="24"/>
          <w:szCs w:val="24"/>
        </w:rPr>
        <w:t>/редактирование/закрытие</w:t>
      </w:r>
      <w:r w:rsidR="00B06A44">
        <w:rPr>
          <w:rFonts w:ascii="Times New Roman" w:hAnsi="Times New Roman"/>
          <w:sz w:val="24"/>
          <w:szCs w:val="24"/>
        </w:rPr>
        <w:t xml:space="preserve"> по </w:t>
      </w:r>
      <w:r w:rsidRPr="007033A8">
        <w:rPr>
          <w:rFonts w:ascii="Times New Roman" w:hAnsi="Times New Roman"/>
          <w:sz w:val="24"/>
          <w:szCs w:val="24"/>
        </w:rPr>
        <w:t>запрещенны</w:t>
      </w:r>
      <w:r w:rsidR="00B06A44">
        <w:rPr>
          <w:rFonts w:ascii="Times New Roman" w:hAnsi="Times New Roman"/>
          <w:sz w:val="24"/>
          <w:szCs w:val="24"/>
        </w:rPr>
        <w:t>м</w:t>
      </w:r>
      <w:r w:rsidRPr="007033A8">
        <w:rPr>
          <w:rFonts w:ascii="Times New Roman" w:hAnsi="Times New Roman"/>
          <w:sz w:val="24"/>
          <w:szCs w:val="24"/>
        </w:rPr>
        <w:t xml:space="preserve"> </w:t>
      </w:r>
      <w:r w:rsidR="0032214E">
        <w:rPr>
          <w:rFonts w:ascii="Times New Roman" w:hAnsi="Times New Roman"/>
          <w:sz w:val="24"/>
          <w:szCs w:val="24"/>
        </w:rPr>
        <w:t xml:space="preserve">клиентам и их </w:t>
      </w:r>
      <w:r w:rsidRPr="007033A8">
        <w:rPr>
          <w:rFonts w:ascii="Times New Roman" w:hAnsi="Times New Roman"/>
          <w:sz w:val="24"/>
          <w:szCs w:val="24"/>
        </w:rPr>
        <w:t>счет</w:t>
      </w:r>
      <w:r w:rsidR="00B06A44">
        <w:rPr>
          <w:rFonts w:ascii="Times New Roman" w:hAnsi="Times New Roman"/>
          <w:sz w:val="24"/>
          <w:szCs w:val="24"/>
        </w:rPr>
        <w:t>ам – полностью исключаем</w:t>
      </w:r>
      <w:r w:rsidR="00F65E13">
        <w:rPr>
          <w:rFonts w:ascii="Times New Roman" w:hAnsi="Times New Roman"/>
          <w:sz w:val="24"/>
          <w:szCs w:val="24"/>
        </w:rPr>
        <w:t xml:space="preserve"> счета </w:t>
      </w:r>
      <w:r w:rsidR="00B06A44">
        <w:rPr>
          <w:rFonts w:ascii="Times New Roman" w:hAnsi="Times New Roman"/>
          <w:sz w:val="24"/>
          <w:szCs w:val="24"/>
        </w:rPr>
        <w:t xml:space="preserve">из </w:t>
      </w:r>
      <w:r w:rsidR="00F65E13">
        <w:rPr>
          <w:rFonts w:ascii="Times New Roman" w:hAnsi="Times New Roman"/>
          <w:sz w:val="24"/>
          <w:szCs w:val="24"/>
        </w:rPr>
        <w:t xml:space="preserve">видимого пользователю </w:t>
      </w:r>
      <w:r w:rsidR="00B06A44">
        <w:rPr>
          <w:rFonts w:ascii="Times New Roman" w:hAnsi="Times New Roman"/>
          <w:sz w:val="24"/>
          <w:szCs w:val="24"/>
        </w:rPr>
        <w:t>списка</w:t>
      </w:r>
      <w:r w:rsidRPr="007033A8">
        <w:rPr>
          <w:rFonts w:ascii="Times New Roman" w:hAnsi="Times New Roman"/>
          <w:sz w:val="24"/>
          <w:szCs w:val="24"/>
        </w:rPr>
        <w:t>.</w:t>
      </w:r>
    </w:p>
    <w:p w14:paraId="72CC14E9" w14:textId="2396F909" w:rsidR="00E602FF" w:rsidRPr="007033A8" w:rsidRDefault="00E602FF" w:rsidP="00E602FF">
      <w:pPr>
        <w:pStyle w:val="ListParagraph"/>
        <w:numPr>
          <w:ilvl w:val="0"/>
          <w:numId w:val="3"/>
        </w:numPr>
        <w:spacing w:after="0"/>
        <w:ind w:left="1077" w:hanging="357"/>
        <w:rPr>
          <w:rFonts w:ascii="Times New Roman" w:eastAsia="Times New Roman" w:hAnsi="Times New Roman"/>
          <w:i/>
          <w:color w:val="0070C0"/>
          <w:sz w:val="24"/>
          <w:szCs w:val="24"/>
        </w:rPr>
      </w:pPr>
      <w:r w:rsidRPr="007033A8">
        <w:rPr>
          <w:rFonts w:ascii="Times New Roman" w:hAnsi="Times New Roman"/>
          <w:sz w:val="24"/>
          <w:szCs w:val="24"/>
        </w:rPr>
        <w:t>Разрешаем всем пользователям просмотр всех операций</w:t>
      </w:r>
      <w:r w:rsidR="00F65E13">
        <w:rPr>
          <w:rFonts w:ascii="Times New Roman" w:hAnsi="Times New Roman"/>
          <w:sz w:val="24"/>
          <w:szCs w:val="24"/>
        </w:rPr>
        <w:t xml:space="preserve"> в списках</w:t>
      </w:r>
      <w:r w:rsidRPr="007033A8">
        <w:rPr>
          <w:rFonts w:ascii="Times New Roman" w:hAnsi="Times New Roman"/>
          <w:sz w:val="24"/>
          <w:szCs w:val="24"/>
        </w:rPr>
        <w:t xml:space="preserve"> без ограничений по доступу. </w:t>
      </w:r>
      <w:r w:rsidR="00F65E13">
        <w:rPr>
          <w:rFonts w:ascii="Times New Roman" w:hAnsi="Times New Roman"/>
          <w:sz w:val="24"/>
          <w:szCs w:val="24"/>
        </w:rPr>
        <w:t>При этом</w:t>
      </w:r>
      <w:r w:rsidRPr="007033A8">
        <w:rPr>
          <w:rFonts w:ascii="Times New Roman" w:hAnsi="Times New Roman"/>
          <w:sz w:val="24"/>
          <w:szCs w:val="24"/>
        </w:rPr>
        <w:t xml:space="preserve"> запрещаем просмотр деталей операци</w:t>
      </w:r>
      <w:r w:rsidR="00F65E13">
        <w:rPr>
          <w:rFonts w:ascii="Times New Roman" w:hAnsi="Times New Roman"/>
          <w:sz w:val="24"/>
          <w:szCs w:val="24"/>
        </w:rPr>
        <w:t>и</w:t>
      </w:r>
      <w:r w:rsidRPr="007033A8">
        <w:rPr>
          <w:rFonts w:ascii="Times New Roman" w:hAnsi="Times New Roman"/>
          <w:sz w:val="24"/>
          <w:szCs w:val="24"/>
        </w:rPr>
        <w:t xml:space="preserve"> и исключаем все названия клиентов из списков</w:t>
      </w:r>
      <w:r w:rsidR="00367260">
        <w:rPr>
          <w:rFonts w:ascii="Times New Roman" w:hAnsi="Times New Roman"/>
          <w:sz w:val="24"/>
          <w:szCs w:val="24"/>
        </w:rPr>
        <w:t xml:space="preserve"> и форм</w:t>
      </w:r>
      <w:r w:rsidRPr="007033A8">
        <w:rPr>
          <w:rFonts w:ascii="Times New Roman" w:hAnsi="Times New Roman"/>
          <w:sz w:val="24"/>
          <w:szCs w:val="24"/>
        </w:rPr>
        <w:t xml:space="preserve"> операций и проводок.</w:t>
      </w:r>
      <w:r>
        <w:rPr>
          <w:rFonts w:ascii="Times New Roman" w:hAnsi="Times New Roman"/>
          <w:sz w:val="24"/>
          <w:szCs w:val="24"/>
        </w:rPr>
        <w:t xml:space="preserve"> </w:t>
      </w:r>
      <w:r w:rsidRPr="007033A8">
        <w:rPr>
          <w:rFonts w:ascii="Times New Roman" w:eastAsia="Times New Roman" w:hAnsi="Times New Roman"/>
          <w:i/>
          <w:color w:val="0070C0"/>
          <w:sz w:val="24"/>
          <w:szCs w:val="24"/>
        </w:rPr>
        <w:t>Это требование обусловлено тем, что ограничение на просмотр операци</w:t>
      </w:r>
      <w:r w:rsidR="00F65E13">
        <w:rPr>
          <w:rFonts w:ascii="Times New Roman" w:eastAsia="Times New Roman" w:hAnsi="Times New Roman"/>
          <w:i/>
          <w:color w:val="0070C0"/>
          <w:sz w:val="24"/>
          <w:szCs w:val="24"/>
        </w:rPr>
        <w:t>й</w:t>
      </w:r>
      <w:r w:rsidRPr="007033A8">
        <w:rPr>
          <w:rFonts w:ascii="Times New Roman" w:eastAsia="Times New Roman" w:hAnsi="Times New Roman"/>
          <w:i/>
          <w:color w:val="0070C0"/>
          <w:sz w:val="24"/>
          <w:szCs w:val="24"/>
        </w:rPr>
        <w:t xml:space="preserve"> очень серьезно скажется на производительности системы</w:t>
      </w:r>
    </w:p>
    <w:p w14:paraId="0D6A47D0" w14:textId="7607C9AC" w:rsidR="000959FA" w:rsidRPr="00706C9C" w:rsidRDefault="000475BC" w:rsidP="002E3B98">
      <w:pPr>
        <w:pStyle w:val="ListParagraph"/>
        <w:numPr>
          <w:ilvl w:val="0"/>
          <w:numId w:val="3"/>
        </w:numPr>
        <w:spacing w:after="0"/>
        <w:ind w:left="1077" w:hanging="357"/>
        <w:rPr>
          <w:rFonts w:asciiTheme="minorHAnsi" w:eastAsiaTheme="minorHAnsi" w:hAnsiTheme="minorHAnsi" w:cstheme="minorBidi"/>
          <w:lang w:eastAsia="en-US"/>
        </w:rPr>
      </w:pPr>
      <w:r w:rsidRPr="00706C9C">
        <w:rPr>
          <w:rFonts w:ascii="Times New Roman" w:hAnsi="Times New Roman"/>
          <w:sz w:val="24"/>
          <w:szCs w:val="24"/>
        </w:rPr>
        <w:t xml:space="preserve">Устанавливаем запрет на создание/авторизацию операций и изменение проводок, в Дебете или Кредите которых участвует запрещенный счет. </w:t>
      </w:r>
      <w:r w:rsidR="00E602FF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>Требование скрытия принадлежности счета клиенту</w:t>
      </w:r>
      <w:r w:rsidR="000F5A43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 xml:space="preserve"> ФЛ</w:t>
      </w:r>
      <w:r w:rsidR="00E602FF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 xml:space="preserve"> исключает возможность ввода о</w:t>
      </w:r>
      <w:r w:rsidR="000F5A43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 xml:space="preserve">перации по запрещенному счету, </w:t>
      </w:r>
      <w:r w:rsidR="00E602FF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>т</w:t>
      </w:r>
      <w:r w:rsidR="000F5A43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>.</w:t>
      </w:r>
      <w:r w:rsidR="00E602FF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 xml:space="preserve">к. </w:t>
      </w:r>
      <w:r w:rsidR="000F5A43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 xml:space="preserve">эта информация </w:t>
      </w:r>
      <w:r w:rsidR="00F65E13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>становится недоступной</w:t>
      </w:r>
      <w:r w:rsidR="000F5A43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 xml:space="preserve"> по кнопке СЧЕТ в форме ввода/авторизации</w:t>
      </w:r>
      <w:r w:rsidR="005948AD">
        <w:rPr>
          <w:rFonts w:ascii="Times New Roman" w:eastAsia="Times New Roman" w:hAnsi="Times New Roman"/>
          <w:i/>
          <w:color w:val="0070C0"/>
          <w:sz w:val="24"/>
          <w:szCs w:val="24"/>
        </w:rPr>
        <w:t xml:space="preserve"> </w:t>
      </w:r>
      <w:r w:rsidR="005948AD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>операции</w:t>
      </w:r>
      <w:r w:rsidR="005948AD">
        <w:rPr>
          <w:rFonts w:ascii="Times New Roman" w:eastAsia="Times New Roman" w:hAnsi="Times New Roman"/>
          <w:i/>
          <w:color w:val="0070C0"/>
          <w:sz w:val="24"/>
          <w:szCs w:val="24"/>
        </w:rPr>
        <w:t xml:space="preserve"> и</w:t>
      </w:r>
      <w:r w:rsidR="000F5A43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 xml:space="preserve"> </w:t>
      </w:r>
      <w:r w:rsidR="00367260">
        <w:rPr>
          <w:rFonts w:ascii="Times New Roman" w:eastAsia="Times New Roman" w:hAnsi="Times New Roman"/>
          <w:i/>
          <w:color w:val="0070C0"/>
          <w:sz w:val="24"/>
          <w:szCs w:val="24"/>
        </w:rPr>
        <w:t xml:space="preserve">при сохранении </w:t>
      </w:r>
      <w:r w:rsidR="00367260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>операции</w:t>
      </w:r>
      <w:r w:rsidR="000F5A43" w:rsidRPr="00706C9C">
        <w:rPr>
          <w:rFonts w:ascii="Times New Roman" w:eastAsia="Times New Roman" w:hAnsi="Times New Roman"/>
          <w:i/>
          <w:color w:val="0070C0"/>
          <w:sz w:val="24"/>
          <w:szCs w:val="24"/>
        </w:rPr>
        <w:t>.</w:t>
      </w:r>
    </w:p>
    <w:p w14:paraId="783DC669" w14:textId="019D6311" w:rsidR="007134DD" w:rsidRPr="007134DD" w:rsidRDefault="000F5A43" w:rsidP="007134DD">
      <w:pPr>
        <w:pStyle w:val="Heading3"/>
        <w:numPr>
          <w:ilvl w:val="0"/>
          <w:numId w:val="2"/>
        </w:numPr>
        <w:ind w:left="567"/>
        <w:rPr>
          <w:i/>
          <w:color w:val="0070C0"/>
        </w:rPr>
      </w:pPr>
      <w:r w:rsidRPr="000F5A43">
        <w:rPr>
          <w:color w:val="000000"/>
        </w:rPr>
        <w:t xml:space="preserve">Изменяем </w:t>
      </w:r>
      <w:r w:rsidR="00367260">
        <w:rPr>
          <w:color w:val="000000"/>
        </w:rPr>
        <w:t xml:space="preserve">ранее используемые </w:t>
      </w:r>
      <w:r w:rsidRPr="000F5A43">
        <w:rPr>
          <w:color w:val="000000"/>
        </w:rPr>
        <w:t xml:space="preserve">роли </w:t>
      </w:r>
      <w:r w:rsidR="00367260">
        <w:rPr>
          <w:color w:val="000000"/>
        </w:rPr>
        <w:t xml:space="preserve">- </w:t>
      </w:r>
      <w:r w:rsidRPr="000F5A43">
        <w:rPr>
          <w:color w:val="000000"/>
        </w:rPr>
        <w:t>«Просмотр», «Открытие счетов», «Ввод операций», «Открытие счетов и ввод операций», «2-я рука», «3-я рука», «Загрузка пакета из файла», «Подавление проводки»</w:t>
      </w:r>
      <w:r w:rsidR="00367260">
        <w:rPr>
          <w:color w:val="000000"/>
        </w:rPr>
        <w:t xml:space="preserve"> -</w:t>
      </w:r>
      <w:r>
        <w:rPr>
          <w:color w:val="000000"/>
        </w:rPr>
        <w:t xml:space="preserve"> таким образом, что по-умолчанию</w:t>
      </w:r>
      <w:r w:rsidRPr="000F5A43">
        <w:rPr>
          <w:color w:val="000000"/>
        </w:rPr>
        <w:t xml:space="preserve"> для всех пользователей доступ к счетам всех физических лиц отсутствует. </w:t>
      </w:r>
      <w:r w:rsidR="000475BC" w:rsidRPr="000F5A43">
        <w:rPr>
          <w:color w:val="000000"/>
        </w:rPr>
        <w:t xml:space="preserve">Для расширения доступа будет дана возможность подключать </w:t>
      </w:r>
      <w:r w:rsidR="005948AD">
        <w:rPr>
          <w:color w:val="000000"/>
        </w:rPr>
        <w:t xml:space="preserve">к ролям </w:t>
      </w:r>
      <w:r w:rsidR="000475BC" w:rsidRPr="000F5A43">
        <w:rPr>
          <w:color w:val="000000"/>
        </w:rPr>
        <w:t>группы</w:t>
      </w:r>
      <w:r w:rsidR="005948AD">
        <w:rPr>
          <w:color w:val="000000"/>
        </w:rPr>
        <w:t xml:space="preserve"> доступа к счетам ФЛ</w:t>
      </w:r>
      <w:r w:rsidR="000475BC" w:rsidRPr="000F5A43">
        <w:rPr>
          <w:color w:val="000000"/>
        </w:rPr>
        <w:t xml:space="preserve"> в любой комбинации. Например, </w:t>
      </w:r>
      <w:r w:rsidR="005948AD">
        <w:rPr>
          <w:color w:val="000000"/>
        </w:rPr>
        <w:t xml:space="preserve">роль </w:t>
      </w:r>
      <w:r w:rsidR="000475BC" w:rsidRPr="000F5A43">
        <w:rPr>
          <w:color w:val="000000"/>
        </w:rPr>
        <w:t xml:space="preserve">«Открытие счетов и ввод операций спец» + </w:t>
      </w:r>
      <w:bookmarkStart w:id="0" w:name="_GoBack"/>
      <w:bookmarkEnd w:id="0"/>
      <w:r w:rsidR="005948AD">
        <w:rPr>
          <w:color w:val="000000"/>
        </w:rPr>
        <w:t>категория «</w:t>
      </w:r>
      <w:r w:rsidR="000475BC" w:rsidRPr="007033A8">
        <w:t>ФЛ-Сотрудники</w:t>
      </w:r>
      <w:r w:rsidR="005948AD">
        <w:t>»</w:t>
      </w:r>
      <w:r w:rsidR="000475BC" w:rsidRPr="007033A8">
        <w:t xml:space="preserve"> + </w:t>
      </w:r>
      <w:r w:rsidR="005948AD">
        <w:t>категория «</w:t>
      </w:r>
      <w:r w:rsidR="000475BC" w:rsidRPr="007033A8">
        <w:t>ФЛ-Прочие</w:t>
      </w:r>
      <w:r w:rsidR="005948AD">
        <w:t>»</w:t>
      </w:r>
      <w:r w:rsidR="000475BC" w:rsidRPr="007033A8">
        <w:t>.</w:t>
      </w:r>
      <w:r w:rsidR="007134DD">
        <w:t xml:space="preserve"> </w:t>
      </w:r>
      <w:r w:rsidR="00F65E13" w:rsidRPr="00F65E13">
        <w:rPr>
          <w:i/>
          <w:color w:val="0070C0"/>
        </w:rPr>
        <w:t>Для реализации такой модели доступа н</w:t>
      </w:r>
      <w:r w:rsidR="00706C9C">
        <w:rPr>
          <w:i/>
          <w:color w:val="0070C0"/>
        </w:rPr>
        <w:t>еобходимо сформировать</w:t>
      </w:r>
      <w:r w:rsidR="007134DD" w:rsidRPr="007134DD">
        <w:rPr>
          <w:i/>
          <w:color w:val="0070C0"/>
        </w:rPr>
        <w:t xml:space="preserve"> списки пользователей, которым нужно </w:t>
      </w:r>
      <w:r w:rsidR="005948AD">
        <w:rPr>
          <w:i/>
          <w:color w:val="0070C0"/>
        </w:rPr>
        <w:t>оставить/</w:t>
      </w:r>
      <w:r w:rsidR="007134DD" w:rsidRPr="007134DD">
        <w:rPr>
          <w:i/>
          <w:color w:val="0070C0"/>
        </w:rPr>
        <w:t>подключ</w:t>
      </w:r>
      <w:r w:rsidR="005948AD">
        <w:rPr>
          <w:i/>
          <w:color w:val="0070C0"/>
        </w:rPr>
        <w:t>и</w:t>
      </w:r>
      <w:r w:rsidR="007134DD" w:rsidRPr="007134DD">
        <w:rPr>
          <w:i/>
          <w:color w:val="0070C0"/>
        </w:rPr>
        <w:t xml:space="preserve">ть доступ к счетам ФЛ в разрезе категорий клиентов в формате: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988"/>
        <w:gridCol w:w="1559"/>
        <w:gridCol w:w="1984"/>
        <w:gridCol w:w="2410"/>
        <w:gridCol w:w="1134"/>
        <w:gridCol w:w="1552"/>
      </w:tblGrid>
      <w:tr w:rsidR="007134DD" w:rsidRPr="007134DD" w14:paraId="1C65D9FD" w14:textId="77777777" w:rsidTr="001F6DE4">
        <w:trPr>
          <w:cantSplit/>
        </w:trPr>
        <w:tc>
          <w:tcPr>
            <w:tcW w:w="988" w:type="dxa"/>
          </w:tcPr>
          <w:p w14:paraId="74F1A4CD" w14:textId="77777777" w:rsidR="007134DD" w:rsidRPr="007134DD" w:rsidRDefault="007134DD" w:rsidP="007134D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559" w:type="dxa"/>
          </w:tcPr>
          <w:p w14:paraId="754C33A5" w14:textId="77777777" w:rsidR="007134DD" w:rsidRPr="007134DD" w:rsidRDefault="007134DD" w:rsidP="007134D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/>
              </w:rPr>
            </w:pPr>
            <w:r>
              <w:rPr>
                <w:b/>
              </w:rPr>
              <w:t>Логин</w:t>
            </w:r>
          </w:p>
        </w:tc>
        <w:tc>
          <w:tcPr>
            <w:tcW w:w="1984" w:type="dxa"/>
          </w:tcPr>
          <w:p w14:paraId="076645CB" w14:textId="77777777" w:rsidR="007134DD" w:rsidRPr="007134DD" w:rsidRDefault="007134DD" w:rsidP="007134D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/>
                <w:lang w:val="en-US"/>
              </w:rPr>
            </w:pPr>
            <w:r w:rsidRPr="007033A8">
              <w:t>ФЛ -Сотрудники</w:t>
            </w:r>
          </w:p>
        </w:tc>
        <w:tc>
          <w:tcPr>
            <w:tcW w:w="2410" w:type="dxa"/>
          </w:tcPr>
          <w:p w14:paraId="7990322B" w14:textId="77777777" w:rsidR="007134DD" w:rsidRPr="007134DD" w:rsidRDefault="007134DD" w:rsidP="007134D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/>
              </w:rPr>
            </w:pPr>
            <w:r w:rsidRPr="007033A8">
              <w:t>ФЛ-Сотрудники VIP</w:t>
            </w:r>
          </w:p>
        </w:tc>
        <w:tc>
          <w:tcPr>
            <w:tcW w:w="1134" w:type="dxa"/>
          </w:tcPr>
          <w:p w14:paraId="2BE18905" w14:textId="77777777" w:rsidR="007134DD" w:rsidRPr="007134DD" w:rsidRDefault="007134DD" w:rsidP="007134D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/>
              </w:rPr>
            </w:pPr>
            <w:r w:rsidRPr="007033A8">
              <w:t>ФЛ-VIP</w:t>
            </w:r>
          </w:p>
        </w:tc>
        <w:tc>
          <w:tcPr>
            <w:tcW w:w="1552" w:type="dxa"/>
          </w:tcPr>
          <w:p w14:paraId="06523FCA" w14:textId="77777777" w:rsidR="007134DD" w:rsidRPr="007134DD" w:rsidRDefault="007134DD" w:rsidP="007134DD">
            <w:pPr>
              <w:pStyle w:val="Heading3"/>
              <w:numPr>
                <w:ilvl w:val="0"/>
                <w:numId w:val="0"/>
              </w:numPr>
              <w:jc w:val="center"/>
              <w:outlineLvl w:val="2"/>
              <w:rPr>
                <w:b/>
              </w:rPr>
            </w:pPr>
            <w:r w:rsidRPr="007033A8">
              <w:t>ФЛ-Прочие</w:t>
            </w:r>
          </w:p>
        </w:tc>
      </w:tr>
      <w:tr w:rsidR="007134DD" w14:paraId="729C375F" w14:textId="77777777" w:rsidTr="001F6DE4">
        <w:trPr>
          <w:cantSplit/>
        </w:trPr>
        <w:tc>
          <w:tcPr>
            <w:tcW w:w="988" w:type="dxa"/>
          </w:tcPr>
          <w:p w14:paraId="0A687BD5" w14:textId="77777777" w:rsidR="007134DD" w:rsidRDefault="007134DD" w:rsidP="007134DD">
            <w:pPr>
              <w:pStyle w:val="Heading3"/>
              <w:numPr>
                <w:ilvl w:val="0"/>
                <w:numId w:val="0"/>
              </w:numPr>
              <w:outlineLvl w:val="2"/>
            </w:pPr>
          </w:p>
        </w:tc>
        <w:tc>
          <w:tcPr>
            <w:tcW w:w="1559" w:type="dxa"/>
          </w:tcPr>
          <w:p w14:paraId="65634157" w14:textId="77777777" w:rsidR="007134DD" w:rsidRDefault="007134DD" w:rsidP="007134DD">
            <w:pPr>
              <w:pStyle w:val="Heading3"/>
              <w:numPr>
                <w:ilvl w:val="0"/>
                <w:numId w:val="0"/>
              </w:numPr>
              <w:outlineLvl w:val="2"/>
            </w:pPr>
          </w:p>
        </w:tc>
        <w:tc>
          <w:tcPr>
            <w:tcW w:w="1984" w:type="dxa"/>
          </w:tcPr>
          <w:p w14:paraId="2BCE91D4" w14:textId="77777777" w:rsidR="007134DD" w:rsidRDefault="007134DD" w:rsidP="007134DD">
            <w:pPr>
              <w:pStyle w:val="Heading3"/>
              <w:numPr>
                <w:ilvl w:val="0"/>
                <w:numId w:val="0"/>
              </w:numPr>
              <w:outlineLvl w:val="2"/>
            </w:pPr>
          </w:p>
        </w:tc>
        <w:tc>
          <w:tcPr>
            <w:tcW w:w="2410" w:type="dxa"/>
          </w:tcPr>
          <w:p w14:paraId="2EBD4915" w14:textId="77777777" w:rsidR="007134DD" w:rsidRDefault="007134DD" w:rsidP="007134DD">
            <w:pPr>
              <w:pStyle w:val="Heading3"/>
              <w:numPr>
                <w:ilvl w:val="0"/>
                <w:numId w:val="0"/>
              </w:numPr>
              <w:outlineLvl w:val="2"/>
            </w:pPr>
          </w:p>
        </w:tc>
        <w:tc>
          <w:tcPr>
            <w:tcW w:w="1134" w:type="dxa"/>
          </w:tcPr>
          <w:p w14:paraId="2EA98704" w14:textId="77777777" w:rsidR="007134DD" w:rsidRDefault="007134DD" w:rsidP="007134DD">
            <w:pPr>
              <w:pStyle w:val="Heading3"/>
              <w:numPr>
                <w:ilvl w:val="0"/>
                <w:numId w:val="0"/>
              </w:numPr>
              <w:outlineLvl w:val="2"/>
            </w:pPr>
          </w:p>
        </w:tc>
        <w:tc>
          <w:tcPr>
            <w:tcW w:w="1552" w:type="dxa"/>
          </w:tcPr>
          <w:p w14:paraId="38AD7CDF" w14:textId="77777777" w:rsidR="007134DD" w:rsidRDefault="007134DD" w:rsidP="007134DD">
            <w:pPr>
              <w:pStyle w:val="Heading3"/>
              <w:numPr>
                <w:ilvl w:val="0"/>
                <w:numId w:val="0"/>
              </w:numPr>
              <w:outlineLvl w:val="2"/>
            </w:pPr>
          </w:p>
        </w:tc>
      </w:tr>
    </w:tbl>
    <w:p w14:paraId="6E0538D6" w14:textId="77777777" w:rsidR="007134DD" w:rsidRPr="007134DD" w:rsidRDefault="007134DD" w:rsidP="00F65E13">
      <w:pPr>
        <w:pStyle w:val="Heading3"/>
        <w:numPr>
          <w:ilvl w:val="0"/>
          <w:numId w:val="0"/>
        </w:numPr>
      </w:pPr>
    </w:p>
    <w:sectPr w:rsidR="007134DD" w:rsidRPr="007134DD" w:rsidSect="000475BC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277D0"/>
    <w:multiLevelType w:val="multilevel"/>
    <w:tmpl w:val="BE3EE0C4"/>
    <w:lvl w:ilvl="0">
      <w:start w:val="1"/>
      <w:numFmt w:val="decimal"/>
      <w:pStyle w:val="Heading1"/>
      <w:lvlText w:val="%1"/>
      <w:lvlJc w:val="left"/>
      <w:pPr>
        <w:tabs>
          <w:tab w:val="num" w:pos="2134"/>
        </w:tabs>
        <w:ind w:left="213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C18608C"/>
    <w:multiLevelType w:val="hybridMultilevel"/>
    <w:tmpl w:val="8DFEBC14"/>
    <w:lvl w:ilvl="0" w:tplc="8F901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1C24E0"/>
    <w:multiLevelType w:val="hybridMultilevel"/>
    <w:tmpl w:val="9D08A7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BC"/>
    <w:rsid w:val="000475BC"/>
    <w:rsid w:val="000959FA"/>
    <w:rsid w:val="000F5A43"/>
    <w:rsid w:val="000F7A1F"/>
    <w:rsid w:val="00156E34"/>
    <w:rsid w:val="001F6DE4"/>
    <w:rsid w:val="00226E71"/>
    <w:rsid w:val="0032214E"/>
    <w:rsid w:val="00367260"/>
    <w:rsid w:val="004B5C70"/>
    <w:rsid w:val="005948AD"/>
    <w:rsid w:val="00683FBF"/>
    <w:rsid w:val="00706C9C"/>
    <w:rsid w:val="007134DD"/>
    <w:rsid w:val="007A378C"/>
    <w:rsid w:val="007B73AE"/>
    <w:rsid w:val="00B06A44"/>
    <w:rsid w:val="00BB4E37"/>
    <w:rsid w:val="00D25708"/>
    <w:rsid w:val="00D75FB1"/>
    <w:rsid w:val="00DE7B86"/>
    <w:rsid w:val="00E271F2"/>
    <w:rsid w:val="00E470DE"/>
    <w:rsid w:val="00E602FF"/>
    <w:rsid w:val="00E81F20"/>
    <w:rsid w:val="00F31FAA"/>
    <w:rsid w:val="00F6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9AE8"/>
  <w15:chartTrackingRefBased/>
  <w15:docId w15:val="{DB6529BC-A5A9-421A-98FA-2618B03D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475BC"/>
    <w:pPr>
      <w:keepNext/>
      <w:numPr>
        <w:numId w:val="1"/>
      </w:numPr>
      <w:tabs>
        <w:tab w:val="clear" w:pos="2134"/>
        <w:tab w:val="num" w:pos="993"/>
      </w:tabs>
      <w:spacing w:before="240" w:after="60" w:line="240" w:lineRule="auto"/>
      <w:ind w:left="993" w:hanging="426"/>
      <w:jc w:val="both"/>
      <w:outlineLvl w:val="0"/>
    </w:pPr>
    <w:rPr>
      <w:rFonts w:ascii="Times New Roman" w:eastAsia="Times New Roman" w:hAnsi="Times New Roman" w:cs="Times New Roman"/>
      <w:b/>
      <w:kern w:val="28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0475BC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Heading3">
    <w:name w:val="heading 3"/>
    <w:basedOn w:val="Normal"/>
    <w:next w:val="Normal"/>
    <w:link w:val="Heading3Char"/>
    <w:qFormat/>
    <w:rsid w:val="000475BC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qFormat/>
    <w:rsid w:val="000475BC"/>
    <w:pPr>
      <w:keepNext/>
      <w:numPr>
        <w:ilvl w:val="3"/>
        <w:numId w:val="1"/>
      </w:numPr>
      <w:spacing w:after="0" w:line="240" w:lineRule="auto"/>
      <w:outlineLvl w:val="3"/>
    </w:pPr>
    <w:rPr>
      <w:rFonts w:ascii="Tahoma" w:eastAsia="Times New Roman" w:hAnsi="Tahoma" w:cs="Times New Roman"/>
      <w:b/>
      <w:sz w:val="18"/>
      <w:szCs w:val="24"/>
      <w:u w:val="single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0475BC"/>
    <w:pPr>
      <w:keepNext/>
      <w:numPr>
        <w:ilvl w:val="4"/>
        <w:numId w:val="1"/>
      </w:numPr>
      <w:spacing w:after="0" w:line="240" w:lineRule="auto"/>
      <w:outlineLvl w:val="4"/>
    </w:pPr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0475BC"/>
    <w:pPr>
      <w:keepNext/>
      <w:numPr>
        <w:ilvl w:val="5"/>
        <w:numId w:val="1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0475BC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qFormat/>
    <w:rsid w:val="000475BC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Heading9">
    <w:name w:val="heading 9"/>
    <w:basedOn w:val="Normal"/>
    <w:next w:val="Normal"/>
    <w:link w:val="Heading9Char"/>
    <w:qFormat/>
    <w:rsid w:val="000475BC"/>
    <w:pPr>
      <w:numPr>
        <w:ilvl w:val="8"/>
        <w:numId w:val="1"/>
      </w:numPr>
      <w:spacing w:before="240" w:after="60" w:line="240" w:lineRule="auto"/>
      <w:outlineLvl w:val="8"/>
    </w:pPr>
    <w:rPr>
      <w:rFonts w:ascii="Times New Roman" w:eastAsia="Times New Roman" w:hAnsi="Times New Roman" w:cs="Arial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75BC"/>
    <w:rPr>
      <w:rFonts w:ascii="Times New Roman" w:eastAsia="Times New Roman" w:hAnsi="Times New Roman" w:cs="Times New Roman"/>
      <w:b/>
      <w:kern w:val="28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0475B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0475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0475BC"/>
    <w:rPr>
      <w:rFonts w:ascii="Tahoma" w:eastAsia="Times New Roman" w:hAnsi="Tahoma" w:cs="Times New Roman"/>
      <w:b/>
      <w:sz w:val="18"/>
      <w:szCs w:val="24"/>
      <w:u w:val="single"/>
      <w:lang w:eastAsia="ru-RU"/>
    </w:rPr>
  </w:style>
  <w:style w:type="character" w:customStyle="1" w:styleId="Heading5Char">
    <w:name w:val="Heading 5 Char"/>
    <w:basedOn w:val="DefaultParagraphFont"/>
    <w:link w:val="Heading5"/>
    <w:rsid w:val="000475BC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rsid w:val="000475B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rsid w:val="000475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8Char">
    <w:name w:val="Heading 8 Char"/>
    <w:basedOn w:val="DefaultParagraphFont"/>
    <w:link w:val="Heading8"/>
    <w:rsid w:val="000475B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eading9Char">
    <w:name w:val="Heading 9 Char"/>
    <w:basedOn w:val="DefaultParagraphFont"/>
    <w:link w:val="Heading9"/>
    <w:rsid w:val="000475BC"/>
    <w:rPr>
      <w:rFonts w:ascii="Times New Roman" w:eastAsia="Times New Roman" w:hAnsi="Times New Roman" w:cs="Arial"/>
      <w:lang w:eastAsia="ru-RU"/>
    </w:rPr>
  </w:style>
  <w:style w:type="paragraph" w:styleId="ListParagraph">
    <w:name w:val="List Paragraph"/>
    <w:basedOn w:val="Normal"/>
    <w:uiPriority w:val="34"/>
    <w:qFormat/>
    <w:rsid w:val="000475BC"/>
    <w:pPr>
      <w:spacing w:after="200" w:line="276" w:lineRule="auto"/>
      <w:ind w:left="720"/>
      <w:contextualSpacing/>
    </w:pPr>
    <w:rPr>
      <w:rFonts w:ascii="Calibri" w:eastAsia="Calibri" w:hAnsi="Calibri" w:cs="Times New Roman"/>
      <w:lang w:eastAsia="ru-RU"/>
    </w:rPr>
  </w:style>
  <w:style w:type="paragraph" w:styleId="NoSpacing">
    <w:name w:val="No Spacing"/>
    <w:uiPriority w:val="1"/>
    <w:qFormat/>
    <w:rsid w:val="000475BC"/>
    <w:pPr>
      <w:spacing w:after="0" w:line="240" w:lineRule="auto"/>
      <w:ind w:left="397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39"/>
    <w:rsid w:val="0071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65E13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F65E13"/>
    <w:rPr>
      <w:rFonts w:ascii="Times New Roman" w:eastAsia="Times New Roman" w:hAnsi="Times New Roman" w:cs="Times New Roman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7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0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5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5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5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5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5C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 UniCredit Bank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Lyudmila A. Yamaletdinova - UniCredit</dc:creator>
  <cp:keywords/>
  <dc:description/>
  <cp:lastModifiedBy>Lyudmila A. Yamaletdinova - UniCredit</cp:lastModifiedBy>
  <cp:revision>4</cp:revision>
  <dcterms:created xsi:type="dcterms:W3CDTF">2017-04-19T12:46:00Z</dcterms:created>
  <dcterms:modified xsi:type="dcterms:W3CDTF">2017-04-19T12:53:00Z</dcterms:modified>
</cp:coreProperties>
</file>