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1A90A" w14:textId="77777777" w:rsidR="006C5C2A" w:rsidRDefault="006C5C2A" w:rsidP="00BD394A">
      <w:pPr>
        <w:jc w:val="right"/>
      </w:pPr>
    </w:p>
    <w:p w14:paraId="435EC524" w14:textId="77777777" w:rsidR="00DF5075" w:rsidRDefault="00DF5075" w:rsidP="00BD394A">
      <w:pPr>
        <w:jc w:val="right"/>
        <w:rPr>
          <w:b/>
          <w:sz w:val="28"/>
          <w:szCs w:val="28"/>
        </w:rPr>
      </w:pPr>
    </w:p>
    <w:p w14:paraId="25BDCE1F" w14:textId="77777777" w:rsidR="00BD394A" w:rsidRDefault="00BD394A">
      <w:pPr>
        <w:rPr>
          <w:b/>
          <w:sz w:val="28"/>
          <w:szCs w:val="28"/>
        </w:rPr>
      </w:pPr>
    </w:p>
    <w:p w14:paraId="7D993F25" w14:textId="77777777" w:rsidR="00BD394A" w:rsidRDefault="00BD394A">
      <w:pPr>
        <w:rPr>
          <w:b/>
          <w:sz w:val="28"/>
          <w:szCs w:val="28"/>
        </w:rPr>
      </w:pPr>
    </w:p>
    <w:p w14:paraId="7B185E02" w14:textId="77777777" w:rsidR="00BD394A" w:rsidRDefault="00BD394A">
      <w:pPr>
        <w:rPr>
          <w:b/>
          <w:sz w:val="28"/>
          <w:szCs w:val="28"/>
        </w:rPr>
      </w:pPr>
    </w:p>
    <w:p w14:paraId="70DB5E65" w14:textId="77777777" w:rsidR="00BD394A" w:rsidRDefault="00BD394A">
      <w:pPr>
        <w:rPr>
          <w:b/>
          <w:sz w:val="28"/>
          <w:szCs w:val="28"/>
        </w:rPr>
      </w:pPr>
    </w:p>
    <w:p w14:paraId="2AC149A5" w14:textId="77777777" w:rsidR="00BD394A" w:rsidRDefault="00BD394A">
      <w:pPr>
        <w:rPr>
          <w:b/>
          <w:sz w:val="28"/>
          <w:szCs w:val="28"/>
        </w:rPr>
      </w:pPr>
    </w:p>
    <w:p w14:paraId="543309A5" w14:textId="77777777" w:rsidR="00BD394A" w:rsidRDefault="00BD394A">
      <w:pPr>
        <w:rPr>
          <w:b/>
          <w:sz w:val="28"/>
          <w:szCs w:val="28"/>
        </w:rPr>
      </w:pPr>
    </w:p>
    <w:p w14:paraId="4505DC74" w14:textId="77777777" w:rsidR="00BD394A" w:rsidRDefault="00BD394A">
      <w:pPr>
        <w:rPr>
          <w:b/>
          <w:sz w:val="28"/>
          <w:szCs w:val="28"/>
        </w:rPr>
      </w:pPr>
    </w:p>
    <w:p w14:paraId="0CE71BFF" w14:textId="77777777" w:rsidR="006C5C2A" w:rsidRPr="00BB432A" w:rsidRDefault="00DE1215" w:rsidP="00317D67">
      <w:pPr>
        <w:ind w:right="-1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B432A">
        <w:rPr>
          <w:rFonts w:ascii="Times New Roman" w:eastAsia="Calibri" w:hAnsi="Times New Roman" w:cs="Times New Roman"/>
          <w:b/>
          <w:sz w:val="36"/>
          <w:szCs w:val="36"/>
        </w:rPr>
        <w:t>Б</w:t>
      </w:r>
      <w:r w:rsidR="006C5C2A" w:rsidRPr="00BB432A">
        <w:rPr>
          <w:rFonts w:ascii="Times New Roman" w:eastAsia="Calibri" w:hAnsi="Times New Roman" w:cs="Times New Roman"/>
          <w:b/>
          <w:sz w:val="36"/>
          <w:szCs w:val="36"/>
        </w:rPr>
        <w:t>изнес-требовани</w:t>
      </w:r>
      <w:r w:rsidR="00E941E1" w:rsidRPr="00BB432A">
        <w:rPr>
          <w:rFonts w:ascii="Times New Roman" w:eastAsia="Calibri" w:hAnsi="Times New Roman" w:cs="Times New Roman"/>
          <w:b/>
          <w:sz w:val="36"/>
          <w:szCs w:val="36"/>
        </w:rPr>
        <w:t>я</w:t>
      </w:r>
    </w:p>
    <w:p w14:paraId="1929AE8D" w14:textId="77777777" w:rsidR="00E60231" w:rsidRDefault="006C5C2A" w:rsidP="006B63E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432A">
        <w:rPr>
          <w:rFonts w:ascii="Times New Roman" w:hAnsi="Times New Roman" w:cs="Times New Roman"/>
          <w:b/>
          <w:sz w:val="32"/>
          <w:szCs w:val="32"/>
        </w:rPr>
        <w:t xml:space="preserve">по </w:t>
      </w:r>
      <w:r w:rsidR="006B63EA" w:rsidRPr="006B63EA">
        <w:rPr>
          <w:rFonts w:ascii="Times New Roman" w:hAnsi="Times New Roman" w:cs="Times New Roman"/>
          <w:b/>
          <w:sz w:val="32"/>
          <w:szCs w:val="32"/>
        </w:rPr>
        <w:t>разграничению прав доступа к счет</w:t>
      </w:r>
      <w:r w:rsidR="006B63EA">
        <w:rPr>
          <w:rFonts w:ascii="Times New Roman" w:hAnsi="Times New Roman" w:cs="Times New Roman"/>
          <w:b/>
          <w:sz w:val="32"/>
          <w:szCs w:val="32"/>
        </w:rPr>
        <w:t>а</w:t>
      </w:r>
      <w:r w:rsidR="006B63EA" w:rsidRPr="006B63EA">
        <w:rPr>
          <w:rFonts w:ascii="Times New Roman" w:hAnsi="Times New Roman" w:cs="Times New Roman"/>
          <w:b/>
          <w:sz w:val="32"/>
          <w:szCs w:val="32"/>
        </w:rPr>
        <w:t xml:space="preserve">м и </w:t>
      </w:r>
      <w:r w:rsidR="00A7510D">
        <w:rPr>
          <w:rFonts w:ascii="Times New Roman" w:hAnsi="Times New Roman" w:cs="Times New Roman"/>
          <w:b/>
          <w:sz w:val="32"/>
          <w:szCs w:val="32"/>
        </w:rPr>
        <w:t>операциям</w:t>
      </w:r>
      <w:r w:rsidR="006B63EA" w:rsidRPr="006B63E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6F1A1170" w14:textId="77777777" w:rsidR="006C5C2A" w:rsidRPr="00BB432A" w:rsidRDefault="008300C8" w:rsidP="006B63EA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Главной книги</w:t>
      </w:r>
      <w:r w:rsidR="006B63E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30367" w:rsidRPr="00BB432A">
        <w:rPr>
          <w:rFonts w:ascii="Times New Roman" w:hAnsi="Times New Roman" w:cs="Times New Roman"/>
          <w:b/>
          <w:sz w:val="32"/>
          <w:szCs w:val="32"/>
          <w:lang w:val="en-US"/>
        </w:rPr>
        <w:t>BARSGL</w:t>
      </w:r>
    </w:p>
    <w:p w14:paraId="561BFB0F" w14:textId="77777777" w:rsidR="006C5C2A" w:rsidRDefault="006C5C2A">
      <w:pPr>
        <w:rPr>
          <w:b/>
          <w:sz w:val="28"/>
          <w:szCs w:val="28"/>
        </w:rPr>
      </w:pPr>
    </w:p>
    <w:p w14:paraId="0A7B5494" w14:textId="77777777" w:rsidR="00BB432A" w:rsidRDefault="00BB432A">
      <w:pPr>
        <w:rPr>
          <w:b/>
          <w:sz w:val="28"/>
          <w:szCs w:val="28"/>
        </w:rPr>
      </w:pPr>
    </w:p>
    <w:p w14:paraId="38687B59" w14:textId="77777777" w:rsidR="00BB432A" w:rsidRDefault="00BB432A">
      <w:pPr>
        <w:rPr>
          <w:b/>
          <w:sz w:val="28"/>
          <w:szCs w:val="28"/>
        </w:rPr>
      </w:pPr>
    </w:p>
    <w:p w14:paraId="1B50C70C" w14:textId="77777777" w:rsidR="00BB432A" w:rsidRDefault="00BB432A">
      <w:pPr>
        <w:rPr>
          <w:b/>
          <w:sz w:val="28"/>
          <w:szCs w:val="28"/>
        </w:rPr>
      </w:pPr>
    </w:p>
    <w:p w14:paraId="04F0D64E" w14:textId="77777777" w:rsidR="00BB432A" w:rsidRDefault="00BB432A">
      <w:pPr>
        <w:rPr>
          <w:b/>
          <w:sz w:val="28"/>
          <w:szCs w:val="28"/>
        </w:rPr>
      </w:pPr>
    </w:p>
    <w:p w14:paraId="265A11A1" w14:textId="77777777" w:rsidR="00BB432A" w:rsidRDefault="00BB432A">
      <w:pPr>
        <w:rPr>
          <w:b/>
          <w:sz w:val="28"/>
          <w:szCs w:val="28"/>
        </w:rPr>
      </w:pPr>
    </w:p>
    <w:p w14:paraId="6863162B" w14:textId="77777777" w:rsidR="00BB432A" w:rsidRDefault="00BB432A">
      <w:pPr>
        <w:rPr>
          <w:b/>
          <w:sz w:val="28"/>
          <w:szCs w:val="28"/>
        </w:rPr>
      </w:pPr>
    </w:p>
    <w:p w14:paraId="3C5650CE" w14:textId="77777777" w:rsidR="00BB432A" w:rsidRDefault="00BB432A">
      <w:pPr>
        <w:rPr>
          <w:b/>
          <w:sz w:val="28"/>
          <w:szCs w:val="28"/>
        </w:rPr>
      </w:pPr>
    </w:p>
    <w:p w14:paraId="5666B8DD" w14:textId="77777777" w:rsidR="00BB432A" w:rsidRDefault="00BB432A">
      <w:pPr>
        <w:rPr>
          <w:b/>
          <w:sz w:val="28"/>
          <w:szCs w:val="28"/>
        </w:rPr>
      </w:pPr>
    </w:p>
    <w:p w14:paraId="3DCEE1CF" w14:textId="77777777" w:rsidR="00BB432A" w:rsidRDefault="00BB432A">
      <w:pPr>
        <w:rPr>
          <w:b/>
          <w:sz w:val="28"/>
          <w:szCs w:val="28"/>
        </w:rPr>
      </w:pPr>
    </w:p>
    <w:p w14:paraId="44B98EC7" w14:textId="77777777" w:rsidR="00BB432A" w:rsidRDefault="00BB432A">
      <w:pPr>
        <w:rPr>
          <w:b/>
          <w:sz w:val="28"/>
          <w:szCs w:val="28"/>
        </w:rPr>
      </w:pPr>
    </w:p>
    <w:p w14:paraId="1DA73433" w14:textId="2291820D" w:rsidR="00317D67" w:rsidRDefault="001D07F5" w:rsidP="00317D67">
      <w:pPr>
        <w:pStyle w:val="DocumentTitle"/>
        <w:spacing w:after="240"/>
        <w:ind w:left="0"/>
        <w:jc w:val="center"/>
        <w:rPr>
          <w:rFonts w:ascii="Calibri" w:hAnsi="Calibri" w:cs="Calibri"/>
          <w:kern w:val="2"/>
          <w:sz w:val="20"/>
          <w:szCs w:val="20"/>
          <w:lang w:val="ru-RU"/>
        </w:rPr>
      </w:pPr>
      <w:r>
        <w:rPr>
          <w:rFonts w:ascii="Calibri" w:hAnsi="Calibri" w:cs="Calibri"/>
          <w:kern w:val="2"/>
          <w:sz w:val="20"/>
          <w:szCs w:val="20"/>
          <w:lang w:val="ru-RU"/>
        </w:rPr>
        <w:t>Июнь</w:t>
      </w:r>
      <w:r w:rsidR="00BB432A" w:rsidRPr="00BB432A">
        <w:rPr>
          <w:rFonts w:ascii="Calibri" w:hAnsi="Calibri" w:cs="Calibri"/>
          <w:kern w:val="2"/>
          <w:sz w:val="20"/>
          <w:szCs w:val="20"/>
          <w:lang w:val="ru-RU"/>
        </w:rPr>
        <w:t xml:space="preserve"> 2017</w:t>
      </w:r>
    </w:p>
    <w:p w14:paraId="328A3C14" w14:textId="261D95D0" w:rsidR="00BB432A" w:rsidRPr="00F80D7F" w:rsidRDefault="00317D67" w:rsidP="00317D67">
      <w:pPr>
        <w:pStyle w:val="DocumentTitle"/>
        <w:spacing w:before="0"/>
        <w:ind w:left="0"/>
        <w:jc w:val="center"/>
        <w:rPr>
          <w:rFonts w:ascii="Calibri" w:hAnsi="Calibri" w:cs="Calibri"/>
          <w:kern w:val="2"/>
          <w:sz w:val="20"/>
          <w:szCs w:val="20"/>
          <w:lang w:val="ru-RU"/>
        </w:rPr>
      </w:pPr>
      <w:r>
        <w:rPr>
          <w:rFonts w:ascii="Calibri" w:hAnsi="Calibri" w:cs="Calibri"/>
          <w:kern w:val="2"/>
          <w:sz w:val="20"/>
          <w:szCs w:val="20"/>
          <w:lang w:val="ru-RU"/>
        </w:rPr>
        <w:t>Версия</w:t>
      </w:r>
      <w:r w:rsidR="00BB432A" w:rsidRPr="00BB432A">
        <w:rPr>
          <w:rFonts w:ascii="Calibri" w:hAnsi="Calibri" w:cs="Calibri"/>
          <w:kern w:val="2"/>
          <w:sz w:val="20"/>
          <w:szCs w:val="20"/>
          <w:lang w:val="ru-RU"/>
        </w:rPr>
        <w:t xml:space="preserve"> </w:t>
      </w:r>
      <w:r w:rsidR="00BB432A" w:rsidRPr="00BB432A">
        <w:rPr>
          <w:rFonts w:ascii="Calibri" w:hAnsi="Calibri" w:cs="Calibri"/>
          <w:kern w:val="2"/>
          <w:sz w:val="20"/>
          <w:szCs w:val="20"/>
        </w:rPr>
        <w:t>v</w:t>
      </w:r>
      <w:r w:rsidR="00BB432A" w:rsidRPr="00BB432A">
        <w:rPr>
          <w:rFonts w:ascii="Calibri" w:hAnsi="Calibri" w:cs="Calibri"/>
          <w:kern w:val="2"/>
          <w:sz w:val="20"/>
          <w:szCs w:val="20"/>
          <w:lang w:val="ru-RU"/>
        </w:rPr>
        <w:t>1.</w:t>
      </w:r>
      <w:r w:rsidR="008273C3" w:rsidRPr="00F80D7F">
        <w:rPr>
          <w:rFonts w:ascii="Calibri" w:hAnsi="Calibri" w:cs="Calibri"/>
          <w:kern w:val="2"/>
          <w:sz w:val="20"/>
          <w:szCs w:val="20"/>
          <w:lang w:val="ru-RU"/>
        </w:rPr>
        <w:t>1</w:t>
      </w:r>
    </w:p>
    <w:p w14:paraId="7C2FA3E7" w14:textId="77777777" w:rsidR="003E2DD1" w:rsidRDefault="003E2DD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AAFD08D" w14:textId="77777777" w:rsidR="00212EDB" w:rsidRDefault="00212EDB" w:rsidP="00212EDB">
      <w:pPr>
        <w:pStyle w:val="ListParagraph"/>
        <w:ind w:left="0"/>
        <w:rPr>
          <w:rStyle w:val="BookTitle"/>
        </w:rPr>
      </w:pPr>
      <w:bookmarkStart w:id="0" w:name="_GoBack"/>
      <w:bookmarkEnd w:id="0"/>
    </w:p>
    <w:sdt>
      <w:sdtPr>
        <w:rPr>
          <w:rFonts w:asciiTheme="minorHAnsi" w:eastAsiaTheme="minorHAnsi" w:hAnsiTheme="minorHAnsi" w:cs="Times New Roman"/>
          <w:b/>
          <w:bCs/>
          <w:smallCaps/>
          <w:color w:val="323E4F" w:themeColor="text2" w:themeShade="BF"/>
          <w:spacing w:val="5"/>
          <w:sz w:val="22"/>
          <w:szCs w:val="22"/>
          <w:lang w:eastAsia="en-US"/>
        </w:rPr>
        <w:id w:val="1547796953"/>
        <w:docPartObj>
          <w:docPartGallery w:val="Table of Content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p w14:paraId="55E07FF9" w14:textId="77777777" w:rsidR="00B54906" w:rsidRPr="00EA66AC" w:rsidRDefault="00B54906" w:rsidP="00B54906">
          <w:pPr>
            <w:pStyle w:val="TOCHeading"/>
            <w:spacing w:after="240"/>
            <w:rPr>
              <w:rStyle w:val="BookTitle"/>
              <w:rFonts w:asciiTheme="minorHAnsi" w:eastAsiaTheme="minorHAnsi" w:hAnsiTheme="minorHAnsi"/>
              <w:color w:val="auto"/>
              <w:sz w:val="22"/>
              <w:szCs w:val="22"/>
              <w:lang w:eastAsia="en-US"/>
            </w:rPr>
          </w:pPr>
          <w:r w:rsidRPr="00EA66AC">
            <w:rPr>
              <w:rStyle w:val="BookTitle"/>
              <w:rFonts w:asciiTheme="minorHAnsi" w:eastAsiaTheme="minorHAnsi" w:hAnsiTheme="minorHAnsi"/>
              <w:color w:val="auto"/>
              <w:sz w:val="22"/>
              <w:szCs w:val="22"/>
              <w:lang w:eastAsia="en-US"/>
            </w:rPr>
            <w:t>Оглавление</w:t>
          </w:r>
        </w:p>
        <w:p w14:paraId="01193BC5" w14:textId="77777777" w:rsidR="00580DB8" w:rsidRPr="00CC13E2" w:rsidRDefault="00B54906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C13E2">
            <w:fldChar w:fldCharType="begin"/>
          </w:r>
          <w:r w:rsidRPr="00CC13E2">
            <w:instrText xml:space="preserve"> TOC \o "1-3" \h \z \u </w:instrText>
          </w:r>
          <w:r w:rsidRPr="00CC13E2">
            <w:fldChar w:fldCharType="separate"/>
          </w:r>
          <w:hyperlink w:anchor="_Toc484421793" w:history="1">
            <w:r w:rsidR="00580DB8" w:rsidRPr="00CC13E2">
              <w:rPr>
                <w:rStyle w:val="Hyperlink"/>
                <w:rFonts w:cs="Arial"/>
                <w:noProof/>
              </w:rPr>
              <w:t>1.</w:t>
            </w:r>
            <w:r w:rsidR="00580DB8" w:rsidRPr="00CC13E2">
              <w:rPr>
                <w:rFonts w:eastAsiaTheme="minorEastAsia"/>
                <w:noProof/>
                <w:lang w:eastAsia="ru-RU"/>
              </w:rPr>
              <w:tab/>
            </w:r>
            <w:r w:rsidR="00580DB8" w:rsidRPr="00CC13E2">
              <w:rPr>
                <w:rStyle w:val="Hyperlink"/>
                <w:rFonts w:cs="Arial"/>
                <w:noProof/>
              </w:rPr>
              <w:t>Введение</w:t>
            </w:r>
            <w:r w:rsidR="00580DB8" w:rsidRPr="00CC13E2">
              <w:rPr>
                <w:noProof/>
                <w:webHidden/>
              </w:rPr>
              <w:tab/>
            </w:r>
            <w:r w:rsidR="00580DB8" w:rsidRPr="00CC13E2">
              <w:rPr>
                <w:noProof/>
                <w:webHidden/>
              </w:rPr>
              <w:fldChar w:fldCharType="begin"/>
            </w:r>
            <w:r w:rsidR="00580DB8" w:rsidRPr="00CC13E2">
              <w:rPr>
                <w:noProof/>
                <w:webHidden/>
              </w:rPr>
              <w:instrText xml:space="preserve"> PAGEREF _Toc484421793 \h </w:instrText>
            </w:r>
            <w:r w:rsidR="00580DB8" w:rsidRPr="00CC13E2">
              <w:rPr>
                <w:noProof/>
                <w:webHidden/>
              </w:rPr>
            </w:r>
            <w:r w:rsidR="00580DB8" w:rsidRPr="00CC13E2">
              <w:rPr>
                <w:noProof/>
                <w:webHidden/>
              </w:rPr>
              <w:fldChar w:fldCharType="separate"/>
            </w:r>
            <w:r w:rsidR="00580DB8" w:rsidRPr="00CC13E2">
              <w:rPr>
                <w:noProof/>
                <w:webHidden/>
              </w:rPr>
              <w:t>4</w:t>
            </w:r>
            <w:r w:rsidR="00580DB8" w:rsidRPr="00CC13E2">
              <w:rPr>
                <w:noProof/>
                <w:webHidden/>
              </w:rPr>
              <w:fldChar w:fldCharType="end"/>
            </w:r>
          </w:hyperlink>
        </w:p>
        <w:p w14:paraId="4016A87E" w14:textId="77777777" w:rsidR="00580DB8" w:rsidRPr="00CC13E2" w:rsidRDefault="00580DB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421794" w:history="1">
            <w:r w:rsidRPr="00CC13E2">
              <w:rPr>
                <w:rStyle w:val="Hyperlink"/>
                <w:rFonts w:cs="Arial"/>
                <w:noProof/>
              </w:rPr>
              <w:t>1.1.</w:t>
            </w:r>
            <w:r w:rsidRPr="00CC13E2">
              <w:rPr>
                <w:rFonts w:eastAsiaTheme="minorEastAsia"/>
                <w:noProof/>
                <w:lang w:eastAsia="ru-RU"/>
              </w:rPr>
              <w:tab/>
            </w:r>
            <w:r w:rsidRPr="00CC13E2">
              <w:rPr>
                <w:rStyle w:val="Hyperlink"/>
                <w:rFonts w:cs="Arial"/>
                <w:noProof/>
              </w:rPr>
              <w:t>Назначение и цели документа</w:t>
            </w:r>
            <w:r w:rsidRPr="00CC13E2">
              <w:rPr>
                <w:noProof/>
                <w:webHidden/>
              </w:rPr>
              <w:tab/>
            </w:r>
            <w:r w:rsidRPr="00CC13E2">
              <w:rPr>
                <w:noProof/>
                <w:webHidden/>
              </w:rPr>
              <w:fldChar w:fldCharType="begin"/>
            </w:r>
            <w:r w:rsidRPr="00CC13E2">
              <w:rPr>
                <w:noProof/>
                <w:webHidden/>
              </w:rPr>
              <w:instrText xml:space="preserve"> PAGEREF _Toc484421794 \h </w:instrText>
            </w:r>
            <w:r w:rsidRPr="00CC13E2">
              <w:rPr>
                <w:noProof/>
                <w:webHidden/>
              </w:rPr>
            </w:r>
            <w:r w:rsidRPr="00CC13E2">
              <w:rPr>
                <w:noProof/>
                <w:webHidden/>
              </w:rPr>
              <w:fldChar w:fldCharType="separate"/>
            </w:r>
            <w:r w:rsidRPr="00CC13E2">
              <w:rPr>
                <w:noProof/>
                <w:webHidden/>
              </w:rPr>
              <w:t>4</w:t>
            </w:r>
            <w:r w:rsidRPr="00CC13E2">
              <w:rPr>
                <w:noProof/>
                <w:webHidden/>
              </w:rPr>
              <w:fldChar w:fldCharType="end"/>
            </w:r>
          </w:hyperlink>
        </w:p>
        <w:p w14:paraId="404ABEE5" w14:textId="77777777" w:rsidR="00580DB8" w:rsidRPr="00CC13E2" w:rsidRDefault="00580DB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421795" w:history="1">
            <w:r w:rsidRPr="00CC13E2">
              <w:rPr>
                <w:rStyle w:val="Hyperlink"/>
                <w:rFonts w:cs="Arial"/>
                <w:noProof/>
              </w:rPr>
              <w:t>1.2.</w:t>
            </w:r>
            <w:r w:rsidRPr="00CC13E2">
              <w:rPr>
                <w:rFonts w:eastAsiaTheme="minorEastAsia"/>
                <w:noProof/>
                <w:lang w:eastAsia="ru-RU"/>
              </w:rPr>
              <w:tab/>
            </w:r>
            <w:r w:rsidRPr="00CC13E2">
              <w:rPr>
                <w:rStyle w:val="Hyperlink"/>
                <w:rFonts w:cs="Arial"/>
                <w:noProof/>
              </w:rPr>
              <w:t>Термины и определения</w:t>
            </w:r>
            <w:r w:rsidRPr="00CC13E2">
              <w:rPr>
                <w:noProof/>
                <w:webHidden/>
              </w:rPr>
              <w:tab/>
            </w:r>
            <w:r w:rsidRPr="00CC13E2">
              <w:rPr>
                <w:noProof/>
                <w:webHidden/>
              </w:rPr>
              <w:fldChar w:fldCharType="begin"/>
            </w:r>
            <w:r w:rsidRPr="00CC13E2">
              <w:rPr>
                <w:noProof/>
                <w:webHidden/>
              </w:rPr>
              <w:instrText xml:space="preserve"> PAGEREF _Toc484421795 \h </w:instrText>
            </w:r>
            <w:r w:rsidRPr="00CC13E2">
              <w:rPr>
                <w:noProof/>
                <w:webHidden/>
              </w:rPr>
            </w:r>
            <w:r w:rsidRPr="00CC13E2">
              <w:rPr>
                <w:noProof/>
                <w:webHidden/>
              </w:rPr>
              <w:fldChar w:fldCharType="separate"/>
            </w:r>
            <w:r w:rsidRPr="00CC13E2">
              <w:rPr>
                <w:noProof/>
                <w:webHidden/>
              </w:rPr>
              <w:t>4</w:t>
            </w:r>
            <w:r w:rsidRPr="00CC13E2">
              <w:rPr>
                <w:noProof/>
                <w:webHidden/>
              </w:rPr>
              <w:fldChar w:fldCharType="end"/>
            </w:r>
          </w:hyperlink>
        </w:p>
        <w:p w14:paraId="0E8A2352" w14:textId="77777777" w:rsidR="00580DB8" w:rsidRPr="00CC13E2" w:rsidRDefault="00580DB8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421796" w:history="1">
            <w:r w:rsidRPr="00CC13E2">
              <w:rPr>
                <w:rStyle w:val="Hyperlink"/>
                <w:rFonts w:cs="Arial"/>
                <w:noProof/>
              </w:rPr>
              <w:t>2.</w:t>
            </w:r>
            <w:r w:rsidRPr="00CC13E2">
              <w:rPr>
                <w:rFonts w:eastAsiaTheme="minorEastAsia"/>
                <w:noProof/>
                <w:lang w:eastAsia="ru-RU"/>
              </w:rPr>
              <w:tab/>
            </w:r>
            <w:r w:rsidRPr="00CC13E2">
              <w:rPr>
                <w:rStyle w:val="Hyperlink"/>
                <w:rFonts w:cs="Arial"/>
                <w:noProof/>
              </w:rPr>
              <w:t>Краткое описание требования</w:t>
            </w:r>
            <w:r w:rsidRPr="00CC13E2">
              <w:rPr>
                <w:noProof/>
                <w:webHidden/>
              </w:rPr>
              <w:tab/>
            </w:r>
            <w:r w:rsidRPr="00CC13E2">
              <w:rPr>
                <w:noProof/>
                <w:webHidden/>
              </w:rPr>
              <w:fldChar w:fldCharType="begin"/>
            </w:r>
            <w:r w:rsidRPr="00CC13E2">
              <w:rPr>
                <w:noProof/>
                <w:webHidden/>
              </w:rPr>
              <w:instrText xml:space="preserve"> PAGEREF _Toc484421796 \h </w:instrText>
            </w:r>
            <w:r w:rsidRPr="00CC13E2">
              <w:rPr>
                <w:noProof/>
                <w:webHidden/>
              </w:rPr>
            </w:r>
            <w:r w:rsidRPr="00CC13E2">
              <w:rPr>
                <w:noProof/>
                <w:webHidden/>
              </w:rPr>
              <w:fldChar w:fldCharType="separate"/>
            </w:r>
            <w:r w:rsidRPr="00CC13E2">
              <w:rPr>
                <w:noProof/>
                <w:webHidden/>
              </w:rPr>
              <w:t>6</w:t>
            </w:r>
            <w:r w:rsidRPr="00CC13E2">
              <w:rPr>
                <w:noProof/>
                <w:webHidden/>
              </w:rPr>
              <w:fldChar w:fldCharType="end"/>
            </w:r>
          </w:hyperlink>
        </w:p>
        <w:p w14:paraId="6479C93E" w14:textId="77777777" w:rsidR="00580DB8" w:rsidRPr="00CC13E2" w:rsidRDefault="00580DB8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421797" w:history="1">
            <w:r w:rsidRPr="00CC13E2">
              <w:rPr>
                <w:rStyle w:val="Hyperlink"/>
                <w:rFonts w:cs="Arial"/>
                <w:noProof/>
              </w:rPr>
              <w:t>3.</w:t>
            </w:r>
            <w:r w:rsidRPr="00CC13E2">
              <w:rPr>
                <w:rFonts w:eastAsiaTheme="minorEastAsia"/>
                <w:noProof/>
                <w:lang w:eastAsia="ru-RU"/>
              </w:rPr>
              <w:tab/>
            </w:r>
            <w:r w:rsidRPr="00CC13E2">
              <w:rPr>
                <w:rStyle w:val="Hyperlink"/>
                <w:rFonts w:cs="Arial"/>
                <w:noProof/>
              </w:rPr>
              <w:t>Реализация требования</w:t>
            </w:r>
            <w:r w:rsidRPr="00CC13E2">
              <w:rPr>
                <w:noProof/>
                <w:webHidden/>
              </w:rPr>
              <w:tab/>
            </w:r>
            <w:r w:rsidRPr="00CC13E2">
              <w:rPr>
                <w:noProof/>
                <w:webHidden/>
              </w:rPr>
              <w:fldChar w:fldCharType="begin"/>
            </w:r>
            <w:r w:rsidRPr="00CC13E2">
              <w:rPr>
                <w:noProof/>
                <w:webHidden/>
              </w:rPr>
              <w:instrText xml:space="preserve"> PAGEREF _Toc484421797 \h </w:instrText>
            </w:r>
            <w:r w:rsidRPr="00CC13E2">
              <w:rPr>
                <w:noProof/>
                <w:webHidden/>
              </w:rPr>
            </w:r>
            <w:r w:rsidRPr="00CC13E2">
              <w:rPr>
                <w:noProof/>
                <w:webHidden/>
              </w:rPr>
              <w:fldChar w:fldCharType="separate"/>
            </w:r>
            <w:r w:rsidRPr="00CC13E2">
              <w:rPr>
                <w:noProof/>
                <w:webHidden/>
              </w:rPr>
              <w:t>7</w:t>
            </w:r>
            <w:r w:rsidRPr="00CC13E2">
              <w:rPr>
                <w:noProof/>
                <w:webHidden/>
              </w:rPr>
              <w:fldChar w:fldCharType="end"/>
            </w:r>
          </w:hyperlink>
        </w:p>
        <w:p w14:paraId="2F2A422A" w14:textId="77777777" w:rsidR="00580DB8" w:rsidRPr="00CC13E2" w:rsidRDefault="00580DB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421798" w:history="1">
            <w:r w:rsidRPr="00CC13E2">
              <w:rPr>
                <w:rStyle w:val="Hyperlink"/>
                <w:rFonts w:cs="Arial"/>
                <w:noProof/>
              </w:rPr>
              <w:t>3.1.</w:t>
            </w:r>
            <w:r w:rsidRPr="00CC13E2">
              <w:rPr>
                <w:rFonts w:eastAsiaTheme="minorEastAsia"/>
                <w:noProof/>
                <w:lang w:eastAsia="ru-RU"/>
              </w:rPr>
              <w:tab/>
            </w:r>
            <w:r w:rsidRPr="00CC13E2">
              <w:rPr>
                <w:rStyle w:val="Hyperlink"/>
                <w:rFonts w:cs="Arial"/>
                <w:noProof/>
              </w:rPr>
              <w:t>Описание общего подхода</w:t>
            </w:r>
            <w:r w:rsidRPr="00CC13E2">
              <w:rPr>
                <w:noProof/>
                <w:webHidden/>
              </w:rPr>
              <w:tab/>
            </w:r>
            <w:r w:rsidRPr="00CC13E2">
              <w:rPr>
                <w:noProof/>
                <w:webHidden/>
              </w:rPr>
              <w:fldChar w:fldCharType="begin"/>
            </w:r>
            <w:r w:rsidRPr="00CC13E2">
              <w:rPr>
                <w:noProof/>
                <w:webHidden/>
              </w:rPr>
              <w:instrText xml:space="preserve"> PAGEREF _Toc484421798 \h </w:instrText>
            </w:r>
            <w:r w:rsidRPr="00CC13E2">
              <w:rPr>
                <w:noProof/>
                <w:webHidden/>
              </w:rPr>
            </w:r>
            <w:r w:rsidRPr="00CC13E2">
              <w:rPr>
                <w:noProof/>
                <w:webHidden/>
              </w:rPr>
              <w:fldChar w:fldCharType="separate"/>
            </w:r>
            <w:r w:rsidRPr="00CC13E2">
              <w:rPr>
                <w:noProof/>
                <w:webHidden/>
              </w:rPr>
              <w:t>7</w:t>
            </w:r>
            <w:r w:rsidRPr="00CC13E2">
              <w:rPr>
                <w:noProof/>
                <w:webHidden/>
              </w:rPr>
              <w:fldChar w:fldCharType="end"/>
            </w:r>
          </w:hyperlink>
        </w:p>
        <w:p w14:paraId="03391BA7" w14:textId="77777777" w:rsidR="00580DB8" w:rsidRPr="00CC13E2" w:rsidRDefault="00580DB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421799" w:history="1">
            <w:r w:rsidRPr="00CC13E2">
              <w:rPr>
                <w:rStyle w:val="Hyperlink"/>
                <w:rFonts w:cs="Arial"/>
                <w:noProof/>
              </w:rPr>
              <w:t>3.1.1.</w:t>
            </w:r>
            <w:r w:rsidRPr="00CC13E2">
              <w:rPr>
                <w:rFonts w:eastAsiaTheme="minorEastAsia"/>
                <w:noProof/>
                <w:lang w:eastAsia="ru-RU"/>
              </w:rPr>
              <w:tab/>
            </w:r>
            <w:r w:rsidRPr="00CC13E2">
              <w:rPr>
                <w:rStyle w:val="Hyperlink"/>
                <w:rFonts w:cs="Arial"/>
                <w:noProof/>
              </w:rPr>
              <w:t>Настройка управления доступом к счетам</w:t>
            </w:r>
            <w:r w:rsidRPr="00CC13E2">
              <w:rPr>
                <w:noProof/>
                <w:webHidden/>
              </w:rPr>
              <w:tab/>
            </w:r>
            <w:r w:rsidRPr="00CC13E2">
              <w:rPr>
                <w:noProof/>
                <w:webHidden/>
              </w:rPr>
              <w:fldChar w:fldCharType="begin"/>
            </w:r>
            <w:r w:rsidRPr="00CC13E2">
              <w:rPr>
                <w:noProof/>
                <w:webHidden/>
              </w:rPr>
              <w:instrText xml:space="preserve"> PAGEREF _Toc484421799 \h </w:instrText>
            </w:r>
            <w:r w:rsidRPr="00CC13E2">
              <w:rPr>
                <w:noProof/>
                <w:webHidden/>
              </w:rPr>
            </w:r>
            <w:r w:rsidRPr="00CC13E2">
              <w:rPr>
                <w:noProof/>
                <w:webHidden/>
              </w:rPr>
              <w:fldChar w:fldCharType="separate"/>
            </w:r>
            <w:r w:rsidRPr="00CC13E2">
              <w:rPr>
                <w:noProof/>
                <w:webHidden/>
              </w:rPr>
              <w:t>7</w:t>
            </w:r>
            <w:r w:rsidRPr="00CC13E2">
              <w:rPr>
                <w:noProof/>
                <w:webHidden/>
              </w:rPr>
              <w:fldChar w:fldCharType="end"/>
            </w:r>
          </w:hyperlink>
        </w:p>
        <w:p w14:paraId="40E699B4" w14:textId="77777777" w:rsidR="00580DB8" w:rsidRPr="00CC13E2" w:rsidRDefault="00580DB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421800" w:history="1">
            <w:r w:rsidRPr="00CC13E2">
              <w:rPr>
                <w:rStyle w:val="Hyperlink"/>
                <w:rFonts w:cs="Arial"/>
                <w:noProof/>
              </w:rPr>
              <w:t>3.1.2.</w:t>
            </w:r>
            <w:r w:rsidRPr="00CC13E2">
              <w:rPr>
                <w:rFonts w:eastAsiaTheme="minorEastAsia"/>
                <w:noProof/>
                <w:lang w:eastAsia="ru-RU"/>
              </w:rPr>
              <w:tab/>
            </w:r>
            <w:r w:rsidRPr="00CC13E2">
              <w:rPr>
                <w:rStyle w:val="Hyperlink"/>
                <w:rFonts w:cs="Arial"/>
                <w:noProof/>
              </w:rPr>
              <w:t>Разграничение доступа к счетам физических лиц</w:t>
            </w:r>
            <w:r w:rsidRPr="00CC13E2">
              <w:rPr>
                <w:noProof/>
                <w:webHidden/>
              </w:rPr>
              <w:tab/>
            </w:r>
            <w:r w:rsidRPr="00CC13E2">
              <w:rPr>
                <w:noProof/>
                <w:webHidden/>
              </w:rPr>
              <w:fldChar w:fldCharType="begin"/>
            </w:r>
            <w:r w:rsidRPr="00CC13E2">
              <w:rPr>
                <w:noProof/>
                <w:webHidden/>
              </w:rPr>
              <w:instrText xml:space="preserve"> PAGEREF _Toc484421800 \h </w:instrText>
            </w:r>
            <w:r w:rsidRPr="00CC13E2">
              <w:rPr>
                <w:noProof/>
                <w:webHidden/>
              </w:rPr>
            </w:r>
            <w:r w:rsidRPr="00CC13E2">
              <w:rPr>
                <w:noProof/>
                <w:webHidden/>
              </w:rPr>
              <w:fldChar w:fldCharType="separate"/>
            </w:r>
            <w:r w:rsidRPr="00CC13E2">
              <w:rPr>
                <w:noProof/>
                <w:webHidden/>
              </w:rPr>
              <w:t>9</w:t>
            </w:r>
            <w:r w:rsidRPr="00CC13E2">
              <w:rPr>
                <w:noProof/>
                <w:webHidden/>
              </w:rPr>
              <w:fldChar w:fldCharType="end"/>
            </w:r>
          </w:hyperlink>
        </w:p>
        <w:p w14:paraId="69A36588" w14:textId="77777777" w:rsidR="00580DB8" w:rsidRPr="00CC13E2" w:rsidRDefault="00580DB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421801" w:history="1">
            <w:r w:rsidRPr="00CC13E2">
              <w:rPr>
                <w:rStyle w:val="Hyperlink"/>
                <w:rFonts w:cs="Arial"/>
                <w:noProof/>
              </w:rPr>
              <w:t>3.1.3.</w:t>
            </w:r>
            <w:r w:rsidRPr="00CC13E2">
              <w:rPr>
                <w:rFonts w:eastAsiaTheme="minorEastAsia"/>
                <w:noProof/>
                <w:lang w:eastAsia="ru-RU"/>
              </w:rPr>
              <w:tab/>
            </w:r>
            <w:r w:rsidRPr="00CC13E2">
              <w:rPr>
                <w:rStyle w:val="Hyperlink"/>
                <w:rFonts w:cs="Arial"/>
                <w:noProof/>
              </w:rPr>
              <w:t>Общие правила доступа к счетам</w:t>
            </w:r>
            <w:r w:rsidRPr="00CC13E2">
              <w:rPr>
                <w:noProof/>
                <w:webHidden/>
              </w:rPr>
              <w:tab/>
            </w:r>
            <w:r w:rsidRPr="00CC13E2">
              <w:rPr>
                <w:noProof/>
                <w:webHidden/>
              </w:rPr>
              <w:fldChar w:fldCharType="begin"/>
            </w:r>
            <w:r w:rsidRPr="00CC13E2">
              <w:rPr>
                <w:noProof/>
                <w:webHidden/>
              </w:rPr>
              <w:instrText xml:space="preserve"> PAGEREF _Toc484421801 \h </w:instrText>
            </w:r>
            <w:r w:rsidRPr="00CC13E2">
              <w:rPr>
                <w:noProof/>
                <w:webHidden/>
              </w:rPr>
            </w:r>
            <w:r w:rsidRPr="00CC13E2">
              <w:rPr>
                <w:noProof/>
                <w:webHidden/>
              </w:rPr>
              <w:fldChar w:fldCharType="separate"/>
            </w:r>
            <w:r w:rsidRPr="00CC13E2">
              <w:rPr>
                <w:noProof/>
                <w:webHidden/>
              </w:rPr>
              <w:t>9</w:t>
            </w:r>
            <w:r w:rsidRPr="00CC13E2">
              <w:rPr>
                <w:noProof/>
                <w:webHidden/>
              </w:rPr>
              <w:fldChar w:fldCharType="end"/>
            </w:r>
          </w:hyperlink>
        </w:p>
        <w:p w14:paraId="3C7B0CC4" w14:textId="77777777" w:rsidR="00580DB8" w:rsidRPr="00CC13E2" w:rsidRDefault="00580DB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421802" w:history="1">
            <w:r w:rsidRPr="00CC13E2">
              <w:rPr>
                <w:rStyle w:val="Hyperlink"/>
                <w:rFonts w:cs="Arial"/>
                <w:noProof/>
              </w:rPr>
              <w:t>3.2.</w:t>
            </w:r>
            <w:r w:rsidRPr="00CC13E2">
              <w:rPr>
                <w:rFonts w:eastAsiaTheme="minorEastAsia"/>
                <w:noProof/>
                <w:lang w:eastAsia="ru-RU"/>
              </w:rPr>
              <w:tab/>
            </w:r>
            <w:r w:rsidRPr="00CC13E2">
              <w:rPr>
                <w:rStyle w:val="Hyperlink"/>
                <w:rFonts w:cs="Arial"/>
                <w:noProof/>
              </w:rPr>
              <w:t>Изменения существую</w:t>
            </w:r>
            <w:r w:rsidRPr="00CC13E2">
              <w:rPr>
                <w:rStyle w:val="Hyperlink"/>
                <w:rFonts w:cs="Arial"/>
                <w:noProof/>
              </w:rPr>
              <w:t>щ</w:t>
            </w:r>
            <w:r w:rsidRPr="00CC13E2">
              <w:rPr>
                <w:rStyle w:val="Hyperlink"/>
                <w:rFonts w:cs="Arial"/>
                <w:noProof/>
              </w:rPr>
              <w:t>их форм</w:t>
            </w:r>
            <w:r w:rsidRPr="00CC13E2">
              <w:rPr>
                <w:noProof/>
                <w:webHidden/>
              </w:rPr>
              <w:tab/>
            </w:r>
            <w:r w:rsidRPr="00CC13E2">
              <w:rPr>
                <w:noProof/>
                <w:webHidden/>
              </w:rPr>
              <w:fldChar w:fldCharType="begin"/>
            </w:r>
            <w:r w:rsidRPr="00CC13E2">
              <w:rPr>
                <w:noProof/>
                <w:webHidden/>
              </w:rPr>
              <w:instrText xml:space="preserve"> PAGEREF _Toc484421802 \h </w:instrText>
            </w:r>
            <w:r w:rsidRPr="00CC13E2">
              <w:rPr>
                <w:noProof/>
                <w:webHidden/>
              </w:rPr>
            </w:r>
            <w:r w:rsidRPr="00CC13E2">
              <w:rPr>
                <w:noProof/>
                <w:webHidden/>
              </w:rPr>
              <w:fldChar w:fldCharType="separate"/>
            </w:r>
            <w:r w:rsidRPr="00CC13E2">
              <w:rPr>
                <w:noProof/>
                <w:webHidden/>
              </w:rPr>
              <w:t>11</w:t>
            </w:r>
            <w:r w:rsidRPr="00CC13E2">
              <w:rPr>
                <w:noProof/>
                <w:webHidden/>
              </w:rPr>
              <w:fldChar w:fldCharType="end"/>
            </w:r>
          </w:hyperlink>
        </w:p>
        <w:p w14:paraId="57A5866E" w14:textId="77777777" w:rsidR="00580DB8" w:rsidRPr="00CC13E2" w:rsidRDefault="00580DB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421803" w:history="1">
            <w:r w:rsidRPr="00CC13E2">
              <w:rPr>
                <w:rStyle w:val="Hyperlink"/>
                <w:rFonts w:cs="Arial"/>
                <w:noProof/>
              </w:rPr>
              <w:t>3.2.1.</w:t>
            </w:r>
            <w:r w:rsidRPr="00CC13E2">
              <w:rPr>
                <w:rFonts w:eastAsiaTheme="minorEastAsia"/>
                <w:noProof/>
                <w:lang w:eastAsia="ru-RU"/>
              </w:rPr>
              <w:tab/>
            </w:r>
            <w:r w:rsidRPr="00CC13E2">
              <w:rPr>
                <w:rStyle w:val="Hyperlink"/>
                <w:rFonts w:cs="Arial"/>
                <w:noProof/>
              </w:rPr>
              <w:t>Форма «Открытие счета GL»</w:t>
            </w:r>
            <w:r w:rsidRPr="00CC13E2">
              <w:rPr>
                <w:noProof/>
                <w:webHidden/>
              </w:rPr>
              <w:tab/>
            </w:r>
            <w:r w:rsidRPr="00CC13E2">
              <w:rPr>
                <w:noProof/>
                <w:webHidden/>
              </w:rPr>
              <w:fldChar w:fldCharType="begin"/>
            </w:r>
            <w:r w:rsidRPr="00CC13E2">
              <w:rPr>
                <w:noProof/>
                <w:webHidden/>
              </w:rPr>
              <w:instrText xml:space="preserve"> PAGEREF _Toc484421803 \h </w:instrText>
            </w:r>
            <w:r w:rsidRPr="00CC13E2">
              <w:rPr>
                <w:noProof/>
                <w:webHidden/>
              </w:rPr>
            </w:r>
            <w:r w:rsidRPr="00CC13E2">
              <w:rPr>
                <w:noProof/>
                <w:webHidden/>
              </w:rPr>
              <w:fldChar w:fldCharType="separate"/>
            </w:r>
            <w:r w:rsidRPr="00CC13E2">
              <w:rPr>
                <w:noProof/>
                <w:webHidden/>
              </w:rPr>
              <w:t>11</w:t>
            </w:r>
            <w:r w:rsidRPr="00CC13E2">
              <w:rPr>
                <w:noProof/>
                <w:webHidden/>
              </w:rPr>
              <w:fldChar w:fldCharType="end"/>
            </w:r>
          </w:hyperlink>
        </w:p>
        <w:p w14:paraId="042311E4" w14:textId="77777777" w:rsidR="00580DB8" w:rsidRPr="00CC13E2" w:rsidRDefault="00580DB8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421804" w:history="1">
            <w:r w:rsidRPr="00CC13E2">
              <w:rPr>
                <w:rStyle w:val="Hyperlink"/>
                <w:rFonts w:cs="Arial"/>
                <w:noProof/>
              </w:rPr>
              <w:t>3.2.2.</w:t>
            </w:r>
            <w:r w:rsidRPr="00CC13E2">
              <w:rPr>
                <w:rFonts w:eastAsiaTheme="minorEastAsia"/>
                <w:noProof/>
                <w:lang w:eastAsia="ru-RU"/>
              </w:rPr>
              <w:tab/>
            </w:r>
            <w:r w:rsidRPr="00CC13E2">
              <w:rPr>
                <w:rStyle w:val="Hyperlink"/>
                <w:rFonts w:cs="Arial"/>
                <w:noProof/>
              </w:rPr>
              <w:t>Форма просмотра и ввода операции, изменения и подавления проводки</w:t>
            </w:r>
            <w:r w:rsidRPr="00CC13E2">
              <w:rPr>
                <w:noProof/>
                <w:webHidden/>
              </w:rPr>
              <w:tab/>
            </w:r>
            <w:r w:rsidRPr="00CC13E2">
              <w:rPr>
                <w:noProof/>
                <w:webHidden/>
              </w:rPr>
              <w:fldChar w:fldCharType="begin"/>
            </w:r>
            <w:r w:rsidRPr="00CC13E2">
              <w:rPr>
                <w:noProof/>
                <w:webHidden/>
              </w:rPr>
              <w:instrText xml:space="preserve"> PAGEREF _Toc484421804 \h </w:instrText>
            </w:r>
            <w:r w:rsidRPr="00CC13E2">
              <w:rPr>
                <w:noProof/>
                <w:webHidden/>
              </w:rPr>
            </w:r>
            <w:r w:rsidRPr="00CC13E2">
              <w:rPr>
                <w:noProof/>
                <w:webHidden/>
              </w:rPr>
              <w:fldChar w:fldCharType="separate"/>
            </w:r>
            <w:r w:rsidRPr="00CC13E2">
              <w:rPr>
                <w:noProof/>
                <w:webHidden/>
              </w:rPr>
              <w:t>11</w:t>
            </w:r>
            <w:r w:rsidRPr="00CC13E2">
              <w:rPr>
                <w:noProof/>
                <w:webHidden/>
              </w:rPr>
              <w:fldChar w:fldCharType="end"/>
            </w:r>
          </w:hyperlink>
        </w:p>
        <w:p w14:paraId="507208D5" w14:textId="77777777" w:rsidR="00580DB8" w:rsidRPr="00CC13E2" w:rsidRDefault="00580DB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421805" w:history="1">
            <w:r w:rsidRPr="00CC13E2">
              <w:rPr>
                <w:rStyle w:val="Hyperlink"/>
                <w:rFonts w:cs="Arial"/>
                <w:noProof/>
              </w:rPr>
              <w:t>3.3.</w:t>
            </w:r>
            <w:r w:rsidRPr="00CC13E2">
              <w:rPr>
                <w:rFonts w:eastAsiaTheme="minorEastAsia"/>
                <w:noProof/>
                <w:lang w:eastAsia="ru-RU"/>
              </w:rPr>
              <w:tab/>
            </w:r>
            <w:r w:rsidRPr="00CC13E2">
              <w:rPr>
                <w:rStyle w:val="Hyperlink"/>
                <w:rFonts w:cs="Arial"/>
                <w:noProof/>
              </w:rPr>
              <w:t>Изменения настройки управления правом доступа</w:t>
            </w:r>
            <w:r w:rsidRPr="00CC13E2">
              <w:rPr>
                <w:noProof/>
                <w:webHidden/>
              </w:rPr>
              <w:tab/>
            </w:r>
            <w:r w:rsidRPr="00CC13E2">
              <w:rPr>
                <w:noProof/>
                <w:webHidden/>
              </w:rPr>
              <w:fldChar w:fldCharType="begin"/>
            </w:r>
            <w:r w:rsidRPr="00CC13E2">
              <w:rPr>
                <w:noProof/>
                <w:webHidden/>
              </w:rPr>
              <w:instrText xml:space="preserve"> PAGEREF _Toc484421805 \h </w:instrText>
            </w:r>
            <w:r w:rsidRPr="00CC13E2">
              <w:rPr>
                <w:noProof/>
                <w:webHidden/>
              </w:rPr>
            </w:r>
            <w:r w:rsidRPr="00CC13E2">
              <w:rPr>
                <w:noProof/>
                <w:webHidden/>
              </w:rPr>
              <w:fldChar w:fldCharType="separate"/>
            </w:r>
            <w:r w:rsidRPr="00CC13E2">
              <w:rPr>
                <w:noProof/>
                <w:webHidden/>
              </w:rPr>
              <w:t>11</w:t>
            </w:r>
            <w:r w:rsidRPr="00CC13E2">
              <w:rPr>
                <w:noProof/>
                <w:webHidden/>
              </w:rPr>
              <w:fldChar w:fldCharType="end"/>
            </w:r>
          </w:hyperlink>
        </w:p>
        <w:p w14:paraId="41C9A547" w14:textId="77777777" w:rsidR="00580DB8" w:rsidRPr="00CC13E2" w:rsidRDefault="00580DB8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421806" w:history="1">
            <w:r w:rsidRPr="00CC13E2">
              <w:rPr>
                <w:rStyle w:val="Hyperlink"/>
                <w:rFonts w:cs="Arial"/>
                <w:noProof/>
              </w:rPr>
              <w:t>4.</w:t>
            </w:r>
            <w:r w:rsidRPr="00CC13E2">
              <w:rPr>
                <w:rFonts w:eastAsiaTheme="minorEastAsia"/>
                <w:noProof/>
                <w:lang w:eastAsia="ru-RU"/>
              </w:rPr>
              <w:tab/>
            </w:r>
            <w:r w:rsidRPr="00CC13E2">
              <w:rPr>
                <w:rStyle w:val="Hyperlink"/>
                <w:rFonts w:cs="Arial"/>
                <w:noProof/>
              </w:rPr>
              <w:t>Список балансовых счетов для установки ограничения в доступе</w:t>
            </w:r>
            <w:r w:rsidRPr="00CC13E2">
              <w:rPr>
                <w:noProof/>
                <w:webHidden/>
              </w:rPr>
              <w:tab/>
            </w:r>
            <w:r w:rsidRPr="00CC13E2">
              <w:rPr>
                <w:noProof/>
                <w:webHidden/>
              </w:rPr>
              <w:fldChar w:fldCharType="begin"/>
            </w:r>
            <w:r w:rsidRPr="00CC13E2">
              <w:rPr>
                <w:noProof/>
                <w:webHidden/>
              </w:rPr>
              <w:instrText xml:space="preserve"> PAGEREF _Toc484421806 \h </w:instrText>
            </w:r>
            <w:r w:rsidRPr="00CC13E2">
              <w:rPr>
                <w:noProof/>
                <w:webHidden/>
              </w:rPr>
            </w:r>
            <w:r w:rsidRPr="00CC13E2">
              <w:rPr>
                <w:noProof/>
                <w:webHidden/>
              </w:rPr>
              <w:fldChar w:fldCharType="separate"/>
            </w:r>
            <w:r w:rsidRPr="00CC13E2">
              <w:rPr>
                <w:noProof/>
                <w:webHidden/>
              </w:rPr>
              <w:t>12</w:t>
            </w:r>
            <w:r w:rsidRPr="00CC13E2">
              <w:rPr>
                <w:noProof/>
                <w:webHidden/>
              </w:rPr>
              <w:fldChar w:fldCharType="end"/>
            </w:r>
          </w:hyperlink>
        </w:p>
        <w:p w14:paraId="5554383D" w14:textId="77777777" w:rsidR="00B54906" w:rsidRPr="00580DB8" w:rsidRDefault="00B54906">
          <w:r w:rsidRPr="00CC13E2">
            <w:rPr>
              <w:bCs/>
            </w:rPr>
            <w:fldChar w:fldCharType="end"/>
          </w:r>
        </w:p>
      </w:sdtContent>
    </w:sdt>
    <w:p w14:paraId="1AFE7027" w14:textId="77777777" w:rsidR="00317D67" w:rsidRPr="00580DB8" w:rsidRDefault="00317D67" w:rsidP="00212EDB">
      <w:pPr>
        <w:pStyle w:val="ListParagraph"/>
        <w:ind w:left="0"/>
        <w:rPr>
          <w:rStyle w:val="BookTitle"/>
          <w:b w:val="0"/>
          <w:sz w:val="24"/>
          <w:szCs w:val="24"/>
        </w:rPr>
      </w:pPr>
    </w:p>
    <w:p w14:paraId="2E21428A" w14:textId="77777777" w:rsidR="00317D67" w:rsidRDefault="00317D67">
      <w:pPr>
        <w:rPr>
          <w:rStyle w:val="BookTitle"/>
        </w:rPr>
      </w:pPr>
      <w:r>
        <w:rPr>
          <w:rStyle w:val="BookTitle"/>
        </w:rPr>
        <w:br w:type="page"/>
      </w:r>
    </w:p>
    <w:p w14:paraId="4D026EB7" w14:textId="77777777" w:rsidR="00317D67" w:rsidRDefault="00317D67" w:rsidP="00212EDB">
      <w:pPr>
        <w:pStyle w:val="ListParagraph"/>
        <w:ind w:left="0"/>
        <w:rPr>
          <w:rStyle w:val="BookTitle"/>
        </w:rPr>
      </w:pPr>
    </w:p>
    <w:p w14:paraId="715E405D" w14:textId="77777777" w:rsidR="00317D67" w:rsidRDefault="00317D67" w:rsidP="00212EDB">
      <w:pPr>
        <w:pStyle w:val="ListParagraph"/>
        <w:ind w:left="0"/>
        <w:rPr>
          <w:rStyle w:val="BookTitle"/>
        </w:rPr>
      </w:pPr>
    </w:p>
    <w:p w14:paraId="47D8207A" w14:textId="77777777" w:rsidR="00317D67" w:rsidRDefault="00317D67" w:rsidP="00212EDB">
      <w:pPr>
        <w:pStyle w:val="ListParagraph"/>
        <w:ind w:left="0"/>
        <w:rPr>
          <w:rStyle w:val="BookTitle"/>
        </w:rPr>
      </w:pPr>
    </w:p>
    <w:p w14:paraId="4962C95A" w14:textId="77777777" w:rsidR="00212EDB" w:rsidRPr="00552BC1" w:rsidRDefault="00212EDB" w:rsidP="00212EDB">
      <w:pPr>
        <w:pStyle w:val="ListParagraph"/>
        <w:ind w:left="0"/>
        <w:rPr>
          <w:rStyle w:val="BookTitle"/>
        </w:rPr>
      </w:pPr>
      <w:r w:rsidRPr="00552BC1">
        <w:rPr>
          <w:rStyle w:val="BookTitle"/>
        </w:rPr>
        <w:t>История</w:t>
      </w:r>
      <w:r>
        <w:rPr>
          <w:rStyle w:val="BookTitle"/>
        </w:rPr>
        <w:t xml:space="preserve"> </w:t>
      </w:r>
      <w:r w:rsidRPr="00552BC1">
        <w:rPr>
          <w:rStyle w:val="BookTitle"/>
        </w:rPr>
        <w:t>изменения</w:t>
      </w:r>
      <w:r>
        <w:rPr>
          <w:rStyle w:val="BookTitle"/>
        </w:rPr>
        <w:t xml:space="preserve"> </w:t>
      </w:r>
      <w:r w:rsidRPr="00552BC1">
        <w:rPr>
          <w:rStyle w:val="BookTitle"/>
        </w:rPr>
        <w:t>документа</w:t>
      </w:r>
    </w:p>
    <w:tbl>
      <w:tblPr>
        <w:tblpPr w:leftFromText="180" w:rightFromText="180" w:vertAnchor="text" w:horzAnchor="margin" w:tblpY="175"/>
        <w:tblW w:w="9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6"/>
        <w:gridCol w:w="1843"/>
        <w:gridCol w:w="2268"/>
        <w:gridCol w:w="4111"/>
      </w:tblGrid>
      <w:tr w:rsidR="00212EDB" w:rsidRPr="004F2AC6" w14:paraId="49DD51DF" w14:textId="77777777" w:rsidTr="00473BD9">
        <w:tc>
          <w:tcPr>
            <w:tcW w:w="1126" w:type="dxa"/>
            <w:shd w:val="clear" w:color="auto" w:fill="D9D9D9" w:themeFill="background1" w:themeFillShade="D9"/>
          </w:tcPr>
          <w:p w14:paraId="6DD36426" w14:textId="77777777" w:rsidR="00212EDB" w:rsidRPr="004F2AC6" w:rsidRDefault="00212EDB" w:rsidP="00212EDB">
            <w:pPr>
              <w:pStyle w:val="Title"/>
              <w:rPr>
                <w:lang w:val="ru-RU"/>
              </w:rPr>
            </w:pPr>
            <w:r w:rsidRPr="004F2AC6">
              <w:rPr>
                <w:lang w:val="ru-RU"/>
              </w:rPr>
              <w:t>Версия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1B5F991" w14:textId="77777777" w:rsidR="00212EDB" w:rsidRPr="004F2AC6" w:rsidRDefault="00212EDB" w:rsidP="00212EDB">
            <w:pPr>
              <w:pStyle w:val="Title"/>
              <w:rPr>
                <w:lang w:val="ru-RU"/>
              </w:rPr>
            </w:pPr>
            <w:r w:rsidRPr="004F2AC6">
              <w:rPr>
                <w:lang w:val="ru-RU"/>
              </w:rPr>
              <w:t>Дата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D3421F2" w14:textId="77777777" w:rsidR="00212EDB" w:rsidRPr="004F2AC6" w:rsidRDefault="00212EDB" w:rsidP="00212EDB">
            <w:pPr>
              <w:pStyle w:val="Title"/>
              <w:rPr>
                <w:lang w:val="ru-RU"/>
              </w:rPr>
            </w:pPr>
            <w:r>
              <w:rPr>
                <w:lang w:val="ru-RU"/>
              </w:rPr>
              <w:t>Составитель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7406F476" w14:textId="77777777" w:rsidR="00212EDB" w:rsidRPr="004F2AC6" w:rsidRDefault="00212EDB" w:rsidP="00212EDB">
            <w:pPr>
              <w:pStyle w:val="Title"/>
              <w:rPr>
                <w:lang w:val="ru-RU"/>
              </w:rPr>
            </w:pPr>
            <w:r w:rsidRPr="004F2AC6">
              <w:rPr>
                <w:lang w:val="ru-RU"/>
              </w:rPr>
              <w:t>Описание</w:t>
            </w:r>
          </w:p>
        </w:tc>
      </w:tr>
      <w:tr w:rsidR="00212EDB" w:rsidRPr="004F2AC6" w14:paraId="50BBBD89" w14:textId="77777777" w:rsidTr="00473BD9">
        <w:trPr>
          <w:trHeight w:val="350"/>
        </w:trPr>
        <w:tc>
          <w:tcPr>
            <w:tcW w:w="1126" w:type="dxa"/>
            <w:vAlign w:val="center"/>
          </w:tcPr>
          <w:p w14:paraId="4A9AAD5B" w14:textId="77777777" w:rsidR="00212EDB" w:rsidRPr="004458A2" w:rsidRDefault="00212EDB" w:rsidP="00212EDB">
            <w:pPr>
              <w:pStyle w:val="NoSpacing"/>
              <w:ind w:left="116"/>
              <w:rPr>
                <w:lang w:val="ru-RU"/>
              </w:rPr>
            </w:pPr>
            <w:r>
              <w:t>1</w:t>
            </w:r>
            <w:r w:rsidRPr="004F2AC6">
              <w:rPr>
                <w:lang w:val="ru-RU"/>
              </w:rPr>
              <w:t>.</w:t>
            </w:r>
            <w:r>
              <w:rPr>
                <w:lang w:val="ru-RU"/>
              </w:rPr>
              <w:t>0</w:t>
            </w:r>
          </w:p>
        </w:tc>
        <w:tc>
          <w:tcPr>
            <w:tcW w:w="1843" w:type="dxa"/>
            <w:vAlign w:val="center"/>
          </w:tcPr>
          <w:p w14:paraId="2AF951A1" w14:textId="77777777" w:rsidR="00212EDB" w:rsidRPr="00BD394A" w:rsidRDefault="00213C32" w:rsidP="005229BD">
            <w:pPr>
              <w:pStyle w:val="NoSpacing"/>
              <w:ind w:left="168"/>
              <w:rPr>
                <w:lang w:val="ru-RU"/>
              </w:rPr>
            </w:pPr>
            <w:r>
              <w:rPr>
                <w:lang w:val="ru-RU"/>
              </w:rPr>
              <w:t>11</w:t>
            </w:r>
            <w:r w:rsidR="005229BD">
              <w:rPr>
                <w:lang w:val="ru-RU"/>
              </w:rPr>
              <w:t>.05</w:t>
            </w:r>
            <w:r w:rsidR="00212EDB">
              <w:rPr>
                <w:lang w:val="ru-RU"/>
              </w:rPr>
              <w:t>.2017</w:t>
            </w:r>
          </w:p>
        </w:tc>
        <w:tc>
          <w:tcPr>
            <w:tcW w:w="2268" w:type="dxa"/>
            <w:vAlign w:val="center"/>
          </w:tcPr>
          <w:p w14:paraId="39BD5199" w14:textId="77777777" w:rsidR="00212EDB" w:rsidRPr="00E426D9" w:rsidRDefault="00212EDB" w:rsidP="00212EDB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Фигаровская Н.В.</w:t>
            </w:r>
          </w:p>
        </w:tc>
        <w:tc>
          <w:tcPr>
            <w:tcW w:w="4111" w:type="dxa"/>
            <w:vAlign w:val="center"/>
          </w:tcPr>
          <w:p w14:paraId="2EF038B1" w14:textId="77777777" w:rsidR="00212EDB" w:rsidRPr="00FB1DA1" w:rsidRDefault="00212EDB" w:rsidP="00212EDB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Первая версия документа</w:t>
            </w:r>
          </w:p>
        </w:tc>
      </w:tr>
      <w:tr w:rsidR="00212EDB" w:rsidRPr="00DE1215" w14:paraId="1F9AAFAC" w14:textId="77777777" w:rsidTr="00473BD9">
        <w:trPr>
          <w:trHeight w:val="350"/>
        </w:trPr>
        <w:tc>
          <w:tcPr>
            <w:tcW w:w="1126" w:type="dxa"/>
            <w:vAlign w:val="center"/>
          </w:tcPr>
          <w:p w14:paraId="4D630570" w14:textId="41E186CD" w:rsidR="00212EDB" w:rsidRPr="00115534" w:rsidRDefault="008273C3" w:rsidP="00115534">
            <w:pPr>
              <w:pStyle w:val="NoSpacing"/>
              <w:ind w:left="116"/>
            </w:pPr>
            <w:r>
              <w:t>1.1</w:t>
            </w:r>
          </w:p>
        </w:tc>
        <w:tc>
          <w:tcPr>
            <w:tcW w:w="1843" w:type="dxa"/>
            <w:vAlign w:val="center"/>
          </w:tcPr>
          <w:p w14:paraId="6AD47D44" w14:textId="7B06983E" w:rsidR="00212EDB" w:rsidRPr="008273C3" w:rsidRDefault="008273C3" w:rsidP="00473BD9">
            <w:pPr>
              <w:pStyle w:val="NoSpacing"/>
              <w:ind w:left="168"/>
              <w:rPr>
                <w:lang w:val="ru-RU"/>
              </w:rPr>
            </w:pPr>
            <w:r w:rsidRPr="00115534">
              <w:rPr>
                <w:lang w:val="ru-RU"/>
              </w:rPr>
              <w:t>0</w:t>
            </w:r>
            <w:r w:rsidR="00473BD9">
              <w:rPr>
                <w:lang w:val="ru-RU"/>
              </w:rPr>
              <w:t>1</w:t>
            </w:r>
            <w:r w:rsidRPr="00115534">
              <w:rPr>
                <w:lang w:val="ru-RU"/>
              </w:rPr>
              <w:t>.06.2017</w:t>
            </w:r>
          </w:p>
        </w:tc>
        <w:tc>
          <w:tcPr>
            <w:tcW w:w="2268" w:type="dxa"/>
            <w:vAlign w:val="center"/>
          </w:tcPr>
          <w:p w14:paraId="74D682E6" w14:textId="03EF2060" w:rsidR="00212EDB" w:rsidRPr="008273C3" w:rsidRDefault="008273C3" w:rsidP="00115534">
            <w:pPr>
              <w:pStyle w:val="NoSpacing"/>
              <w:rPr>
                <w:lang w:val="ru-RU"/>
              </w:rPr>
            </w:pPr>
            <w:r w:rsidRPr="008273C3">
              <w:rPr>
                <w:lang w:val="ru-RU"/>
              </w:rPr>
              <w:t>Фигаровская Н.В.</w:t>
            </w:r>
          </w:p>
        </w:tc>
        <w:tc>
          <w:tcPr>
            <w:tcW w:w="4111" w:type="dxa"/>
            <w:vAlign w:val="center"/>
          </w:tcPr>
          <w:p w14:paraId="6468B2A7" w14:textId="2378594A" w:rsidR="00212EDB" w:rsidRPr="008273C3" w:rsidRDefault="001D07F5" w:rsidP="00473BD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Согласованная версия ДБУиО</w:t>
            </w:r>
          </w:p>
        </w:tc>
      </w:tr>
      <w:tr w:rsidR="00212EDB" w:rsidRPr="00DE1215" w14:paraId="09A348F4" w14:textId="77777777" w:rsidTr="00473BD9">
        <w:trPr>
          <w:trHeight w:val="350"/>
        </w:trPr>
        <w:tc>
          <w:tcPr>
            <w:tcW w:w="1126" w:type="dxa"/>
            <w:vAlign w:val="center"/>
          </w:tcPr>
          <w:p w14:paraId="0C522EC2" w14:textId="77777777" w:rsidR="00212EDB" w:rsidRPr="00DE1215" w:rsidRDefault="00212EDB" w:rsidP="00212EDB">
            <w:pPr>
              <w:pStyle w:val="NoSpacing"/>
              <w:ind w:left="168"/>
              <w:rPr>
                <w:lang w:val="ru-RU"/>
              </w:rPr>
            </w:pPr>
          </w:p>
        </w:tc>
        <w:tc>
          <w:tcPr>
            <w:tcW w:w="1843" w:type="dxa"/>
            <w:vAlign w:val="center"/>
          </w:tcPr>
          <w:p w14:paraId="47D870B7" w14:textId="77777777" w:rsidR="00212EDB" w:rsidRPr="00DE1215" w:rsidRDefault="00212EDB" w:rsidP="00212EDB">
            <w:pPr>
              <w:pStyle w:val="NoSpacing"/>
              <w:ind w:left="168"/>
              <w:rPr>
                <w:lang w:val="ru-RU"/>
              </w:rPr>
            </w:pPr>
          </w:p>
        </w:tc>
        <w:tc>
          <w:tcPr>
            <w:tcW w:w="2268" w:type="dxa"/>
            <w:vAlign w:val="center"/>
          </w:tcPr>
          <w:p w14:paraId="5568E4B6" w14:textId="77777777" w:rsidR="00212EDB" w:rsidRDefault="00212EDB" w:rsidP="00212EDB">
            <w:pPr>
              <w:pStyle w:val="NoSpacing"/>
              <w:ind w:left="168"/>
              <w:rPr>
                <w:lang w:val="ru-RU"/>
              </w:rPr>
            </w:pPr>
          </w:p>
        </w:tc>
        <w:tc>
          <w:tcPr>
            <w:tcW w:w="4111" w:type="dxa"/>
            <w:vAlign w:val="center"/>
          </w:tcPr>
          <w:p w14:paraId="341AF7DB" w14:textId="77777777" w:rsidR="00212EDB" w:rsidRPr="007432E3" w:rsidRDefault="00212EDB" w:rsidP="00212EDB">
            <w:pPr>
              <w:pStyle w:val="NoSpacing"/>
              <w:ind w:left="168"/>
              <w:rPr>
                <w:lang w:val="ru-RU"/>
              </w:rPr>
            </w:pPr>
          </w:p>
        </w:tc>
      </w:tr>
      <w:tr w:rsidR="00C439D0" w:rsidRPr="00DE1215" w14:paraId="232BF335" w14:textId="77777777" w:rsidTr="00473BD9">
        <w:trPr>
          <w:trHeight w:val="350"/>
        </w:trPr>
        <w:tc>
          <w:tcPr>
            <w:tcW w:w="1126" w:type="dxa"/>
            <w:vAlign w:val="center"/>
          </w:tcPr>
          <w:p w14:paraId="58327B8D" w14:textId="77777777" w:rsidR="00C439D0" w:rsidRPr="00DE1215" w:rsidRDefault="00C439D0" w:rsidP="00212EDB">
            <w:pPr>
              <w:pStyle w:val="NoSpacing"/>
              <w:ind w:left="168"/>
              <w:rPr>
                <w:lang w:val="ru-RU"/>
              </w:rPr>
            </w:pPr>
          </w:p>
        </w:tc>
        <w:tc>
          <w:tcPr>
            <w:tcW w:w="1843" w:type="dxa"/>
            <w:vAlign w:val="center"/>
          </w:tcPr>
          <w:p w14:paraId="23BAB1EE" w14:textId="77777777" w:rsidR="00C439D0" w:rsidRPr="00DE1215" w:rsidRDefault="00C439D0" w:rsidP="00212EDB">
            <w:pPr>
              <w:pStyle w:val="NoSpacing"/>
              <w:ind w:left="168"/>
              <w:rPr>
                <w:lang w:val="ru-RU"/>
              </w:rPr>
            </w:pPr>
          </w:p>
        </w:tc>
        <w:tc>
          <w:tcPr>
            <w:tcW w:w="2268" w:type="dxa"/>
            <w:vAlign w:val="center"/>
          </w:tcPr>
          <w:p w14:paraId="4C48CBE8" w14:textId="77777777" w:rsidR="00C439D0" w:rsidRDefault="00C439D0" w:rsidP="00212EDB">
            <w:pPr>
              <w:pStyle w:val="NoSpacing"/>
              <w:ind w:left="168"/>
              <w:rPr>
                <w:lang w:val="ru-RU"/>
              </w:rPr>
            </w:pPr>
          </w:p>
        </w:tc>
        <w:tc>
          <w:tcPr>
            <w:tcW w:w="4111" w:type="dxa"/>
            <w:vAlign w:val="center"/>
          </w:tcPr>
          <w:p w14:paraId="1FC351F5" w14:textId="77777777" w:rsidR="00C439D0" w:rsidRPr="007432E3" w:rsidRDefault="00C439D0" w:rsidP="00212EDB">
            <w:pPr>
              <w:pStyle w:val="NoSpacing"/>
              <w:ind w:left="168"/>
              <w:rPr>
                <w:lang w:val="ru-RU"/>
              </w:rPr>
            </w:pPr>
          </w:p>
        </w:tc>
      </w:tr>
    </w:tbl>
    <w:p w14:paraId="25F571F7" w14:textId="77777777" w:rsidR="008273C3" w:rsidRDefault="008273C3" w:rsidP="00B93D8D">
      <w:pPr>
        <w:spacing w:before="120" w:after="120"/>
        <w:rPr>
          <w:b/>
          <w:sz w:val="28"/>
          <w:szCs w:val="28"/>
        </w:rPr>
      </w:pPr>
    </w:p>
    <w:p w14:paraId="5EE096FE" w14:textId="77777777" w:rsidR="00E93964" w:rsidRPr="00E93964" w:rsidRDefault="00E93964" w:rsidP="00E93964">
      <w:pPr>
        <w:pStyle w:val="ListParagraph"/>
        <w:ind w:left="0"/>
        <w:rPr>
          <w:rStyle w:val="BookTitle"/>
        </w:rPr>
      </w:pPr>
      <w:bookmarkStart w:id="1" w:name="_Toc459285704"/>
      <w:bookmarkStart w:id="2" w:name="_Toc479191999"/>
      <w:r w:rsidRPr="00E93964">
        <w:rPr>
          <w:rStyle w:val="BookTitle"/>
        </w:rPr>
        <w:t>Лист согласований</w:t>
      </w:r>
      <w:bookmarkEnd w:id="1"/>
      <w:bookmarkEnd w:id="2"/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329"/>
        <w:gridCol w:w="3089"/>
        <w:gridCol w:w="2927"/>
      </w:tblGrid>
      <w:tr w:rsidR="006D7187" w:rsidRPr="006D7187" w14:paraId="1513BC69" w14:textId="77777777" w:rsidTr="00043B48">
        <w:trPr>
          <w:trHeight w:hRule="exact" w:val="510"/>
          <w:jc w:val="center"/>
        </w:trPr>
        <w:tc>
          <w:tcPr>
            <w:tcW w:w="1781" w:type="pct"/>
            <w:shd w:val="clear" w:color="auto" w:fill="D9D9D9" w:themeFill="background1" w:themeFillShade="D9"/>
          </w:tcPr>
          <w:p w14:paraId="690D7406" w14:textId="77777777" w:rsidR="00E93964" w:rsidRPr="006D7187" w:rsidRDefault="00E93964" w:rsidP="006D7187">
            <w:pPr>
              <w:pStyle w:val="Title"/>
              <w:rPr>
                <w:lang w:val="ru-RU"/>
              </w:rPr>
            </w:pPr>
            <w:r w:rsidRPr="006D7187">
              <w:rPr>
                <w:lang w:val="ru-RU"/>
              </w:rPr>
              <w:t>ФИО</w:t>
            </w:r>
          </w:p>
        </w:tc>
        <w:tc>
          <w:tcPr>
            <w:tcW w:w="1653" w:type="pct"/>
            <w:shd w:val="clear" w:color="auto" w:fill="D9D9D9" w:themeFill="background1" w:themeFillShade="D9"/>
          </w:tcPr>
          <w:p w14:paraId="4428FDA5" w14:textId="77777777" w:rsidR="00E93964" w:rsidRPr="006D7187" w:rsidRDefault="00E93964" w:rsidP="006D7187">
            <w:pPr>
              <w:pStyle w:val="Title"/>
              <w:rPr>
                <w:lang w:val="ru-RU"/>
              </w:rPr>
            </w:pPr>
            <w:r w:rsidRPr="006D7187">
              <w:rPr>
                <w:lang w:val="ru-RU"/>
              </w:rPr>
              <w:t>Дата</w:t>
            </w:r>
          </w:p>
        </w:tc>
        <w:tc>
          <w:tcPr>
            <w:tcW w:w="1566" w:type="pct"/>
            <w:shd w:val="clear" w:color="auto" w:fill="D9D9D9" w:themeFill="background1" w:themeFillShade="D9"/>
          </w:tcPr>
          <w:p w14:paraId="73977942" w14:textId="77777777" w:rsidR="00E93964" w:rsidRPr="006D7187" w:rsidRDefault="00E93964" w:rsidP="006D7187">
            <w:pPr>
              <w:pStyle w:val="Title"/>
              <w:rPr>
                <w:lang w:val="ru-RU"/>
              </w:rPr>
            </w:pPr>
            <w:r w:rsidRPr="006D7187">
              <w:rPr>
                <w:lang w:val="ru-RU"/>
              </w:rPr>
              <w:t>Подпись</w:t>
            </w:r>
          </w:p>
        </w:tc>
      </w:tr>
      <w:tr w:rsidR="00580DB8" w:rsidRPr="006D7187" w14:paraId="379B0F9C" w14:textId="77777777" w:rsidTr="00580DB8">
        <w:trPr>
          <w:trHeight w:val="416"/>
          <w:jc w:val="center"/>
        </w:trPr>
        <w:tc>
          <w:tcPr>
            <w:tcW w:w="1781" w:type="pct"/>
            <w:vAlign w:val="center"/>
          </w:tcPr>
          <w:p w14:paraId="034BFD51" w14:textId="77777777" w:rsidR="00580DB8" w:rsidRPr="006D7187" w:rsidRDefault="00580DB8" w:rsidP="00580DB8">
            <w:pPr>
              <w:ind w:left="171"/>
              <w:contextualSpacing/>
            </w:pPr>
            <w:r w:rsidRPr="006D7187">
              <w:t>Старовойтов В.А.</w:t>
            </w:r>
          </w:p>
        </w:tc>
        <w:tc>
          <w:tcPr>
            <w:tcW w:w="1653" w:type="pct"/>
            <w:vAlign w:val="center"/>
          </w:tcPr>
          <w:p w14:paraId="1541C107" w14:textId="77777777" w:rsidR="00580DB8" w:rsidRPr="006D7187" w:rsidRDefault="00580DB8" w:rsidP="00580DB8">
            <w:pPr>
              <w:pStyle w:val="Heading1"/>
              <w:numPr>
                <w:ilvl w:val="0"/>
                <w:numId w:val="0"/>
              </w:numPr>
              <w:spacing w:before="0" w:after="0" w:line="240" w:lineRule="auto"/>
              <w:contextualSpacing/>
              <w:outlineLvl w:val="0"/>
              <w:rPr>
                <w:sz w:val="22"/>
                <w:szCs w:val="22"/>
              </w:rPr>
            </w:pPr>
          </w:p>
        </w:tc>
        <w:tc>
          <w:tcPr>
            <w:tcW w:w="1566" w:type="pct"/>
            <w:vAlign w:val="center"/>
          </w:tcPr>
          <w:p w14:paraId="1696F0A8" w14:textId="77777777" w:rsidR="00580DB8" w:rsidRPr="006D7187" w:rsidRDefault="00580DB8" w:rsidP="00580DB8">
            <w:pPr>
              <w:pStyle w:val="Heading1"/>
              <w:numPr>
                <w:ilvl w:val="0"/>
                <w:numId w:val="0"/>
              </w:numPr>
              <w:spacing w:before="0" w:after="0" w:line="240" w:lineRule="auto"/>
              <w:contextualSpacing/>
              <w:outlineLvl w:val="0"/>
              <w:rPr>
                <w:sz w:val="22"/>
                <w:szCs w:val="22"/>
              </w:rPr>
            </w:pPr>
          </w:p>
        </w:tc>
      </w:tr>
      <w:tr w:rsidR="006D7187" w:rsidRPr="006D7187" w14:paraId="70B361C2" w14:textId="77777777" w:rsidTr="00043B48">
        <w:trPr>
          <w:trHeight w:val="416"/>
          <w:jc w:val="center"/>
        </w:trPr>
        <w:tc>
          <w:tcPr>
            <w:tcW w:w="1781" w:type="pct"/>
            <w:vAlign w:val="center"/>
          </w:tcPr>
          <w:p w14:paraId="312FBD1F" w14:textId="77777777" w:rsidR="00E93964" w:rsidRPr="006D7187" w:rsidRDefault="00E93964" w:rsidP="00EC2858">
            <w:pPr>
              <w:ind w:left="171"/>
              <w:contextualSpacing/>
            </w:pPr>
            <w:r w:rsidRPr="006D7187">
              <w:t>Шмонин А.А.</w:t>
            </w:r>
          </w:p>
        </w:tc>
        <w:tc>
          <w:tcPr>
            <w:tcW w:w="1653" w:type="pct"/>
            <w:vAlign w:val="center"/>
          </w:tcPr>
          <w:p w14:paraId="0F7711DA" w14:textId="77777777" w:rsidR="00E93964" w:rsidRPr="006D7187" w:rsidRDefault="00E93964" w:rsidP="00E704A8">
            <w:pPr>
              <w:pStyle w:val="Heading1"/>
              <w:numPr>
                <w:ilvl w:val="0"/>
                <w:numId w:val="0"/>
              </w:numPr>
              <w:spacing w:before="0" w:after="0" w:line="240" w:lineRule="auto"/>
              <w:contextualSpacing/>
              <w:outlineLvl w:val="0"/>
              <w:rPr>
                <w:sz w:val="22"/>
                <w:szCs w:val="22"/>
              </w:rPr>
            </w:pPr>
          </w:p>
        </w:tc>
        <w:tc>
          <w:tcPr>
            <w:tcW w:w="1566" w:type="pct"/>
            <w:vAlign w:val="center"/>
          </w:tcPr>
          <w:p w14:paraId="65F48586" w14:textId="77777777" w:rsidR="00E93964" w:rsidRPr="006D7187" w:rsidRDefault="00E93964" w:rsidP="00E704A8">
            <w:pPr>
              <w:pStyle w:val="Heading1"/>
              <w:numPr>
                <w:ilvl w:val="0"/>
                <w:numId w:val="0"/>
              </w:numPr>
              <w:spacing w:before="0" w:after="0" w:line="240" w:lineRule="auto"/>
              <w:contextualSpacing/>
              <w:outlineLvl w:val="0"/>
              <w:rPr>
                <w:sz w:val="22"/>
                <w:szCs w:val="22"/>
              </w:rPr>
            </w:pPr>
          </w:p>
        </w:tc>
      </w:tr>
      <w:tr w:rsidR="00287CFE" w:rsidRPr="006D7187" w14:paraId="6FC7FFF4" w14:textId="77777777" w:rsidTr="00043B48">
        <w:trPr>
          <w:trHeight w:val="416"/>
          <w:jc w:val="center"/>
        </w:trPr>
        <w:tc>
          <w:tcPr>
            <w:tcW w:w="1781" w:type="pct"/>
            <w:vAlign w:val="center"/>
          </w:tcPr>
          <w:p w14:paraId="09333B16" w14:textId="77777777" w:rsidR="00287CFE" w:rsidRPr="006D7187" w:rsidRDefault="00287CFE" w:rsidP="00287CFE">
            <w:pPr>
              <w:ind w:left="171"/>
              <w:contextualSpacing/>
            </w:pPr>
            <w:r>
              <w:t>Андреева И.В.</w:t>
            </w:r>
          </w:p>
        </w:tc>
        <w:tc>
          <w:tcPr>
            <w:tcW w:w="1653" w:type="pct"/>
            <w:vAlign w:val="center"/>
          </w:tcPr>
          <w:p w14:paraId="0D6E6657" w14:textId="77777777" w:rsidR="00287CFE" w:rsidRPr="006D7187" w:rsidRDefault="00287CFE" w:rsidP="00287CFE">
            <w:pPr>
              <w:pStyle w:val="Heading1"/>
              <w:numPr>
                <w:ilvl w:val="0"/>
                <w:numId w:val="0"/>
              </w:numPr>
              <w:spacing w:before="0" w:after="0" w:line="240" w:lineRule="auto"/>
              <w:contextualSpacing/>
              <w:outlineLvl w:val="0"/>
              <w:rPr>
                <w:sz w:val="22"/>
                <w:szCs w:val="22"/>
              </w:rPr>
            </w:pPr>
          </w:p>
        </w:tc>
        <w:tc>
          <w:tcPr>
            <w:tcW w:w="1566" w:type="pct"/>
            <w:vAlign w:val="center"/>
          </w:tcPr>
          <w:p w14:paraId="5F58E14C" w14:textId="77777777" w:rsidR="00287CFE" w:rsidRPr="006D7187" w:rsidRDefault="00287CFE" w:rsidP="00287CFE">
            <w:pPr>
              <w:pStyle w:val="Heading1"/>
              <w:numPr>
                <w:ilvl w:val="0"/>
                <w:numId w:val="0"/>
              </w:numPr>
              <w:spacing w:before="0" w:after="0" w:line="240" w:lineRule="auto"/>
              <w:contextualSpacing/>
              <w:outlineLvl w:val="0"/>
              <w:rPr>
                <w:sz w:val="22"/>
                <w:szCs w:val="22"/>
              </w:rPr>
            </w:pPr>
          </w:p>
        </w:tc>
      </w:tr>
      <w:tr w:rsidR="00580DB8" w:rsidRPr="006D7187" w14:paraId="16A24D89" w14:textId="77777777" w:rsidTr="00580DB8">
        <w:trPr>
          <w:trHeight w:val="416"/>
          <w:jc w:val="center"/>
        </w:trPr>
        <w:tc>
          <w:tcPr>
            <w:tcW w:w="1781" w:type="pct"/>
            <w:vAlign w:val="center"/>
          </w:tcPr>
          <w:p w14:paraId="25663008" w14:textId="77777777" w:rsidR="00580DB8" w:rsidRPr="00DA573B" w:rsidRDefault="00580DB8" w:rsidP="00580DB8">
            <w:pPr>
              <w:ind w:left="171"/>
              <w:contextualSpacing/>
            </w:pPr>
            <w:r>
              <w:rPr>
                <w:lang w:val="en-US"/>
              </w:rPr>
              <w:t>Глушкова С.Е.</w:t>
            </w:r>
          </w:p>
        </w:tc>
        <w:tc>
          <w:tcPr>
            <w:tcW w:w="1653" w:type="pct"/>
            <w:vAlign w:val="center"/>
          </w:tcPr>
          <w:p w14:paraId="5C4D6B23" w14:textId="77777777" w:rsidR="00580DB8" w:rsidRPr="006D7187" w:rsidRDefault="00580DB8" w:rsidP="00580DB8">
            <w:pPr>
              <w:pStyle w:val="Heading1"/>
              <w:numPr>
                <w:ilvl w:val="0"/>
                <w:numId w:val="0"/>
              </w:numPr>
              <w:spacing w:before="0" w:after="0" w:line="240" w:lineRule="auto"/>
              <w:contextualSpacing/>
              <w:outlineLvl w:val="0"/>
              <w:rPr>
                <w:sz w:val="22"/>
                <w:szCs w:val="22"/>
              </w:rPr>
            </w:pPr>
          </w:p>
        </w:tc>
        <w:tc>
          <w:tcPr>
            <w:tcW w:w="1566" w:type="pct"/>
            <w:vAlign w:val="center"/>
          </w:tcPr>
          <w:p w14:paraId="2113FB74" w14:textId="77777777" w:rsidR="00580DB8" w:rsidRPr="006D7187" w:rsidRDefault="00580DB8" w:rsidP="00580DB8">
            <w:pPr>
              <w:pStyle w:val="Heading1"/>
              <w:numPr>
                <w:ilvl w:val="0"/>
                <w:numId w:val="0"/>
              </w:numPr>
              <w:spacing w:before="0" w:after="0" w:line="240" w:lineRule="auto"/>
              <w:contextualSpacing/>
              <w:outlineLvl w:val="0"/>
              <w:rPr>
                <w:sz w:val="22"/>
                <w:szCs w:val="22"/>
              </w:rPr>
            </w:pPr>
          </w:p>
        </w:tc>
      </w:tr>
      <w:tr w:rsidR="00287CFE" w:rsidRPr="006D7187" w14:paraId="2D9CDD18" w14:textId="77777777" w:rsidTr="00043B48">
        <w:trPr>
          <w:trHeight w:val="416"/>
          <w:jc w:val="center"/>
        </w:trPr>
        <w:tc>
          <w:tcPr>
            <w:tcW w:w="1781" w:type="pct"/>
            <w:vAlign w:val="center"/>
          </w:tcPr>
          <w:p w14:paraId="66B325FB" w14:textId="52048AFE" w:rsidR="00287CFE" w:rsidRPr="006D7187" w:rsidRDefault="00287CFE" w:rsidP="00287CFE">
            <w:pPr>
              <w:ind w:left="171"/>
              <w:contextualSpacing/>
            </w:pPr>
          </w:p>
        </w:tc>
        <w:tc>
          <w:tcPr>
            <w:tcW w:w="1653" w:type="pct"/>
            <w:vAlign w:val="center"/>
          </w:tcPr>
          <w:p w14:paraId="01C4EF38" w14:textId="77777777" w:rsidR="00287CFE" w:rsidRPr="006D7187" w:rsidRDefault="00287CFE" w:rsidP="00287CFE">
            <w:pPr>
              <w:pStyle w:val="Heading1"/>
              <w:numPr>
                <w:ilvl w:val="0"/>
                <w:numId w:val="0"/>
              </w:numPr>
              <w:spacing w:before="0" w:after="0" w:line="240" w:lineRule="auto"/>
              <w:contextualSpacing/>
              <w:outlineLvl w:val="0"/>
              <w:rPr>
                <w:sz w:val="22"/>
                <w:szCs w:val="22"/>
              </w:rPr>
            </w:pPr>
          </w:p>
        </w:tc>
        <w:tc>
          <w:tcPr>
            <w:tcW w:w="1566" w:type="pct"/>
            <w:vAlign w:val="center"/>
          </w:tcPr>
          <w:p w14:paraId="7B19F36F" w14:textId="77777777" w:rsidR="00287CFE" w:rsidRPr="006D7187" w:rsidRDefault="00287CFE" w:rsidP="00287CFE">
            <w:pPr>
              <w:pStyle w:val="Heading1"/>
              <w:numPr>
                <w:ilvl w:val="0"/>
                <w:numId w:val="0"/>
              </w:numPr>
              <w:spacing w:before="0" w:after="0" w:line="240" w:lineRule="auto"/>
              <w:contextualSpacing/>
              <w:outlineLvl w:val="0"/>
              <w:rPr>
                <w:sz w:val="22"/>
                <w:szCs w:val="22"/>
              </w:rPr>
            </w:pPr>
          </w:p>
        </w:tc>
      </w:tr>
      <w:tr w:rsidR="00287CFE" w:rsidRPr="006D7187" w14:paraId="540E6D17" w14:textId="77777777" w:rsidTr="00043B48">
        <w:trPr>
          <w:trHeight w:val="416"/>
          <w:jc w:val="center"/>
        </w:trPr>
        <w:tc>
          <w:tcPr>
            <w:tcW w:w="1781" w:type="pct"/>
            <w:vAlign w:val="center"/>
          </w:tcPr>
          <w:p w14:paraId="31010295" w14:textId="6BC90F27" w:rsidR="00287CFE" w:rsidRPr="006D7187" w:rsidRDefault="00287CFE" w:rsidP="00287CFE">
            <w:pPr>
              <w:ind w:left="171"/>
              <w:contextualSpacing/>
            </w:pPr>
          </w:p>
        </w:tc>
        <w:tc>
          <w:tcPr>
            <w:tcW w:w="1653" w:type="pct"/>
            <w:vAlign w:val="center"/>
          </w:tcPr>
          <w:p w14:paraId="0ECCC97A" w14:textId="77777777" w:rsidR="00287CFE" w:rsidRPr="006D7187" w:rsidRDefault="00287CFE" w:rsidP="00287CFE">
            <w:pPr>
              <w:pStyle w:val="Heading1"/>
              <w:numPr>
                <w:ilvl w:val="0"/>
                <w:numId w:val="0"/>
              </w:numPr>
              <w:spacing w:before="0" w:after="0" w:line="240" w:lineRule="auto"/>
              <w:contextualSpacing/>
              <w:outlineLvl w:val="0"/>
              <w:rPr>
                <w:sz w:val="22"/>
                <w:szCs w:val="22"/>
              </w:rPr>
            </w:pPr>
          </w:p>
        </w:tc>
        <w:tc>
          <w:tcPr>
            <w:tcW w:w="1566" w:type="pct"/>
            <w:vAlign w:val="center"/>
          </w:tcPr>
          <w:p w14:paraId="6159FB66" w14:textId="77777777" w:rsidR="00287CFE" w:rsidRPr="006D7187" w:rsidRDefault="00287CFE" w:rsidP="00287CFE">
            <w:pPr>
              <w:pStyle w:val="Heading1"/>
              <w:numPr>
                <w:ilvl w:val="0"/>
                <w:numId w:val="0"/>
              </w:numPr>
              <w:spacing w:before="0" w:after="0" w:line="240" w:lineRule="auto"/>
              <w:contextualSpacing/>
              <w:outlineLvl w:val="0"/>
              <w:rPr>
                <w:sz w:val="22"/>
                <w:szCs w:val="22"/>
              </w:rPr>
            </w:pPr>
          </w:p>
        </w:tc>
      </w:tr>
    </w:tbl>
    <w:p w14:paraId="487C00EB" w14:textId="77777777" w:rsidR="00E93964" w:rsidRDefault="00E93964" w:rsidP="00E93964">
      <w:pPr>
        <w:pStyle w:val="ListParagraph"/>
        <w:ind w:left="0"/>
        <w:rPr>
          <w:rStyle w:val="BookTitle"/>
        </w:rPr>
      </w:pPr>
      <w:bookmarkStart w:id="3" w:name="_Toc479192000"/>
    </w:p>
    <w:p w14:paraId="583C10FC" w14:textId="77777777" w:rsidR="00E93964" w:rsidRDefault="00E93964" w:rsidP="00E93964">
      <w:pPr>
        <w:pStyle w:val="ListParagraph"/>
        <w:ind w:left="0"/>
        <w:rPr>
          <w:rStyle w:val="BookTitle"/>
        </w:rPr>
      </w:pPr>
    </w:p>
    <w:p w14:paraId="136476AE" w14:textId="77777777" w:rsidR="00E93964" w:rsidRPr="00E93964" w:rsidRDefault="00E93964" w:rsidP="00E93964">
      <w:pPr>
        <w:pStyle w:val="ListParagraph"/>
        <w:ind w:left="0"/>
        <w:rPr>
          <w:rStyle w:val="BookTitle"/>
        </w:rPr>
      </w:pPr>
      <w:r w:rsidRPr="00E93964">
        <w:rPr>
          <w:rStyle w:val="BookTitle"/>
        </w:rPr>
        <w:t>С</w:t>
      </w:r>
      <w:r w:rsidR="006D7187">
        <w:rPr>
          <w:rStyle w:val="BookTitle"/>
        </w:rPr>
        <w:t>сылки</w:t>
      </w:r>
      <w:bookmarkEnd w:id="3"/>
    </w:p>
    <w:tbl>
      <w:tblPr>
        <w:tblStyle w:val="TableGrid"/>
        <w:tblW w:w="9337" w:type="dxa"/>
        <w:tblLook w:val="04A0" w:firstRow="1" w:lastRow="0" w:firstColumn="1" w:lastColumn="0" w:noHBand="0" w:noVBand="1"/>
      </w:tblPr>
      <w:tblGrid>
        <w:gridCol w:w="442"/>
        <w:gridCol w:w="3948"/>
        <w:gridCol w:w="1275"/>
        <w:gridCol w:w="3672"/>
      </w:tblGrid>
      <w:tr w:rsidR="00043B48" w:rsidRPr="006D7187" w14:paraId="1F7C560F" w14:textId="77777777" w:rsidTr="00043B48">
        <w:tc>
          <w:tcPr>
            <w:tcW w:w="442" w:type="dxa"/>
            <w:shd w:val="clear" w:color="auto" w:fill="D9D9D9" w:themeFill="background1" w:themeFillShade="D9"/>
          </w:tcPr>
          <w:p w14:paraId="1029B09B" w14:textId="77777777" w:rsidR="00043B48" w:rsidRPr="006D7187" w:rsidRDefault="00043B48" w:rsidP="006D7187">
            <w:pPr>
              <w:pStyle w:val="Title"/>
              <w:rPr>
                <w:lang w:val="ru-RU"/>
              </w:rPr>
            </w:pPr>
            <w:r w:rsidRPr="006D7187">
              <w:rPr>
                <w:lang w:val="ru-RU"/>
              </w:rPr>
              <w:t>№</w:t>
            </w:r>
          </w:p>
        </w:tc>
        <w:tc>
          <w:tcPr>
            <w:tcW w:w="3948" w:type="dxa"/>
            <w:shd w:val="clear" w:color="auto" w:fill="D9D9D9" w:themeFill="background1" w:themeFillShade="D9"/>
          </w:tcPr>
          <w:p w14:paraId="2A68D10C" w14:textId="77777777" w:rsidR="00043B48" w:rsidRPr="006D7187" w:rsidRDefault="00043B48" w:rsidP="006D7187">
            <w:pPr>
              <w:pStyle w:val="Title"/>
              <w:rPr>
                <w:lang w:val="ru-RU"/>
              </w:rPr>
            </w:pPr>
            <w:r w:rsidRPr="006D7187">
              <w:rPr>
                <w:lang w:val="ru-RU"/>
              </w:rPr>
              <w:t>Наименование документа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2288FAE" w14:textId="77777777" w:rsidR="00043B48" w:rsidRPr="006D7187" w:rsidRDefault="00043B48" w:rsidP="006D7187">
            <w:pPr>
              <w:pStyle w:val="Title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3672" w:type="dxa"/>
            <w:shd w:val="clear" w:color="auto" w:fill="D9D9D9" w:themeFill="background1" w:themeFillShade="D9"/>
          </w:tcPr>
          <w:p w14:paraId="391CC347" w14:textId="77777777" w:rsidR="00043B48" w:rsidRPr="006D7187" w:rsidRDefault="00043B48" w:rsidP="006D7187">
            <w:pPr>
              <w:pStyle w:val="Title"/>
              <w:rPr>
                <w:lang w:val="ru-RU"/>
              </w:rPr>
            </w:pPr>
            <w:r w:rsidRPr="006D7187">
              <w:rPr>
                <w:lang w:val="ru-RU"/>
              </w:rPr>
              <w:t>Имя файла</w:t>
            </w:r>
          </w:p>
        </w:tc>
      </w:tr>
      <w:tr w:rsidR="00043B48" w:rsidRPr="0016030C" w14:paraId="59503E34" w14:textId="77777777" w:rsidTr="00043B48">
        <w:trPr>
          <w:trHeight w:val="851"/>
        </w:trPr>
        <w:tc>
          <w:tcPr>
            <w:tcW w:w="442" w:type="dxa"/>
          </w:tcPr>
          <w:p w14:paraId="7FFE3A10" w14:textId="77777777" w:rsidR="00043B48" w:rsidRDefault="00043B48" w:rsidP="006D7187">
            <w:pPr>
              <w:jc w:val="center"/>
            </w:pPr>
            <w:r>
              <w:t>1</w:t>
            </w:r>
          </w:p>
        </w:tc>
        <w:tc>
          <w:tcPr>
            <w:tcW w:w="3948" w:type="dxa"/>
          </w:tcPr>
          <w:p w14:paraId="570675FE" w14:textId="77777777" w:rsidR="00043B48" w:rsidRPr="00E93964" w:rsidRDefault="00043B48" w:rsidP="006D7187">
            <w:r w:rsidRPr="00E93964">
              <w:t>Доработка запрета</w:t>
            </w:r>
            <w:r>
              <w:t xml:space="preserve"> просмотра информации по клиентам–физическим лицам – согласование требований</w:t>
            </w:r>
          </w:p>
        </w:tc>
        <w:tc>
          <w:tcPr>
            <w:tcW w:w="1275" w:type="dxa"/>
          </w:tcPr>
          <w:p w14:paraId="2DE9669E" w14:textId="77777777" w:rsidR="00043B48" w:rsidRDefault="00043B48" w:rsidP="006D7187">
            <w:r>
              <w:t>19.04.2017</w:t>
            </w:r>
          </w:p>
        </w:tc>
        <w:tc>
          <w:tcPr>
            <w:tcW w:w="3672" w:type="dxa"/>
          </w:tcPr>
          <w:p w14:paraId="6E1290F7" w14:textId="77777777" w:rsidR="00043B48" w:rsidRPr="00E93964" w:rsidRDefault="00043B48" w:rsidP="006D7187">
            <w:r>
              <w:t>Протокол встречи по теме</w:t>
            </w:r>
            <w:r w:rsidRPr="00E93964">
              <w:t>:</w:t>
            </w:r>
            <w:r>
              <w:t xml:space="preserve"> доступы к счетам физлиц в </w:t>
            </w:r>
            <w:r>
              <w:rPr>
                <w:lang w:val="en-US"/>
              </w:rPr>
              <w:t>BARSGL</w:t>
            </w:r>
          </w:p>
        </w:tc>
      </w:tr>
      <w:tr w:rsidR="00043B48" w:rsidRPr="00023546" w14:paraId="489839C4" w14:textId="77777777" w:rsidTr="00043B48">
        <w:trPr>
          <w:trHeight w:val="565"/>
        </w:trPr>
        <w:tc>
          <w:tcPr>
            <w:tcW w:w="442" w:type="dxa"/>
          </w:tcPr>
          <w:p w14:paraId="766F2F13" w14:textId="77777777" w:rsidR="00043B48" w:rsidRDefault="00043B48" w:rsidP="006D7187">
            <w:pPr>
              <w:jc w:val="center"/>
            </w:pPr>
            <w:r>
              <w:t>2</w:t>
            </w:r>
          </w:p>
        </w:tc>
        <w:tc>
          <w:tcPr>
            <w:tcW w:w="3948" w:type="dxa"/>
          </w:tcPr>
          <w:p w14:paraId="226DD21B" w14:textId="77777777" w:rsidR="00043B48" w:rsidRPr="0058447C" w:rsidRDefault="00043B48" w:rsidP="006D7187">
            <w:r>
              <w:t>«</w:t>
            </w:r>
            <w:r w:rsidRPr="00E93964">
              <w:t>Требования по ограничению доступа к данным физических лиц в BARSGL</w:t>
            </w:r>
            <w:r>
              <w:t>»</w:t>
            </w:r>
          </w:p>
        </w:tc>
        <w:tc>
          <w:tcPr>
            <w:tcW w:w="1275" w:type="dxa"/>
          </w:tcPr>
          <w:p w14:paraId="6A22265B" w14:textId="77777777" w:rsidR="00043B48" w:rsidRPr="00E93964" w:rsidRDefault="00043B48" w:rsidP="006D7187">
            <w:r>
              <w:t>14.04.2017</w:t>
            </w:r>
          </w:p>
        </w:tc>
        <w:tc>
          <w:tcPr>
            <w:tcW w:w="3672" w:type="dxa"/>
          </w:tcPr>
          <w:p w14:paraId="3B265503" w14:textId="77777777" w:rsidR="00043B48" w:rsidRDefault="00043B48" w:rsidP="006D7187">
            <w:r w:rsidRPr="00E93964">
              <w:t>Требования по доступу ФЛ_2.2.docx</w:t>
            </w:r>
          </w:p>
        </w:tc>
      </w:tr>
      <w:tr w:rsidR="00EC2858" w:rsidRPr="00023546" w14:paraId="28DA8D8F" w14:textId="77777777" w:rsidTr="00043B48">
        <w:trPr>
          <w:trHeight w:val="565"/>
        </w:trPr>
        <w:tc>
          <w:tcPr>
            <w:tcW w:w="442" w:type="dxa"/>
          </w:tcPr>
          <w:p w14:paraId="12ED00B4" w14:textId="77777777" w:rsidR="00EC2858" w:rsidRDefault="00EC2858" w:rsidP="006D7187">
            <w:pPr>
              <w:jc w:val="center"/>
            </w:pPr>
          </w:p>
        </w:tc>
        <w:tc>
          <w:tcPr>
            <w:tcW w:w="3948" w:type="dxa"/>
          </w:tcPr>
          <w:p w14:paraId="2940AD78" w14:textId="77777777" w:rsidR="00EC2858" w:rsidRDefault="00EC2858" w:rsidP="006D7187"/>
        </w:tc>
        <w:tc>
          <w:tcPr>
            <w:tcW w:w="1275" w:type="dxa"/>
          </w:tcPr>
          <w:p w14:paraId="314B9149" w14:textId="77777777" w:rsidR="00EC2858" w:rsidRDefault="00EC2858" w:rsidP="006D7187"/>
        </w:tc>
        <w:tc>
          <w:tcPr>
            <w:tcW w:w="3672" w:type="dxa"/>
          </w:tcPr>
          <w:p w14:paraId="3B117C4E" w14:textId="77777777" w:rsidR="00EC2858" w:rsidRPr="00E93964" w:rsidRDefault="00EC2858" w:rsidP="006D7187"/>
        </w:tc>
      </w:tr>
    </w:tbl>
    <w:p w14:paraId="63757CE4" w14:textId="77777777" w:rsidR="00E93964" w:rsidRPr="00023546" w:rsidRDefault="00E93964" w:rsidP="00E93964"/>
    <w:p w14:paraId="2D451DC8" w14:textId="77777777" w:rsidR="00B93D8D" w:rsidRDefault="00B93D8D" w:rsidP="00B93D8D">
      <w:pPr>
        <w:spacing w:before="120" w:after="120"/>
        <w:rPr>
          <w:b/>
          <w:sz w:val="28"/>
          <w:szCs w:val="28"/>
        </w:rPr>
      </w:pPr>
    </w:p>
    <w:p w14:paraId="4F944B29" w14:textId="77777777" w:rsidR="00E621E6" w:rsidRPr="00FC395B" w:rsidRDefault="00BD394A" w:rsidP="00FC395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7144501" w14:textId="77777777" w:rsidR="001D647D" w:rsidRPr="00F47C19" w:rsidRDefault="00F02502" w:rsidP="00F47C19">
      <w:pPr>
        <w:pStyle w:val="ListParagraph"/>
        <w:numPr>
          <w:ilvl w:val="0"/>
          <w:numId w:val="1"/>
        </w:numPr>
        <w:spacing w:before="360" w:after="240"/>
        <w:ind w:left="425" w:hanging="425"/>
        <w:contextualSpacing w:val="0"/>
        <w:jc w:val="both"/>
        <w:outlineLvl w:val="0"/>
        <w:rPr>
          <w:rFonts w:ascii="Arial" w:hAnsi="Arial" w:cs="Arial"/>
          <w:b/>
          <w:color w:val="323E4F" w:themeColor="text2" w:themeShade="BF"/>
          <w:sz w:val="24"/>
          <w:szCs w:val="24"/>
        </w:rPr>
      </w:pPr>
      <w:bookmarkStart w:id="4" w:name="_Toc484421793"/>
      <w:r w:rsidRPr="00F47C19">
        <w:rPr>
          <w:rFonts w:ascii="Arial" w:hAnsi="Arial" w:cs="Arial"/>
          <w:b/>
          <w:color w:val="323E4F" w:themeColor="text2" w:themeShade="BF"/>
          <w:sz w:val="24"/>
          <w:szCs w:val="24"/>
        </w:rPr>
        <w:lastRenderedPageBreak/>
        <w:t>Введение</w:t>
      </w:r>
      <w:bookmarkEnd w:id="4"/>
    </w:p>
    <w:p w14:paraId="2FA7FA6D" w14:textId="77777777" w:rsidR="00F02502" w:rsidRPr="000C4C05" w:rsidRDefault="00F02502" w:rsidP="00E0543C">
      <w:pPr>
        <w:pStyle w:val="ListParagraph"/>
        <w:keepNext/>
        <w:numPr>
          <w:ilvl w:val="1"/>
          <w:numId w:val="1"/>
        </w:numPr>
        <w:spacing w:before="360" w:after="240"/>
        <w:ind w:left="567" w:hanging="573"/>
        <w:contextualSpacing w:val="0"/>
        <w:jc w:val="both"/>
        <w:outlineLvl w:val="1"/>
        <w:rPr>
          <w:rFonts w:ascii="Arial" w:hAnsi="Arial" w:cs="Arial"/>
          <w:b/>
          <w:color w:val="2F5496" w:themeColor="accent5" w:themeShade="BF"/>
          <w:sz w:val="24"/>
          <w:szCs w:val="24"/>
        </w:rPr>
      </w:pPr>
      <w:bookmarkStart w:id="5" w:name="_Toc484421794"/>
      <w:r w:rsidRPr="000C4C05">
        <w:rPr>
          <w:rFonts w:ascii="Arial" w:hAnsi="Arial" w:cs="Arial"/>
          <w:b/>
          <w:color w:val="2F5496" w:themeColor="accent5" w:themeShade="BF"/>
          <w:sz w:val="24"/>
          <w:szCs w:val="24"/>
        </w:rPr>
        <w:t>Назначение и цели документа</w:t>
      </w:r>
      <w:bookmarkEnd w:id="5"/>
    </w:p>
    <w:p w14:paraId="5A3EF0E0" w14:textId="2A9FBF90" w:rsidR="00D97EF2" w:rsidRDefault="00F02502" w:rsidP="00FC395B">
      <w:pPr>
        <w:pStyle w:val="ListParagraph"/>
        <w:spacing w:after="120"/>
        <w:ind w:left="425"/>
        <w:contextualSpacing w:val="0"/>
        <w:jc w:val="both"/>
      </w:pPr>
      <w:r w:rsidRPr="00C450B4">
        <w:rPr>
          <w:bCs/>
          <w:color w:val="000000"/>
        </w:rPr>
        <w:t xml:space="preserve">Настоящий </w:t>
      </w:r>
      <w:r w:rsidRPr="003A2A1C">
        <w:rPr>
          <w:rFonts w:cs="Arial"/>
        </w:rPr>
        <w:t xml:space="preserve">документ описывает </w:t>
      </w:r>
      <w:r w:rsidR="005F6FC8">
        <w:rPr>
          <w:rFonts w:cs="Arial"/>
        </w:rPr>
        <w:t>бизнес-</w:t>
      </w:r>
      <w:r w:rsidRPr="003A2A1C">
        <w:rPr>
          <w:rFonts w:cs="Arial"/>
        </w:rPr>
        <w:t xml:space="preserve">требования на доработку системы </w:t>
      </w:r>
      <w:r w:rsidRPr="003A2A1C">
        <w:rPr>
          <w:rFonts w:cs="Arial"/>
          <w:lang w:val="en-US"/>
        </w:rPr>
        <w:t>BARSGL</w:t>
      </w:r>
      <w:r w:rsidRPr="003A2A1C">
        <w:rPr>
          <w:rFonts w:cs="Arial"/>
        </w:rPr>
        <w:t xml:space="preserve"> </w:t>
      </w:r>
      <w:r w:rsidR="005F6FC8">
        <w:rPr>
          <w:rFonts w:cs="Arial"/>
        </w:rPr>
        <w:t xml:space="preserve">с целью </w:t>
      </w:r>
      <w:r w:rsidR="005F6FC8" w:rsidRPr="00580DB8">
        <w:t>установки</w:t>
      </w:r>
      <w:r w:rsidR="001D647D" w:rsidRPr="00580DB8">
        <w:t xml:space="preserve"> в </w:t>
      </w:r>
      <w:r w:rsidR="00E90DF6" w:rsidRPr="00580DB8">
        <w:t xml:space="preserve">интерфейсе </w:t>
      </w:r>
      <w:r w:rsidR="001D647D" w:rsidRPr="00580DB8">
        <w:t>BARSGL</w:t>
      </w:r>
      <w:r w:rsidR="00E90DF6" w:rsidRPr="00580DB8">
        <w:t xml:space="preserve"> </w:t>
      </w:r>
      <w:r w:rsidR="001D647D" w:rsidRPr="00580DB8">
        <w:t>запрет</w:t>
      </w:r>
      <w:r w:rsidR="005F6FC8" w:rsidRPr="00580DB8">
        <w:t>а</w:t>
      </w:r>
      <w:r w:rsidR="001D647D" w:rsidRPr="00580DB8">
        <w:t xml:space="preserve"> просмотр</w:t>
      </w:r>
      <w:r w:rsidR="00E60231" w:rsidRPr="00580DB8">
        <w:t>а</w:t>
      </w:r>
      <w:r w:rsidR="001E44C0" w:rsidRPr="00580DB8">
        <w:t xml:space="preserve"> </w:t>
      </w:r>
      <w:r w:rsidR="00E60231" w:rsidRPr="00580DB8">
        <w:t>информации по</w:t>
      </w:r>
      <w:r w:rsidR="00173CC2" w:rsidRPr="00580DB8">
        <w:t xml:space="preserve"> отдельным</w:t>
      </w:r>
      <w:r w:rsidR="00E60231" w:rsidRPr="00580DB8">
        <w:t xml:space="preserve"> лицевым</w:t>
      </w:r>
      <w:r w:rsidR="001E44C0" w:rsidRPr="00580DB8">
        <w:t xml:space="preserve"> счет</w:t>
      </w:r>
      <w:r w:rsidR="00E60231" w:rsidRPr="00580DB8">
        <w:t>а</w:t>
      </w:r>
      <w:r w:rsidR="00027E86" w:rsidRPr="00580DB8">
        <w:t>м</w:t>
      </w:r>
      <w:r w:rsidR="00AA5641" w:rsidRPr="00580DB8">
        <w:t xml:space="preserve"> </w:t>
      </w:r>
      <w:r w:rsidR="00173CC2" w:rsidRPr="00580DB8">
        <w:t xml:space="preserve">и запрета </w:t>
      </w:r>
      <w:r w:rsidR="00447184" w:rsidRPr="00580DB8">
        <w:t>проведени</w:t>
      </w:r>
      <w:r w:rsidR="00173CC2" w:rsidRPr="00580DB8">
        <w:t>я</w:t>
      </w:r>
      <w:r w:rsidR="00447184" w:rsidRPr="00580DB8">
        <w:t xml:space="preserve"> по ним операций</w:t>
      </w:r>
      <w:r w:rsidR="00173CC2" w:rsidRPr="00580DB8">
        <w:t xml:space="preserve"> в соответствии с политикой безопасности Банка</w:t>
      </w:r>
      <w:r w:rsidR="00447184" w:rsidRPr="00580DB8">
        <w:t>.</w:t>
      </w:r>
    </w:p>
    <w:p w14:paraId="3BABB3F1" w14:textId="77777777" w:rsidR="00D97EF2" w:rsidRPr="000C4C05" w:rsidRDefault="00D97EF2" w:rsidP="00E0543C">
      <w:pPr>
        <w:pStyle w:val="ListParagraph"/>
        <w:keepNext/>
        <w:numPr>
          <w:ilvl w:val="1"/>
          <w:numId w:val="1"/>
        </w:numPr>
        <w:spacing w:before="360" w:after="240"/>
        <w:ind w:left="567" w:hanging="573"/>
        <w:contextualSpacing w:val="0"/>
        <w:jc w:val="both"/>
        <w:outlineLvl w:val="1"/>
        <w:rPr>
          <w:rFonts w:ascii="Arial" w:hAnsi="Arial" w:cs="Arial"/>
          <w:b/>
          <w:color w:val="2F5496" w:themeColor="accent5" w:themeShade="BF"/>
          <w:sz w:val="24"/>
          <w:szCs w:val="24"/>
        </w:rPr>
      </w:pPr>
      <w:bookmarkStart w:id="6" w:name="_Toc484421795"/>
      <w:r w:rsidRPr="000C4C05">
        <w:rPr>
          <w:rFonts w:ascii="Arial" w:hAnsi="Arial" w:cs="Arial"/>
          <w:b/>
          <w:color w:val="2F5496" w:themeColor="accent5" w:themeShade="BF"/>
          <w:sz w:val="24"/>
          <w:szCs w:val="24"/>
        </w:rPr>
        <w:t>Термины и определения</w:t>
      </w:r>
      <w:bookmarkEnd w:id="6"/>
    </w:p>
    <w:p w14:paraId="4522F3FA" w14:textId="4D84CB4E" w:rsidR="00D97EF2" w:rsidRPr="00810DE3" w:rsidRDefault="00341EE0" w:rsidP="00376FBA">
      <w:pPr>
        <w:pStyle w:val="ListParagraph"/>
        <w:keepNext/>
        <w:spacing w:after="120"/>
        <w:ind w:left="425"/>
        <w:contextualSpacing w:val="0"/>
        <w:jc w:val="both"/>
        <w:rPr>
          <w:i/>
        </w:rPr>
      </w:pPr>
      <w:r>
        <w:t>В таблице</w:t>
      </w:r>
      <w:r w:rsidR="00EB11DD">
        <w:t>, представленной ниже,</w:t>
      </w:r>
      <w:r w:rsidR="0075771F">
        <w:t xml:space="preserve"> п</w:t>
      </w:r>
      <w:r w:rsidR="00D97EF2" w:rsidRPr="00810DE3">
        <w:t xml:space="preserve">риводится список специальных терминов, используемых в тексте данного документа, и даются развернутые их определения.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62"/>
        <w:gridCol w:w="2552"/>
        <w:gridCol w:w="6237"/>
      </w:tblGrid>
      <w:tr w:rsidR="00D97EF2" w:rsidRPr="00E704A8" w14:paraId="6B6B4A0C" w14:textId="77777777" w:rsidTr="00376FBA">
        <w:trPr>
          <w:tblHeader/>
        </w:trPr>
        <w:tc>
          <w:tcPr>
            <w:tcW w:w="562" w:type="dxa"/>
            <w:shd w:val="clear" w:color="auto" w:fill="D9D9D9" w:themeFill="background1" w:themeFillShade="D9"/>
          </w:tcPr>
          <w:p w14:paraId="68F685F9" w14:textId="77777777" w:rsidR="00D97EF2" w:rsidRPr="00E704A8" w:rsidRDefault="00D97EF2" w:rsidP="00E704A8">
            <w:pPr>
              <w:pStyle w:val="ListParagraph"/>
              <w:spacing w:after="60"/>
              <w:ind w:left="0"/>
              <w:jc w:val="center"/>
              <w:rPr>
                <w:rFonts w:cs="Times New Roman"/>
                <w:b/>
              </w:rPr>
            </w:pPr>
            <w:r w:rsidRPr="00E704A8">
              <w:rPr>
                <w:rFonts w:cs="Times New Roman"/>
                <w:b/>
              </w:rPr>
              <w:t>№ п/п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547E9E96" w14:textId="77777777" w:rsidR="00D97EF2" w:rsidRPr="00E704A8" w:rsidRDefault="00D97EF2" w:rsidP="00E704A8">
            <w:pPr>
              <w:pStyle w:val="ListParagraph"/>
              <w:spacing w:after="60"/>
              <w:ind w:left="0"/>
              <w:jc w:val="center"/>
              <w:rPr>
                <w:rFonts w:cs="Times New Roman"/>
                <w:b/>
              </w:rPr>
            </w:pPr>
            <w:r w:rsidRPr="00E704A8">
              <w:rPr>
                <w:rFonts w:cs="Times New Roman"/>
                <w:b/>
              </w:rPr>
              <w:t>Понятие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1896C75F" w14:textId="77777777" w:rsidR="00D97EF2" w:rsidRPr="00E704A8" w:rsidRDefault="00D97EF2" w:rsidP="00E704A8">
            <w:pPr>
              <w:pStyle w:val="ListParagraph"/>
              <w:spacing w:after="60"/>
              <w:ind w:left="0"/>
              <w:jc w:val="center"/>
              <w:rPr>
                <w:rFonts w:cs="Times New Roman"/>
                <w:b/>
              </w:rPr>
            </w:pPr>
            <w:r w:rsidRPr="00E704A8">
              <w:rPr>
                <w:rFonts w:cs="Times New Roman"/>
                <w:b/>
              </w:rPr>
              <w:t>Описание понятия</w:t>
            </w:r>
          </w:p>
        </w:tc>
      </w:tr>
      <w:tr w:rsidR="00931C03" w:rsidRPr="00E704A8" w14:paraId="304AC54F" w14:textId="77777777" w:rsidTr="00376FBA">
        <w:tc>
          <w:tcPr>
            <w:tcW w:w="562" w:type="dxa"/>
          </w:tcPr>
          <w:p w14:paraId="0E049397" w14:textId="77777777" w:rsidR="00931C03" w:rsidRPr="00E704A8" w:rsidRDefault="00931C03" w:rsidP="00931C03">
            <w:pPr>
              <w:pStyle w:val="ListParagraph"/>
              <w:numPr>
                <w:ilvl w:val="0"/>
                <w:numId w:val="11"/>
              </w:numPr>
              <w:spacing w:after="60"/>
              <w:ind w:left="313" w:right="13"/>
              <w:contextualSpacing w:val="0"/>
              <w:rPr>
                <w:rFonts w:cs="Times New Roman"/>
              </w:rPr>
            </w:pPr>
          </w:p>
        </w:tc>
        <w:tc>
          <w:tcPr>
            <w:tcW w:w="2552" w:type="dxa"/>
          </w:tcPr>
          <w:p w14:paraId="609ECA9D" w14:textId="77777777" w:rsidR="00931C03" w:rsidRPr="00E704A8" w:rsidRDefault="00931C03" w:rsidP="00931C03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E704A8">
              <w:rPr>
                <w:rFonts w:cs="Times New Roman"/>
              </w:rPr>
              <w:t>Банк</w:t>
            </w:r>
          </w:p>
        </w:tc>
        <w:tc>
          <w:tcPr>
            <w:tcW w:w="6237" w:type="dxa"/>
          </w:tcPr>
          <w:p w14:paraId="46CFE32B" w14:textId="77777777" w:rsidR="00931C03" w:rsidRPr="00E704A8" w:rsidRDefault="00931C03" w:rsidP="00CF3EDA">
            <w:pPr>
              <w:pStyle w:val="ListParagraph"/>
              <w:spacing w:after="120"/>
              <w:ind w:left="0"/>
              <w:contextualSpacing w:val="0"/>
              <w:jc w:val="both"/>
              <w:rPr>
                <w:rFonts w:cs="Times New Roman"/>
              </w:rPr>
            </w:pPr>
            <w:r w:rsidRPr="00E704A8">
              <w:rPr>
                <w:rFonts w:cs="Times New Roman"/>
              </w:rPr>
              <w:t>АО ЮниКредит Банк</w:t>
            </w:r>
          </w:p>
        </w:tc>
      </w:tr>
      <w:tr w:rsidR="00931C03" w:rsidRPr="00E704A8" w14:paraId="373A830E" w14:textId="77777777" w:rsidTr="00376FBA">
        <w:tc>
          <w:tcPr>
            <w:tcW w:w="562" w:type="dxa"/>
          </w:tcPr>
          <w:p w14:paraId="3F8035A0" w14:textId="77777777" w:rsidR="00931C03" w:rsidRPr="00E704A8" w:rsidRDefault="00931C03" w:rsidP="00931C03">
            <w:pPr>
              <w:pStyle w:val="ListParagraph"/>
              <w:numPr>
                <w:ilvl w:val="0"/>
                <w:numId w:val="11"/>
              </w:numPr>
              <w:spacing w:after="60"/>
              <w:ind w:left="313" w:right="13"/>
              <w:contextualSpacing w:val="0"/>
              <w:rPr>
                <w:rFonts w:cs="Times New Roman"/>
              </w:rPr>
            </w:pPr>
          </w:p>
        </w:tc>
        <w:tc>
          <w:tcPr>
            <w:tcW w:w="2552" w:type="dxa"/>
          </w:tcPr>
          <w:p w14:paraId="3496115E" w14:textId="77777777" w:rsidR="00931C03" w:rsidRPr="00E704A8" w:rsidRDefault="00931C03" w:rsidP="00931C03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E704A8">
              <w:rPr>
                <w:rFonts w:cs="Times New Roman"/>
              </w:rPr>
              <w:t>BARSGL</w:t>
            </w:r>
          </w:p>
        </w:tc>
        <w:tc>
          <w:tcPr>
            <w:tcW w:w="6237" w:type="dxa"/>
          </w:tcPr>
          <w:p w14:paraId="7C251F9B" w14:textId="77777777" w:rsidR="00931C03" w:rsidRPr="00E704A8" w:rsidRDefault="004D3912" w:rsidP="00CF3EDA">
            <w:pPr>
              <w:pStyle w:val="ListParagraph"/>
              <w:spacing w:after="120"/>
              <w:ind w:left="0"/>
              <w:contextualSpacing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С</w:t>
            </w:r>
            <w:r w:rsidR="00931C03" w:rsidRPr="00E704A8">
              <w:rPr>
                <w:rFonts w:cs="Times New Roman"/>
              </w:rPr>
              <w:t>истема, являющаяся Главной книгой Банка, включающая в себя подготовку бухгалтерской информации, в соответствии с российскими стандартами бухгалтерского учета, на основе финансовых данных, загруженных из системы FCC6.3, а также счетов и проводок, загруженных из AENG и введенных в ручном и пакетном режимах через интерфейс системы</w:t>
            </w:r>
          </w:p>
        </w:tc>
      </w:tr>
      <w:tr w:rsidR="00931C03" w:rsidRPr="00E704A8" w14:paraId="673F0D3A" w14:textId="77777777" w:rsidTr="00376FBA">
        <w:tc>
          <w:tcPr>
            <w:tcW w:w="562" w:type="dxa"/>
          </w:tcPr>
          <w:p w14:paraId="5AC292C4" w14:textId="77777777" w:rsidR="00931C03" w:rsidRPr="00E704A8" w:rsidRDefault="00931C03" w:rsidP="00931C03">
            <w:pPr>
              <w:pStyle w:val="ListParagraph"/>
              <w:numPr>
                <w:ilvl w:val="0"/>
                <w:numId w:val="11"/>
              </w:numPr>
              <w:spacing w:after="60"/>
              <w:ind w:left="313" w:right="13"/>
              <w:contextualSpacing w:val="0"/>
              <w:rPr>
                <w:rFonts w:cs="Times New Roman"/>
              </w:rPr>
            </w:pPr>
          </w:p>
        </w:tc>
        <w:tc>
          <w:tcPr>
            <w:tcW w:w="2552" w:type="dxa"/>
          </w:tcPr>
          <w:p w14:paraId="75854B82" w14:textId="77777777" w:rsidR="00931C03" w:rsidRPr="00E704A8" w:rsidRDefault="00931C03" w:rsidP="00931C03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E704A8">
              <w:rPr>
                <w:rFonts w:cs="Times New Roman"/>
              </w:rPr>
              <w:t>Система</w:t>
            </w:r>
          </w:p>
        </w:tc>
        <w:tc>
          <w:tcPr>
            <w:tcW w:w="6237" w:type="dxa"/>
          </w:tcPr>
          <w:p w14:paraId="15AEA00F" w14:textId="77777777" w:rsidR="00931C03" w:rsidRPr="00E704A8" w:rsidRDefault="004D3912" w:rsidP="00CF3EDA">
            <w:pPr>
              <w:pStyle w:val="ListParagraph"/>
              <w:spacing w:after="120"/>
              <w:ind w:left="0"/>
              <w:contextualSpacing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В</w:t>
            </w:r>
            <w:r w:rsidR="00931C03" w:rsidRPr="00E704A8">
              <w:rPr>
                <w:rFonts w:cs="Times New Roman"/>
              </w:rPr>
              <w:t xml:space="preserve">еб – приложение, используемое для работы через интерфейс с данными BARSGL </w:t>
            </w:r>
          </w:p>
        </w:tc>
      </w:tr>
      <w:tr w:rsidR="00EB6282" w:rsidRPr="00E704A8" w14:paraId="5FD30D16" w14:textId="77777777" w:rsidTr="00376FBA">
        <w:tc>
          <w:tcPr>
            <w:tcW w:w="562" w:type="dxa"/>
          </w:tcPr>
          <w:p w14:paraId="78EB6998" w14:textId="77777777" w:rsidR="00EB6282" w:rsidRPr="00E704A8" w:rsidRDefault="00EB6282" w:rsidP="00931C03">
            <w:pPr>
              <w:pStyle w:val="ListParagraph"/>
              <w:numPr>
                <w:ilvl w:val="0"/>
                <w:numId w:val="11"/>
              </w:numPr>
              <w:spacing w:after="60"/>
              <w:ind w:left="313" w:right="13"/>
              <w:contextualSpacing w:val="0"/>
              <w:rPr>
                <w:rFonts w:cs="Times New Roman"/>
              </w:rPr>
            </w:pPr>
          </w:p>
        </w:tc>
        <w:tc>
          <w:tcPr>
            <w:tcW w:w="2552" w:type="dxa"/>
          </w:tcPr>
          <w:p w14:paraId="7A3EF243" w14:textId="77777777" w:rsidR="00EB6282" w:rsidRPr="00E704A8" w:rsidRDefault="00EB6282" w:rsidP="00931C03">
            <w:pPr>
              <w:pStyle w:val="ListParagraph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ВПС</w:t>
            </w:r>
          </w:p>
        </w:tc>
        <w:tc>
          <w:tcPr>
            <w:tcW w:w="6237" w:type="dxa"/>
          </w:tcPr>
          <w:p w14:paraId="5BE0F2E4" w14:textId="77777777" w:rsidR="00EB6282" w:rsidRDefault="00EB6282" w:rsidP="00CF3EDA">
            <w:pPr>
              <w:pStyle w:val="ListParagraph"/>
              <w:spacing w:after="120"/>
              <w:ind w:left="0"/>
              <w:contextualSpacing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Внутренний план счетов</w:t>
            </w:r>
          </w:p>
        </w:tc>
      </w:tr>
      <w:tr w:rsidR="00931C03" w:rsidRPr="00E704A8" w14:paraId="6F85851D" w14:textId="77777777" w:rsidTr="00376FBA">
        <w:tc>
          <w:tcPr>
            <w:tcW w:w="562" w:type="dxa"/>
          </w:tcPr>
          <w:p w14:paraId="3EA9F349" w14:textId="77777777" w:rsidR="00931C03" w:rsidRPr="00E704A8" w:rsidRDefault="00931C03" w:rsidP="00931C03">
            <w:pPr>
              <w:pStyle w:val="ListParagraph"/>
              <w:numPr>
                <w:ilvl w:val="0"/>
                <w:numId w:val="11"/>
              </w:numPr>
              <w:spacing w:after="60"/>
              <w:ind w:left="313" w:right="13"/>
              <w:contextualSpacing w:val="0"/>
              <w:rPr>
                <w:rFonts w:cs="Times New Roman"/>
              </w:rPr>
            </w:pPr>
          </w:p>
        </w:tc>
        <w:tc>
          <w:tcPr>
            <w:tcW w:w="2552" w:type="dxa"/>
          </w:tcPr>
          <w:p w14:paraId="18E71FBF" w14:textId="77777777" w:rsidR="00931C03" w:rsidRPr="00E704A8" w:rsidRDefault="00931C03" w:rsidP="00931C03">
            <w:pPr>
              <w:pStyle w:val="ListParagraph"/>
              <w:ind w:left="0"/>
              <w:rPr>
                <w:rFonts w:cs="Times New Roman"/>
              </w:rPr>
            </w:pPr>
            <w:r w:rsidRPr="00E704A8">
              <w:rPr>
                <w:rFonts w:cs="Times New Roman"/>
              </w:rPr>
              <w:t>Accounting Type (счет AccType)</w:t>
            </w:r>
          </w:p>
        </w:tc>
        <w:tc>
          <w:tcPr>
            <w:tcW w:w="6237" w:type="dxa"/>
          </w:tcPr>
          <w:p w14:paraId="75B9AF43" w14:textId="77777777" w:rsidR="00931C03" w:rsidRPr="00E704A8" w:rsidRDefault="004E5159" w:rsidP="00CF3EDA">
            <w:pPr>
              <w:pStyle w:val="ListParagraph"/>
              <w:spacing w:after="120"/>
              <w:ind w:left="0"/>
              <w:contextualSpacing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С</w:t>
            </w:r>
            <w:r w:rsidR="00931C03" w:rsidRPr="00E704A8">
              <w:rPr>
                <w:rFonts w:cs="Times New Roman"/>
              </w:rPr>
              <w:t>чет синтетического учета по Внутреннему плану счетов Банка</w:t>
            </w:r>
            <w:r w:rsidR="009B54B7">
              <w:rPr>
                <w:rFonts w:cs="Times New Roman"/>
              </w:rPr>
              <w:t xml:space="preserve"> (ВПС)</w:t>
            </w:r>
          </w:p>
        </w:tc>
      </w:tr>
      <w:tr w:rsidR="00931C03" w:rsidRPr="00E704A8" w14:paraId="6E7031D9" w14:textId="77777777" w:rsidTr="00376FBA">
        <w:tc>
          <w:tcPr>
            <w:tcW w:w="562" w:type="dxa"/>
          </w:tcPr>
          <w:p w14:paraId="70509967" w14:textId="77777777" w:rsidR="00931C03" w:rsidRPr="00E704A8" w:rsidRDefault="00931C03" w:rsidP="00931C03">
            <w:pPr>
              <w:pStyle w:val="ListParagraph"/>
              <w:numPr>
                <w:ilvl w:val="0"/>
                <w:numId w:val="11"/>
              </w:numPr>
              <w:spacing w:after="60"/>
              <w:ind w:left="313" w:right="13"/>
              <w:contextualSpacing w:val="0"/>
              <w:rPr>
                <w:rFonts w:cs="Times New Roman"/>
              </w:rPr>
            </w:pPr>
          </w:p>
        </w:tc>
        <w:tc>
          <w:tcPr>
            <w:tcW w:w="2552" w:type="dxa"/>
          </w:tcPr>
          <w:p w14:paraId="5F19E599" w14:textId="77777777" w:rsidR="00931C03" w:rsidRPr="00E704A8" w:rsidRDefault="00931C03" w:rsidP="00787D51">
            <w:pPr>
              <w:pStyle w:val="ListParagraph"/>
              <w:ind w:left="0"/>
              <w:rPr>
                <w:rFonts w:cs="Times New Roman"/>
              </w:rPr>
            </w:pPr>
            <w:r w:rsidRPr="00E704A8">
              <w:rPr>
                <w:rFonts w:cs="Times New Roman"/>
              </w:rPr>
              <w:t>Балан</w:t>
            </w:r>
            <w:r w:rsidR="00787D51">
              <w:rPr>
                <w:rFonts w:cs="Times New Roman"/>
              </w:rPr>
              <w:t>совый счет 2-го порядка (Б/счет2</w:t>
            </w:r>
            <w:r w:rsidRPr="00E704A8">
              <w:rPr>
                <w:rFonts w:cs="Times New Roman"/>
              </w:rPr>
              <w:t>)</w:t>
            </w:r>
          </w:p>
        </w:tc>
        <w:tc>
          <w:tcPr>
            <w:tcW w:w="6237" w:type="dxa"/>
          </w:tcPr>
          <w:p w14:paraId="7F8A0F0C" w14:textId="77777777" w:rsidR="00931C03" w:rsidRPr="00E704A8" w:rsidRDefault="00381764" w:rsidP="00CF3EDA">
            <w:pPr>
              <w:pStyle w:val="ListParagraph"/>
              <w:spacing w:after="120"/>
              <w:ind w:left="0"/>
              <w:contextualSpacing w:val="0"/>
              <w:jc w:val="both"/>
              <w:rPr>
                <w:rFonts w:cs="Times New Roman"/>
              </w:rPr>
            </w:pPr>
            <w:r w:rsidRPr="00E704A8">
              <w:rPr>
                <w:rFonts w:cs="Times New Roman"/>
              </w:rPr>
              <w:t xml:space="preserve">5-тизначный </w:t>
            </w:r>
            <w:r w:rsidR="00931C03" w:rsidRPr="00E704A8">
              <w:rPr>
                <w:rFonts w:cs="Times New Roman"/>
              </w:rPr>
              <w:t>счет синтетического учета по Плану счетов Центрального Банка России</w:t>
            </w:r>
          </w:p>
        </w:tc>
      </w:tr>
      <w:tr w:rsidR="00AF7889" w:rsidRPr="00E704A8" w14:paraId="5ED798A0" w14:textId="77777777" w:rsidTr="00376FBA">
        <w:tc>
          <w:tcPr>
            <w:tcW w:w="562" w:type="dxa"/>
          </w:tcPr>
          <w:p w14:paraId="613540A6" w14:textId="77777777" w:rsidR="00AF7889" w:rsidRPr="00E704A8" w:rsidRDefault="00AF7889" w:rsidP="00931C03">
            <w:pPr>
              <w:pStyle w:val="ListParagraph"/>
              <w:numPr>
                <w:ilvl w:val="0"/>
                <w:numId w:val="11"/>
              </w:numPr>
              <w:spacing w:after="60"/>
              <w:ind w:left="313" w:right="13"/>
              <w:contextualSpacing w:val="0"/>
              <w:rPr>
                <w:rFonts w:cs="Times New Roman"/>
              </w:rPr>
            </w:pPr>
          </w:p>
        </w:tc>
        <w:tc>
          <w:tcPr>
            <w:tcW w:w="2552" w:type="dxa"/>
          </w:tcPr>
          <w:p w14:paraId="52FE1305" w14:textId="77777777" w:rsidR="00AF7889" w:rsidRPr="00E704A8" w:rsidRDefault="00AF7889" w:rsidP="00931C03">
            <w:pPr>
              <w:pStyle w:val="ListParagraph"/>
              <w:ind w:left="0"/>
              <w:rPr>
                <w:rFonts w:cs="Times New Roman"/>
              </w:rPr>
            </w:pPr>
            <w:r w:rsidRPr="00E704A8">
              <w:rPr>
                <w:rFonts w:cs="Times New Roman"/>
              </w:rPr>
              <w:t>Код клиента</w:t>
            </w:r>
          </w:p>
        </w:tc>
        <w:tc>
          <w:tcPr>
            <w:tcW w:w="6237" w:type="dxa"/>
          </w:tcPr>
          <w:p w14:paraId="782C842D" w14:textId="77777777" w:rsidR="00AF7889" w:rsidRPr="00E704A8" w:rsidRDefault="00100B50" w:rsidP="00CF3EDA">
            <w:pPr>
              <w:pStyle w:val="ListParagraph"/>
              <w:spacing w:after="120"/>
              <w:ind w:left="0"/>
              <w:contextualSpacing w:val="0"/>
              <w:jc w:val="both"/>
              <w:rPr>
                <w:rFonts w:cs="Times New Roman"/>
              </w:rPr>
            </w:pPr>
            <w:r w:rsidRPr="00E704A8">
              <w:rPr>
                <w:rFonts w:cs="Times New Roman"/>
              </w:rPr>
              <w:t>Уникальный идентификатор клиент</w:t>
            </w:r>
            <w:r w:rsidR="00AF7889" w:rsidRPr="00E704A8">
              <w:rPr>
                <w:rFonts w:cs="Times New Roman"/>
              </w:rPr>
              <w:t>а</w:t>
            </w:r>
            <w:r w:rsidRPr="00E704A8">
              <w:rPr>
                <w:rFonts w:cs="Times New Roman"/>
              </w:rPr>
              <w:t>, с которым клиент зарегистрирован в системе</w:t>
            </w:r>
          </w:p>
        </w:tc>
      </w:tr>
      <w:tr w:rsidR="00625444" w:rsidRPr="00E704A8" w14:paraId="06B318D5" w14:textId="77777777" w:rsidTr="00376FBA">
        <w:tc>
          <w:tcPr>
            <w:tcW w:w="562" w:type="dxa"/>
          </w:tcPr>
          <w:p w14:paraId="100709B8" w14:textId="77777777" w:rsidR="00625444" w:rsidRPr="00E704A8" w:rsidRDefault="00625444" w:rsidP="00625444">
            <w:pPr>
              <w:pStyle w:val="ListParagraph"/>
              <w:numPr>
                <w:ilvl w:val="0"/>
                <w:numId w:val="11"/>
              </w:numPr>
              <w:spacing w:after="60"/>
              <w:ind w:left="313" w:right="13"/>
              <w:contextualSpacing w:val="0"/>
              <w:rPr>
                <w:rFonts w:cs="Times New Roman"/>
              </w:rPr>
            </w:pPr>
          </w:p>
        </w:tc>
        <w:tc>
          <w:tcPr>
            <w:tcW w:w="2552" w:type="dxa"/>
          </w:tcPr>
          <w:p w14:paraId="790C9847" w14:textId="77777777" w:rsidR="00625444" w:rsidRPr="00E704A8" w:rsidRDefault="00625444" w:rsidP="00625444">
            <w:pPr>
              <w:pStyle w:val="ListParagraph"/>
              <w:ind w:left="0"/>
              <w:rPr>
                <w:rFonts w:cs="Times New Roman"/>
              </w:rPr>
            </w:pPr>
            <w:r w:rsidRPr="00E704A8">
              <w:rPr>
                <w:rFonts w:cs="Times New Roman"/>
              </w:rPr>
              <w:t>Тип клиента</w:t>
            </w:r>
          </w:p>
        </w:tc>
        <w:tc>
          <w:tcPr>
            <w:tcW w:w="6237" w:type="dxa"/>
          </w:tcPr>
          <w:p w14:paraId="733AE416" w14:textId="77777777" w:rsidR="009E1255" w:rsidRDefault="00625444" w:rsidP="009E1255">
            <w:pPr>
              <w:pStyle w:val="ListParagraph"/>
              <w:ind w:left="0"/>
              <w:contextualSpacing w:val="0"/>
              <w:jc w:val="both"/>
              <w:rPr>
                <w:rFonts w:cs="Times New Roman"/>
              </w:rPr>
            </w:pPr>
            <w:r w:rsidRPr="00E704A8">
              <w:rPr>
                <w:rFonts w:cs="Times New Roman"/>
              </w:rPr>
              <w:t>Деление всех клиентов по типу собственности на</w:t>
            </w:r>
          </w:p>
          <w:p w14:paraId="354D096B" w14:textId="77777777" w:rsidR="009E1255" w:rsidRDefault="00625444" w:rsidP="009E1255">
            <w:pPr>
              <w:pStyle w:val="ListParagraph"/>
              <w:numPr>
                <w:ilvl w:val="0"/>
                <w:numId w:val="26"/>
              </w:numPr>
              <w:ind w:left="1451"/>
              <w:contextualSpacing w:val="0"/>
              <w:jc w:val="both"/>
              <w:rPr>
                <w:rFonts w:cs="Times New Roman"/>
              </w:rPr>
            </w:pPr>
            <w:r w:rsidRPr="00E704A8">
              <w:rPr>
                <w:rFonts w:cs="Times New Roman"/>
              </w:rPr>
              <w:t xml:space="preserve">«Банки» (Б), </w:t>
            </w:r>
          </w:p>
          <w:p w14:paraId="676F1739" w14:textId="77777777" w:rsidR="009E1255" w:rsidRDefault="00625444" w:rsidP="009E1255">
            <w:pPr>
              <w:pStyle w:val="ListParagraph"/>
              <w:numPr>
                <w:ilvl w:val="0"/>
                <w:numId w:val="26"/>
              </w:numPr>
              <w:ind w:left="1451"/>
              <w:jc w:val="both"/>
              <w:rPr>
                <w:rFonts w:cs="Times New Roman"/>
              </w:rPr>
            </w:pPr>
            <w:r w:rsidRPr="00E704A8">
              <w:rPr>
                <w:rFonts w:cs="Times New Roman"/>
              </w:rPr>
              <w:t xml:space="preserve">«Юридические лица» (ЮЛ) и </w:t>
            </w:r>
          </w:p>
          <w:p w14:paraId="2BDADF3E" w14:textId="77777777" w:rsidR="00625444" w:rsidRPr="00E704A8" w:rsidRDefault="00625444" w:rsidP="009E1255">
            <w:pPr>
              <w:pStyle w:val="ListParagraph"/>
              <w:numPr>
                <w:ilvl w:val="0"/>
                <w:numId w:val="26"/>
              </w:numPr>
              <w:spacing w:after="120"/>
              <w:ind w:left="1451"/>
              <w:contextualSpacing w:val="0"/>
              <w:jc w:val="both"/>
              <w:rPr>
                <w:rFonts w:cs="Times New Roman"/>
              </w:rPr>
            </w:pPr>
            <w:r w:rsidRPr="00E704A8">
              <w:rPr>
                <w:rFonts w:cs="Times New Roman"/>
              </w:rPr>
              <w:t>«Физические лица» (ФЛ)</w:t>
            </w:r>
          </w:p>
        </w:tc>
      </w:tr>
      <w:tr w:rsidR="001573AB" w:rsidRPr="00E704A8" w14:paraId="298AF714" w14:textId="77777777" w:rsidTr="00376FBA">
        <w:tc>
          <w:tcPr>
            <w:tcW w:w="562" w:type="dxa"/>
          </w:tcPr>
          <w:p w14:paraId="1FCC458C" w14:textId="77777777" w:rsidR="001573AB" w:rsidRPr="00E704A8" w:rsidRDefault="001573AB" w:rsidP="001573AB">
            <w:pPr>
              <w:pStyle w:val="ListParagraph"/>
              <w:numPr>
                <w:ilvl w:val="0"/>
                <w:numId w:val="11"/>
              </w:numPr>
              <w:spacing w:after="60"/>
              <w:ind w:left="313" w:right="13"/>
              <w:contextualSpacing w:val="0"/>
              <w:rPr>
                <w:rFonts w:cs="Times New Roman"/>
              </w:rPr>
            </w:pPr>
          </w:p>
        </w:tc>
        <w:tc>
          <w:tcPr>
            <w:tcW w:w="2552" w:type="dxa"/>
          </w:tcPr>
          <w:p w14:paraId="7A94DF1A" w14:textId="77777777" w:rsidR="001573AB" w:rsidRPr="00E704A8" w:rsidRDefault="001573AB" w:rsidP="001573AB">
            <w:pPr>
              <w:pStyle w:val="ListParagraph"/>
              <w:ind w:left="0"/>
              <w:rPr>
                <w:rFonts w:cs="Times New Roman"/>
              </w:rPr>
            </w:pPr>
            <w:r w:rsidRPr="00E704A8">
              <w:rPr>
                <w:rFonts w:cs="Times New Roman"/>
              </w:rPr>
              <w:t>Категория клиента</w:t>
            </w:r>
          </w:p>
        </w:tc>
        <w:tc>
          <w:tcPr>
            <w:tcW w:w="6237" w:type="dxa"/>
          </w:tcPr>
          <w:p w14:paraId="3C3FE115" w14:textId="77777777" w:rsidR="001573AB" w:rsidRDefault="001573AB" w:rsidP="001573AB">
            <w:pPr>
              <w:pStyle w:val="ListParagraph"/>
              <w:ind w:left="0"/>
              <w:contextualSpacing w:val="0"/>
              <w:jc w:val="both"/>
              <w:rPr>
                <w:rFonts w:cs="Times New Roman"/>
              </w:rPr>
            </w:pPr>
            <w:r w:rsidRPr="00E704A8">
              <w:rPr>
                <w:rFonts w:cs="Times New Roman"/>
              </w:rPr>
              <w:t xml:space="preserve">Более детальное деление клиентов в пределах одного типа клиента. Например, </w:t>
            </w:r>
          </w:p>
          <w:p w14:paraId="79AAA72F" w14:textId="77777777" w:rsidR="001573AB" w:rsidRDefault="001573AB" w:rsidP="001F6C34">
            <w:pPr>
              <w:pStyle w:val="ListParagraph"/>
              <w:numPr>
                <w:ilvl w:val="0"/>
                <w:numId w:val="12"/>
              </w:numPr>
              <w:ind w:left="1168"/>
              <w:jc w:val="both"/>
              <w:rPr>
                <w:rFonts w:cs="Times New Roman"/>
              </w:rPr>
            </w:pPr>
            <w:r w:rsidRPr="00E704A8">
              <w:rPr>
                <w:rFonts w:cs="Times New Roman"/>
              </w:rPr>
              <w:t>для Б</w:t>
            </w:r>
            <w:r>
              <w:rPr>
                <w:rFonts w:cs="Times New Roman"/>
              </w:rPr>
              <w:t>анка</w:t>
            </w:r>
            <w:r w:rsidRPr="00E704A8">
              <w:rPr>
                <w:rFonts w:cs="Times New Roman"/>
              </w:rPr>
              <w:t xml:space="preserve"> – это</w:t>
            </w:r>
            <w:r w:rsidRPr="001573AB">
              <w:rPr>
                <w:rFonts w:cs="Times New Roman"/>
              </w:rPr>
              <w:t>:</w:t>
            </w:r>
            <w:r w:rsidRPr="00E704A8">
              <w:rPr>
                <w:rFonts w:cs="Times New Roman"/>
              </w:rPr>
              <w:t xml:space="preserve"> ЛОРО, НОСТРО; </w:t>
            </w:r>
          </w:p>
          <w:p w14:paraId="22DCBDFF" w14:textId="77777777" w:rsidR="00EB3FFC" w:rsidRDefault="001573AB" w:rsidP="001F6C34">
            <w:pPr>
              <w:pStyle w:val="ListParagraph"/>
              <w:numPr>
                <w:ilvl w:val="0"/>
                <w:numId w:val="12"/>
              </w:numPr>
              <w:ind w:left="1168"/>
              <w:rPr>
                <w:rFonts w:cs="Times New Roman"/>
              </w:rPr>
            </w:pPr>
            <w:r w:rsidRPr="00E704A8">
              <w:rPr>
                <w:rFonts w:cs="Times New Roman"/>
              </w:rPr>
              <w:t>для ЮЛ – это</w:t>
            </w:r>
            <w:r w:rsidRPr="001573AB">
              <w:rPr>
                <w:rFonts w:cs="Times New Roman"/>
              </w:rPr>
              <w:t>:</w:t>
            </w:r>
            <w:r w:rsidRPr="00E704A8">
              <w:rPr>
                <w:rFonts w:cs="Times New Roman"/>
              </w:rPr>
              <w:t xml:space="preserve"> </w:t>
            </w:r>
            <w:r w:rsidRPr="001573AB">
              <w:rPr>
                <w:rFonts w:cs="Times New Roman"/>
              </w:rPr>
              <w:t>инд</w:t>
            </w:r>
            <w:r w:rsidR="001F6C34">
              <w:rPr>
                <w:rFonts w:cs="Times New Roman"/>
              </w:rPr>
              <w:t>ивидуальные</w:t>
            </w:r>
            <w:r w:rsidRPr="001573AB">
              <w:rPr>
                <w:rFonts w:cs="Times New Roman"/>
              </w:rPr>
              <w:t xml:space="preserve"> предприниматели,</w:t>
            </w:r>
          </w:p>
          <w:p w14:paraId="0971A64C" w14:textId="77777777" w:rsidR="001573AB" w:rsidRDefault="001573AB" w:rsidP="001F6C34">
            <w:pPr>
              <w:pStyle w:val="ListParagraph"/>
              <w:ind w:left="2443"/>
              <w:rPr>
                <w:rFonts w:cs="Times New Roman"/>
              </w:rPr>
            </w:pPr>
            <w:r w:rsidRPr="001573AB">
              <w:rPr>
                <w:rFonts w:cs="Times New Roman"/>
              </w:rPr>
              <w:t>гос</w:t>
            </w:r>
            <w:r w:rsidR="001F6C34">
              <w:rPr>
                <w:rFonts w:cs="Times New Roman"/>
              </w:rPr>
              <w:t xml:space="preserve">ударственные </w:t>
            </w:r>
            <w:r w:rsidRPr="001573AB">
              <w:rPr>
                <w:rFonts w:cs="Times New Roman"/>
              </w:rPr>
              <w:t>учреждения</w:t>
            </w:r>
            <w:r w:rsidR="00EB3FFC">
              <w:rPr>
                <w:rFonts w:cs="Times New Roman"/>
              </w:rPr>
              <w:t xml:space="preserve">, </w:t>
            </w:r>
            <w:r w:rsidR="001F6C34">
              <w:rPr>
                <w:rFonts w:cs="Times New Roman"/>
              </w:rPr>
              <w:t>юридические лица – не банки</w:t>
            </w:r>
          </w:p>
          <w:p w14:paraId="68057019" w14:textId="77777777" w:rsidR="00EB3FFC" w:rsidRDefault="001573AB" w:rsidP="001F6C34">
            <w:pPr>
              <w:pStyle w:val="ListParagraph"/>
              <w:numPr>
                <w:ilvl w:val="0"/>
                <w:numId w:val="12"/>
              </w:numPr>
              <w:ind w:left="1168"/>
              <w:contextualSpacing w:val="0"/>
              <w:rPr>
                <w:rFonts w:cs="Times New Roman"/>
              </w:rPr>
            </w:pPr>
            <w:r w:rsidRPr="00E704A8">
              <w:rPr>
                <w:rFonts w:cs="Times New Roman"/>
              </w:rPr>
              <w:t xml:space="preserve">для ФЛ </w:t>
            </w:r>
            <w:r>
              <w:rPr>
                <w:rFonts w:cs="Times New Roman"/>
              </w:rPr>
              <w:t>–</w:t>
            </w:r>
            <w:r w:rsidRPr="00E704A8">
              <w:rPr>
                <w:rFonts w:cs="Times New Roman"/>
              </w:rPr>
              <w:t xml:space="preserve"> это</w:t>
            </w:r>
            <w:r w:rsidRPr="001573AB">
              <w:rPr>
                <w:rFonts w:cs="Times New Roman"/>
              </w:rPr>
              <w:t>:</w:t>
            </w:r>
            <w:r w:rsidR="001F6C34">
              <w:rPr>
                <w:rFonts w:cs="Times New Roman"/>
              </w:rPr>
              <w:t xml:space="preserve"> с</w:t>
            </w:r>
            <w:r w:rsidRPr="00E704A8">
              <w:rPr>
                <w:rFonts w:cs="Times New Roman"/>
              </w:rPr>
              <w:t xml:space="preserve">отрудники, </w:t>
            </w:r>
            <w:r>
              <w:rPr>
                <w:rFonts w:cs="Times New Roman"/>
                <w:lang w:val="en-US"/>
              </w:rPr>
              <w:t>VIP</w:t>
            </w:r>
            <w:r w:rsidRPr="00E704A8">
              <w:rPr>
                <w:rFonts w:cs="Times New Roman"/>
              </w:rPr>
              <w:t xml:space="preserve"> клиенты, </w:t>
            </w:r>
          </w:p>
          <w:p w14:paraId="33AA5BA7" w14:textId="77777777" w:rsidR="001573AB" w:rsidRPr="00E704A8" w:rsidRDefault="001F6C34" w:rsidP="001F6C34">
            <w:pPr>
              <w:pStyle w:val="ListParagraph"/>
              <w:spacing w:after="60"/>
              <w:ind w:left="2444"/>
              <w:contextualSpacing w:val="0"/>
              <w:rPr>
                <w:rFonts w:cs="Times New Roman"/>
              </w:rPr>
            </w:pPr>
            <w:r>
              <w:rPr>
                <w:rFonts w:cs="Times New Roman"/>
              </w:rPr>
              <w:t>с</w:t>
            </w:r>
            <w:r w:rsidR="001573AB" w:rsidRPr="00E704A8">
              <w:rPr>
                <w:rFonts w:cs="Times New Roman"/>
              </w:rPr>
              <w:t xml:space="preserve">отрудники </w:t>
            </w:r>
            <w:r w:rsidR="001573AB">
              <w:rPr>
                <w:rFonts w:cs="Times New Roman"/>
                <w:lang w:val="en-US"/>
              </w:rPr>
              <w:t>VIP</w:t>
            </w:r>
            <w:r w:rsidR="001573AB" w:rsidRPr="00E704A8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физические лица</w:t>
            </w:r>
            <w:r w:rsidR="001573AB" w:rsidRPr="00E704A8">
              <w:rPr>
                <w:rFonts w:cs="Times New Roman"/>
              </w:rPr>
              <w:t xml:space="preserve">; </w:t>
            </w:r>
          </w:p>
        </w:tc>
      </w:tr>
      <w:tr w:rsidR="00625444" w:rsidRPr="00E704A8" w14:paraId="52710A2C" w14:textId="77777777" w:rsidTr="00376FBA">
        <w:tc>
          <w:tcPr>
            <w:tcW w:w="562" w:type="dxa"/>
          </w:tcPr>
          <w:p w14:paraId="533572D6" w14:textId="77777777" w:rsidR="00625444" w:rsidRPr="00E704A8" w:rsidRDefault="00625444" w:rsidP="00625444">
            <w:pPr>
              <w:pStyle w:val="ListParagraph"/>
              <w:numPr>
                <w:ilvl w:val="0"/>
                <w:numId w:val="11"/>
              </w:numPr>
              <w:spacing w:after="60"/>
              <w:ind w:left="313" w:right="13"/>
              <w:contextualSpacing w:val="0"/>
              <w:rPr>
                <w:rFonts w:cs="Times New Roman"/>
              </w:rPr>
            </w:pPr>
          </w:p>
        </w:tc>
        <w:tc>
          <w:tcPr>
            <w:tcW w:w="2552" w:type="dxa"/>
          </w:tcPr>
          <w:p w14:paraId="44835AE7" w14:textId="77777777" w:rsidR="00625444" w:rsidRPr="00E704A8" w:rsidRDefault="00625444" w:rsidP="00625444">
            <w:pPr>
              <w:pStyle w:val="ListParagraph"/>
              <w:ind w:left="0"/>
              <w:rPr>
                <w:rFonts w:cs="Times New Roman"/>
              </w:rPr>
            </w:pPr>
            <w:r w:rsidRPr="00E704A8">
              <w:rPr>
                <w:rFonts w:cs="Times New Roman"/>
              </w:rPr>
              <w:t>Счет GL</w:t>
            </w:r>
          </w:p>
        </w:tc>
        <w:tc>
          <w:tcPr>
            <w:tcW w:w="6237" w:type="dxa"/>
          </w:tcPr>
          <w:p w14:paraId="7E431D9D" w14:textId="77777777" w:rsidR="00625444" w:rsidRPr="00E704A8" w:rsidRDefault="00625444" w:rsidP="00625444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E704A8">
              <w:rPr>
                <w:rFonts w:cs="Times New Roman"/>
              </w:rPr>
              <w:t>20-тизначный лицевой счет аналитического учета Банка, открытый по правилам бухгалтерского учета ЦБ РФ</w:t>
            </w:r>
            <w:r w:rsidR="005229BD">
              <w:rPr>
                <w:rFonts w:cs="Times New Roman"/>
              </w:rPr>
              <w:t xml:space="preserve"> и </w:t>
            </w:r>
            <w:r w:rsidR="005229BD">
              <w:rPr>
                <w:rFonts w:cs="Times New Roman"/>
              </w:rPr>
              <w:lastRenderedPageBreak/>
              <w:t xml:space="preserve">зарегистрированный </w:t>
            </w:r>
            <w:r w:rsidR="005229BD" w:rsidRPr="00E704A8">
              <w:rPr>
                <w:rFonts w:cs="Times New Roman"/>
              </w:rPr>
              <w:t xml:space="preserve">в </w:t>
            </w:r>
            <w:r w:rsidR="005229BD" w:rsidRPr="00E704A8">
              <w:rPr>
                <w:rFonts w:cs="Times New Roman"/>
                <w:lang w:val="en-US"/>
              </w:rPr>
              <w:t>BARSGL</w:t>
            </w:r>
            <w:r w:rsidR="005229BD">
              <w:rPr>
                <w:rFonts w:cs="Times New Roman"/>
              </w:rPr>
              <w:t xml:space="preserve"> с </w:t>
            </w:r>
            <w:r w:rsidR="002D65F7">
              <w:rPr>
                <w:rFonts w:cs="Times New Roman"/>
              </w:rPr>
              <w:t>включением</w:t>
            </w:r>
            <w:r w:rsidR="005229BD">
              <w:rPr>
                <w:rFonts w:cs="Times New Roman"/>
              </w:rPr>
              <w:t xml:space="preserve"> </w:t>
            </w:r>
            <w:r w:rsidRPr="00E704A8">
              <w:rPr>
                <w:rFonts w:cs="Times New Roman"/>
              </w:rPr>
              <w:t>в свойства</w:t>
            </w:r>
            <w:r w:rsidR="002D65F7">
              <w:rPr>
                <w:rFonts w:cs="Times New Roman"/>
              </w:rPr>
              <w:t xml:space="preserve"> </w:t>
            </w:r>
            <w:r w:rsidR="005229BD">
              <w:rPr>
                <w:rFonts w:cs="Times New Roman"/>
              </w:rPr>
              <w:t>счета</w:t>
            </w:r>
            <w:r w:rsidRPr="00E704A8">
              <w:rPr>
                <w:rFonts w:cs="Times New Roman"/>
              </w:rPr>
              <w:t xml:space="preserve"> </w:t>
            </w:r>
            <w:r w:rsidR="00617A93">
              <w:rPr>
                <w:rFonts w:cs="Times New Roman"/>
              </w:rPr>
              <w:t>атрибутов</w:t>
            </w:r>
            <w:r w:rsidR="005229BD">
              <w:rPr>
                <w:rFonts w:cs="Times New Roman"/>
              </w:rPr>
              <w:t xml:space="preserve"> </w:t>
            </w:r>
            <w:r w:rsidRPr="00E704A8">
              <w:rPr>
                <w:rFonts w:cs="Times New Roman"/>
              </w:rPr>
              <w:t>принадлежност</w:t>
            </w:r>
            <w:r w:rsidR="005229BD">
              <w:rPr>
                <w:rFonts w:cs="Times New Roman"/>
              </w:rPr>
              <w:t>и</w:t>
            </w:r>
            <w:r w:rsidRPr="00E704A8">
              <w:rPr>
                <w:rFonts w:cs="Times New Roman"/>
              </w:rPr>
              <w:t>:</w:t>
            </w:r>
          </w:p>
          <w:p w14:paraId="6FD41E19" w14:textId="77777777" w:rsidR="00625444" w:rsidRPr="00E704A8" w:rsidRDefault="00625444" w:rsidP="001C4E66">
            <w:pPr>
              <w:pStyle w:val="ListParagraph"/>
              <w:numPr>
                <w:ilvl w:val="0"/>
                <w:numId w:val="12"/>
              </w:numPr>
              <w:ind w:left="1451"/>
              <w:rPr>
                <w:rFonts w:cs="Times New Roman"/>
              </w:rPr>
            </w:pPr>
            <w:r w:rsidRPr="00E704A8">
              <w:rPr>
                <w:rFonts w:cs="Times New Roman"/>
              </w:rPr>
              <w:t>к Внутренне</w:t>
            </w:r>
            <w:r w:rsidR="005229BD">
              <w:rPr>
                <w:rFonts w:cs="Times New Roman"/>
              </w:rPr>
              <w:t>му</w:t>
            </w:r>
            <w:r w:rsidRPr="00E704A8">
              <w:rPr>
                <w:rFonts w:cs="Times New Roman"/>
              </w:rPr>
              <w:t xml:space="preserve"> план</w:t>
            </w:r>
            <w:r w:rsidR="005229BD">
              <w:rPr>
                <w:rFonts w:cs="Times New Roman"/>
              </w:rPr>
              <w:t>у</w:t>
            </w:r>
            <w:r w:rsidRPr="00E704A8">
              <w:rPr>
                <w:rFonts w:cs="Times New Roman"/>
              </w:rPr>
              <w:t xml:space="preserve"> счетов через атрибут «</w:t>
            </w:r>
            <w:r w:rsidRPr="00E704A8">
              <w:rPr>
                <w:rFonts w:cs="Times New Roman"/>
                <w:lang w:val="en-US"/>
              </w:rPr>
              <w:t>AccType</w:t>
            </w:r>
            <w:r w:rsidRPr="00E704A8">
              <w:rPr>
                <w:rFonts w:cs="Times New Roman"/>
              </w:rPr>
              <w:t>»,</w:t>
            </w:r>
          </w:p>
          <w:p w14:paraId="37938DE8" w14:textId="77777777" w:rsidR="00625444" w:rsidRPr="00E704A8" w:rsidRDefault="00625444" w:rsidP="00261F5D">
            <w:pPr>
              <w:pStyle w:val="ListParagraph"/>
              <w:numPr>
                <w:ilvl w:val="0"/>
                <w:numId w:val="12"/>
              </w:numPr>
              <w:ind w:left="1451"/>
              <w:jc w:val="both"/>
              <w:rPr>
                <w:rFonts w:cs="Times New Roman"/>
              </w:rPr>
            </w:pPr>
            <w:r w:rsidRPr="00E704A8">
              <w:rPr>
                <w:rFonts w:cs="Times New Roman"/>
              </w:rPr>
              <w:t>к плану счетов ЦБ через атрибут «Б/счет 2»,</w:t>
            </w:r>
          </w:p>
          <w:p w14:paraId="32B7DB9E" w14:textId="77777777" w:rsidR="00625444" w:rsidRPr="00E704A8" w:rsidRDefault="00625444" w:rsidP="00261F5D">
            <w:pPr>
              <w:pStyle w:val="ListParagraph"/>
              <w:numPr>
                <w:ilvl w:val="0"/>
                <w:numId w:val="12"/>
              </w:numPr>
              <w:spacing w:after="120"/>
              <w:ind w:left="1451" w:hanging="357"/>
              <w:contextualSpacing w:val="0"/>
              <w:jc w:val="both"/>
              <w:rPr>
                <w:rFonts w:cs="Times New Roman"/>
              </w:rPr>
            </w:pPr>
            <w:r w:rsidRPr="00E704A8">
              <w:rPr>
                <w:rFonts w:cs="Times New Roman"/>
              </w:rPr>
              <w:t>к клиенту счета через атрибут «Код клиента»</w:t>
            </w:r>
          </w:p>
        </w:tc>
      </w:tr>
      <w:tr w:rsidR="00625444" w:rsidRPr="00E704A8" w14:paraId="61928F2A" w14:textId="77777777" w:rsidTr="00376FBA">
        <w:tc>
          <w:tcPr>
            <w:tcW w:w="562" w:type="dxa"/>
          </w:tcPr>
          <w:p w14:paraId="55A028A7" w14:textId="77777777" w:rsidR="00625444" w:rsidRPr="00E704A8" w:rsidRDefault="00625444" w:rsidP="00625444">
            <w:pPr>
              <w:pStyle w:val="ListParagraph"/>
              <w:numPr>
                <w:ilvl w:val="0"/>
                <w:numId w:val="11"/>
              </w:numPr>
              <w:spacing w:after="60"/>
              <w:ind w:left="313" w:right="13"/>
              <w:contextualSpacing w:val="0"/>
              <w:rPr>
                <w:rFonts w:cs="Times New Roman"/>
              </w:rPr>
            </w:pPr>
          </w:p>
        </w:tc>
        <w:tc>
          <w:tcPr>
            <w:tcW w:w="2552" w:type="dxa"/>
          </w:tcPr>
          <w:p w14:paraId="7C44735E" w14:textId="77777777" w:rsidR="00625444" w:rsidRPr="00E704A8" w:rsidRDefault="00625444" w:rsidP="00625444">
            <w:pPr>
              <w:pStyle w:val="ListParagraph"/>
              <w:ind w:left="0"/>
              <w:rPr>
                <w:rFonts w:cs="Times New Roman"/>
              </w:rPr>
            </w:pPr>
            <w:r w:rsidRPr="00E704A8">
              <w:rPr>
                <w:rFonts w:cs="Times New Roman"/>
                <w:lang w:val="en-US"/>
              </w:rPr>
              <w:t>Операция</w:t>
            </w:r>
            <w:r w:rsidRPr="00E704A8">
              <w:rPr>
                <w:rFonts w:cs="Times New Roman"/>
              </w:rPr>
              <w:t xml:space="preserve"> </w:t>
            </w:r>
            <w:r w:rsidRPr="00E704A8">
              <w:rPr>
                <w:rFonts w:cs="Times New Roman"/>
                <w:lang w:val="en-US"/>
              </w:rPr>
              <w:t>GL</w:t>
            </w:r>
          </w:p>
        </w:tc>
        <w:tc>
          <w:tcPr>
            <w:tcW w:w="6237" w:type="dxa"/>
          </w:tcPr>
          <w:p w14:paraId="690AE225" w14:textId="77777777" w:rsidR="00625444" w:rsidRPr="00E704A8" w:rsidRDefault="00625444" w:rsidP="00625444">
            <w:pPr>
              <w:pStyle w:val="ListParagraph"/>
              <w:spacing w:after="120"/>
              <w:ind w:left="0"/>
              <w:contextualSpacing w:val="0"/>
              <w:jc w:val="both"/>
              <w:rPr>
                <w:rFonts w:cs="Times New Roman"/>
              </w:rPr>
            </w:pPr>
            <w:r w:rsidRPr="00E704A8">
              <w:rPr>
                <w:rFonts w:cs="Times New Roman"/>
              </w:rPr>
              <w:t xml:space="preserve">Зарегистрированная в системе операция, представляющая собой набор атрибутов, на основании которых может создаваться одна проводка или несколько проводок, </w:t>
            </w:r>
            <w:r>
              <w:rPr>
                <w:rFonts w:cs="Times New Roman"/>
              </w:rPr>
              <w:t>если</w:t>
            </w:r>
            <w:r w:rsidRPr="00E704A8">
              <w:rPr>
                <w:rFonts w:cs="Times New Roman"/>
              </w:rPr>
              <w:t xml:space="preserve"> операция выполняется между счетами в разных валютах с отводом курсовой разницы или счетами между разными филиалами с созданием межфилиальных проводок, а также может выполняться отмена ранее проведенной операции и проводок по ней, если даты проводок по обеим операциям совпадают с текущим операционным днем</w:t>
            </w:r>
          </w:p>
        </w:tc>
      </w:tr>
      <w:tr w:rsidR="00B02C6E" w:rsidRPr="00E704A8" w14:paraId="04568AB6" w14:textId="77777777" w:rsidTr="00376FBA">
        <w:tc>
          <w:tcPr>
            <w:tcW w:w="562" w:type="dxa"/>
          </w:tcPr>
          <w:p w14:paraId="4E8B2369" w14:textId="77777777" w:rsidR="00B02C6E" w:rsidRPr="00E704A8" w:rsidRDefault="00B02C6E" w:rsidP="00B02C6E">
            <w:pPr>
              <w:pStyle w:val="ListParagraph"/>
              <w:numPr>
                <w:ilvl w:val="0"/>
                <w:numId w:val="11"/>
              </w:numPr>
              <w:spacing w:after="60"/>
              <w:ind w:left="313" w:right="13"/>
              <w:contextualSpacing w:val="0"/>
              <w:rPr>
                <w:rFonts w:cs="Times New Roman"/>
              </w:rPr>
            </w:pPr>
          </w:p>
        </w:tc>
        <w:tc>
          <w:tcPr>
            <w:tcW w:w="2552" w:type="dxa"/>
          </w:tcPr>
          <w:p w14:paraId="4ADA553A" w14:textId="77777777" w:rsidR="00B02C6E" w:rsidRPr="00E704A8" w:rsidRDefault="00B02C6E" w:rsidP="00B02C6E">
            <w:pPr>
              <w:pStyle w:val="ListParagraph"/>
              <w:ind w:left="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Критерий ограничения</w:t>
            </w:r>
          </w:p>
        </w:tc>
        <w:tc>
          <w:tcPr>
            <w:tcW w:w="6237" w:type="dxa"/>
          </w:tcPr>
          <w:p w14:paraId="350462FE" w14:textId="77777777" w:rsidR="00B02C6E" w:rsidRPr="00E704A8" w:rsidRDefault="00BB404C" w:rsidP="00B02C6E">
            <w:pPr>
              <w:pStyle w:val="ListParagraph"/>
              <w:spacing w:after="120"/>
              <w:ind w:left="0"/>
              <w:contextualSpacing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У</w:t>
            </w:r>
            <w:r w:rsidR="00B02C6E">
              <w:rPr>
                <w:rFonts w:cs="Times New Roman"/>
              </w:rPr>
              <w:t>словие</w:t>
            </w:r>
            <w:r w:rsidR="00FF65E2">
              <w:rPr>
                <w:rFonts w:cs="Times New Roman"/>
              </w:rPr>
              <w:t xml:space="preserve"> или правило</w:t>
            </w:r>
            <w:r w:rsidR="00B02C6E">
              <w:rPr>
                <w:rFonts w:cs="Times New Roman"/>
              </w:rPr>
              <w:t>, по которому в системе</w:t>
            </w:r>
            <w:r w:rsidR="002A26E6">
              <w:rPr>
                <w:rFonts w:cs="Times New Roman"/>
              </w:rPr>
              <w:t xml:space="preserve"> выполняется</w:t>
            </w:r>
            <w:r w:rsidR="00B02C6E">
              <w:rPr>
                <w:rFonts w:cs="Times New Roman"/>
              </w:rPr>
              <w:t xml:space="preserve"> управление доступом к счету</w:t>
            </w:r>
          </w:p>
        </w:tc>
      </w:tr>
      <w:tr w:rsidR="00B02C6E" w:rsidRPr="00E704A8" w14:paraId="68B16817" w14:textId="77777777" w:rsidTr="00376FBA">
        <w:tc>
          <w:tcPr>
            <w:tcW w:w="562" w:type="dxa"/>
          </w:tcPr>
          <w:p w14:paraId="071412D5" w14:textId="77777777" w:rsidR="00B02C6E" w:rsidRPr="00E704A8" w:rsidRDefault="00B02C6E" w:rsidP="00B02C6E">
            <w:pPr>
              <w:pStyle w:val="ListParagraph"/>
              <w:numPr>
                <w:ilvl w:val="0"/>
                <w:numId w:val="11"/>
              </w:numPr>
              <w:spacing w:after="60"/>
              <w:ind w:left="313" w:right="13"/>
              <w:contextualSpacing w:val="0"/>
              <w:rPr>
                <w:rFonts w:cs="Times New Roman"/>
              </w:rPr>
            </w:pPr>
          </w:p>
        </w:tc>
        <w:tc>
          <w:tcPr>
            <w:tcW w:w="2552" w:type="dxa"/>
          </w:tcPr>
          <w:p w14:paraId="28231706" w14:textId="77777777" w:rsidR="00B02C6E" w:rsidRPr="00E704A8" w:rsidRDefault="00B02C6E" w:rsidP="00B02C6E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Основной критерий ограничения</w:t>
            </w:r>
          </w:p>
        </w:tc>
        <w:tc>
          <w:tcPr>
            <w:tcW w:w="6237" w:type="dxa"/>
          </w:tcPr>
          <w:p w14:paraId="65370A02" w14:textId="77777777" w:rsidR="00B02C6E" w:rsidRDefault="00B05D80" w:rsidP="00B02C6E">
            <w:pPr>
              <w:pStyle w:val="ListParagraph"/>
              <w:ind w:left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Основное у</w:t>
            </w:r>
            <w:r w:rsidR="00B02C6E">
              <w:rPr>
                <w:rFonts w:cs="Times New Roman"/>
              </w:rPr>
              <w:t xml:space="preserve">словие, по которому в системе </w:t>
            </w:r>
            <w:r w:rsidR="002B7307">
              <w:rPr>
                <w:rFonts w:cs="Times New Roman"/>
              </w:rPr>
              <w:t xml:space="preserve">выполняется </w:t>
            </w:r>
            <w:r w:rsidR="00B02C6E">
              <w:rPr>
                <w:rFonts w:cs="Times New Roman"/>
              </w:rPr>
              <w:t>управление доступом к счету по атрибутам счета. Основными атрибутами счета при создании критерия являются:</w:t>
            </w:r>
          </w:p>
          <w:p w14:paraId="0B87DDD9" w14:textId="77777777" w:rsidR="00B02C6E" w:rsidRDefault="00B02C6E" w:rsidP="00B02C6E">
            <w:pPr>
              <w:pStyle w:val="ListParagraph"/>
              <w:numPr>
                <w:ilvl w:val="0"/>
                <w:numId w:val="17"/>
              </w:numPr>
              <w:ind w:left="1451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Б/счет2</w:t>
            </w:r>
            <w:r w:rsidR="004F2567">
              <w:rPr>
                <w:rFonts w:cs="Times New Roman"/>
              </w:rPr>
              <w:t xml:space="preserve"> (балансовый счет </w:t>
            </w:r>
            <w:r w:rsidR="0030634D">
              <w:rPr>
                <w:rFonts w:cs="Times New Roman"/>
              </w:rPr>
              <w:t>2-ого порядка)</w:t>
            </w:r>
            <w:r w:rsidR="00971533" w:rsidRPr="00EA66AC">
              <w:rPr>
                <w:rFonts w:cs="Times New Roman"/>
              </w:rPr>
              <w:t>,</w:t>
            </w:r>
          </w:p>
          <w:p w14:paraId="76568F9E" w14:textId="77777777" w:rsidR="00B02C6E" w:rsidRPr="005229BD" w:rsidRDefault="00B02C6E" w:rsidP="00B02C6E">
            <w:pPr>
              <w:pStyle w:val="ListParagraph"/>
              <w:numPr>
                <w:ilvl w:val="0"/>
                <w:numId w:val="17"/>
              </w:numPr>
              <w:ind w:left="1451"/>
              <w:jc w:val="both"/>
              <w:rPr>
                <w:rFonts w:cs="Times New Roman"/>
                <w:lang w:val="en-US"/>
              </w:rPr>
            </w:pPr>
            <w:r w:rsidRPr="005229BD">
              <w:rPr>
                <w:rFonts w:cs="Times New Roman"/>
                <w:lang w:val="en-US"/>
              </w:rPr>
              <w:t>AccType</w:t>
            </w:r>
            <w:r w:rsidR="0030634D" w:rsidRPr="003F16D0">
              <w:rPr>
                <w:rFonts w:cs="Times New Roman"/>
                <w:lang w:val="en-US"/>
              </w:rPr>
              <w:t xml:space="preserve"> (</w:t>
            </w:r>
            <w:r w:rsidR="004F2567">
              <w:rPr>
                <w:rFonts w:cs="Times New Roman"/>
              </w:rPr>
              <w:t>счет</w:t>
            </w:r>
            <w:r w:rsidR="00F51AB5" w:rsidRPr="003F16D0">
              <w:rPr>
                <w:rFonts w:cs="Times New Roman"/>
                <w:lang w:val="en-US"/>
              </w:rPr>
              <w:t xml:space="preserve"> </w:t>
            </w:r>
            <w:r w:rsidR="0030634D" w:rsidRPr="005229BD">
              <w:rPr>
                <w:rFonts w:cs="Times New Roman"/>
                <w:lang w:val="en-US"/>
              </w:rPr>
              <w:t>Accounting</w:t>
            </w:r>
            <w:r w:rsidR="0030634D" w:rsidRPr="003F16D0">
              <w:rPr>
                <w:rFonts w:cs="Times New Roman"/>
                <w:lang w:val="en-US"/>
              </w:rPr>
              <w:t xml:space="preserve"> </w:t>
            </w:r>
            <w:r w:rsidR="0030634D" w:rsidRPr="005229BD">
              <w:rPr>
                <w:rFonts w:cs="Times New Roman"/>
                <w:lang w:val="en-US"/>
              </w:rPr>
              <w:t>T</w:t>
            </w:r>
            <w:r w:rsidR="00F51AB5" w:rsidRPr="005229BD">
              <w:rPr>
                <w:rFonts w:cs="Times New Roman"/>
                <w:lang w:val="en-US"/>
              </w:rPr>
              <w:t>ype</w:t>
            </w:r>
            <w:r w:rsidR="00F51AB5" w:rsidRPr="003F16D0">
              <w:rPr>
                <w:rFonts w:cs="Times New Roman"/>
                <w:lang w:val="en-US"/>
              </w:rPr>
              <w:t xml:space="preserve"> </w:t>
            </w:r>
            <w:r w:rsidR="00F51AB5">
              <w:rPr>
                <w:rFonts w:cs="Times New Roman"/>
              </w:rPr>
              <w:t>по</w:t>
            </w:r>
            <w:r w:rsidR="00F51AB5" w:rsidRPr="003F16D0">
              <w:rPr>
                <w:rFonts w:cs="Times New Roman"/>
                <w:lang w:val="en-US"/>
              </w:rPr>
              <w:t xml:space="preserve"> </w:t>
            </w:r>
            <w:r w:rsidR="00F51AB5">
              <w:rPr>
                <w:rFonts w:cs="Times New Roman"/>
              </w:rPr>
              <w:t>ВПС</w:t>
            </w:r>
            <w:r w:rsidR="00F51AB5" w:rsidRPr="003F16D0">
              <w:rPr>
                <w:rFonts w:cs="Times New Roman"/>
                <w:lang w:val="en-US"/>
              </w:rPr>
              <w:t>)</w:t>
            </w:r>
            <w:r w:rsidR="00971533" w:rsidRPr="003F16D0">
              <w:rPr>
                <w:rFonts w:cs="Times New Roman"/>
                <w:lang w:val="en-US"/>
              </w:rPr>
              <w:t>,</w:t>
            </w:r>
          </w:p>
          <w:p w14:paraId="71D08CAB" w14:textId="77777777" w:rsidR="00B02C6E" w:rsidRPr="00583BD5" w:rsidRDefault="00B02C6E" w:rsidP="001C4E66">
            <w:pPr>
              <w:pStyle w:val="ListParagraph"/>
              <w:numPr>
                <w:ilvl w:val="0"/>
                <w:numId w:val="17"/>
              </w:numPr>
              <w:spacing w:after="120"/>
              <w:ind w:left="1451" w:hanging="357"/>
              <w:contextualSpacing w:val="0"/>
              <w:rPr>
                <w:rFonts w:cs="Times New Roman"/>
              </w:rPr>
            </w:pPr>
            <w:r>
              <w:rPr>
                <w:rFonts w:cs="Times New Roman"/>
              </w:rPr>
              <w:t>Тип клиента счета (</w:t>
            </w:r>
            <w:r w:rsidR="005C3AF7">
              <w:rPr>
                <w:rFonts w:cs="Times New Roman"/>
              </w:rPr>
              <w:t>определяется</w:t>
            </w:r>
            <w:r w:rsidR="007906D4">
              <w:rPr>
                <w:rFonts w:cs="Times New Roman"/>
              </w:rPr>
              <w:t xml:space="preserve"> по </w:t>
            </w:r>
            <w:r>
              <w:rPr>
                <w:rFonts w:cs="Times New Roman"/>
              </w:rPr>
              <w:t>тип</w:t>
            </w:r>
            <w:r w:rsidR="00AA192F">
              <w:rPr>
                <w:rFonts w:cs="Times New Roman"/>
              </w:rPr>
              <w:t>у</w:t>
            </w:r>
            <w:r>
              <w:rPr>
                <w:rFonts w:cs="Times New Roman"/>
              </w:rPr>
              <w:t xml:space="preserve"> собственности</w:t>
            </w:r>
            <w:r w:rsidR="00270301">
              <w:rPr>
                <w:rFonts w:cs="Times New Roman"/>
              </w:rPr>
              <w:t xml:space="preserve"> и делится на </w:t>
            </w:r>
            <w:r w:rsidR="00962BD9">
              <w:rPr>
                <w:rFonts w:cs="Times New Roman"/>
              </w:rPr>
              <w:t>Банки, Ю</w:t>
            </w:r>
            <w:r w:rsidR="000B0556">
              <w:rPr>
                <w:rFonts w:cs="Times New Roman"/>
              </w:rPr>
              <w:t>ридические и Ф</w:t>
            </w:r>
            <w:r w:rsidR="002C4ED2">
              <w:rPr>
                <w:rFonts w:cs="Times New Roman"/>
              </w:rPr>
              <w:t>изические лица</w:t>
            </w:r>
            <w:r>
              <w:rPr>
                <w:rFonts w:cs="Times New Roman"/>
              </w:rPr>
              <w:t>)</w:t>
            </w:r>
          </w:p>
        </w:tc>
      </w:tr>
      <w:tr w:rsidR="00B02C6E" w:rsidRPr="00E704A8" w14:paraId="05F58ECB" w14:textId="77777777" w:rsidTr="00376FBA">
        <w:tc>
          <w:tcPr>
            <w:tcW w:w="562" w:type="dxa"/>
          </w:tcPr>
          <w:p w14:paraId="78F330D0" w14:textId="77777777" w:rsidR="00B02C6E" w:rsidRPr="00E704A8" w:rsidRDefault="00B02C6E" w:rsidP="00B02C6E">
            <w:pPr>
              <w:pStyle w:val="ListParagraph"/>
              <w:numPr>
                <w:ilvl w:val="0"/>
                <w:numId w:val="11"/>
              </w:numPr>
              <w:spacing w:after="60"/>
              <w:ind w:left="313" w:right="13"/>
              <w:contextualSpacing w:val="0"/>
              <w:rPr>
                <w:rFonts w:cs="Times New Roman"/>
              </w:rPr>
            </w:pPr>
          </w:p>
        </w:tc>
        <w:tc>
          <w:tcPr>
            <w:tcW w:w="2552" w:type="dxa"/>
          </w:tcPr>
          <w:p w14:paraId="24A4A26F" w14:textId="77777777" w:rsidR="00B02C6E" w:rsidRDefault="00B02C6E" w:rsidP="00B02C6E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Дополнительный критерий ограничения</w:t>
            </w:r>
          </w:p>
        </w:tc>
        <w:tc>
          <w:tcPr>
            <w:tcW w:w="6237" w:type="dxa"/>
          </w:tcPr>
          <w:p w14:paraId="5AF8545D" w14:textId="77777777" w:rsidR="00B02C6E" w:rsidRDefault="00C8253B" w:rsidP="00B02C6E">
            <w:pPr>
              <w:pStyle w:val="ListParagraph"/>
              <w:spacing w:after="60"/>
              <w:ind w:left="0"/>
              <w:contextualSpacing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Дополнительное у</w:t>
            </w:r>
            <w:r w:rsidR="00B02C6E">
              <w:rPr>
                <w:rFonts w:cs="Times New Roman"/>
              </w:rPr>
              <w:t>словие, по которому выполняется уточнение действия основного критерия ограничения на уровне 20</w:t>
            </w:r>
            <w:r w:rsidR="00D3113F">
              <w:rPr>
                <w:rFonts w:cs="Times New Roman"/>
              </w:rPr>
              <w:noBreakHyphen/>
            </w:r>
            <w:r w:rsidR="00B02C6E">
              <w:rPr>
                <w:rFonts w:cs="Times New Roman"/>
              </w:rPr>
              <w:t>тизначных лицевых счетов Банка. Данным условием является атрибут клиента счета:</w:t>
            </w:r>
          </w:p>
          <w:p w14:paraId="03C95E0A" w14:textId="77777777" w:rsidR="00B02C6E" w:rsidRDefault="00B02C6E" w:rsidP="00B02C6E">
            <w:pPr>
              <w:pStyle w:val="ListParagraph"/>
              <w:numPr>
                <w:ilvl w:val="0"/>
                <w:numId w:val="17"/>
              </w:numPr>
              <w:spacing w:after="120"/>
              <w:ind w:left="1451" w:hanging="357"/>
              <w:contextualSpacing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Категория клиента </w:t>
            </w:r>
          </w:p>
          <w:p w14:paraId="5F294879" w14:textId="77777777" w:rsidR="00B02C6E" w:rsidRDefault="00B02C6E" w:rsidP="00B02C6E">
            <w:pPr>
              <w:pStyle w:val="ListParagraph"/>
              <w:spacing w:after="60"/>
              <w:ind w:left="0"/>
              <w:contextualSpacing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Включение </w:t>
            </w:r>
            <w:r w:rsidR="00D3113F">
              <w:rPr>
                <w:rFonts w:cs="Times New Roman"/>
              </w:rPr>
              <w:t>данной</w:t>
            </w:r>
            <w:r>
              <w:rPr>
                <w:rFonts w:cs="Times New Roman"/>
              </w:rPr>
              <w:t xml:space="preserve"> детализации определяется бизнес-необходимостью. В настоящее время актуально для счетов физических лиц (ФЛ). К основным категориям ФЛ, на которые должны устанавливаться ограничения являются:</w:t>
            </w:r>
          </w:p>
          <w:p w14:paraId="4DCE358E" w14:textId="77777777" w:rsidR="00B02C6E" w:rsidRDefault="00B02C6E" w:rsidP="00B02C6E">
            <w:pPr>
              <w:pStyle w:val="ListParagraph"/>
              <w:numPr>
                <w:ilvl w:val="0"/>
                <w:numId w:val="17"/>
              </w:numPr>
              <w:ind w:left="1451"/>
              <w:jc w:val="both"/>
              <w:rPr>
                <w:rFonts w:cs="Times New Roman"/>
              </w:rPr>
            </w:pPr>
            <w:r w:rsidRPr="005B599B">
              <w:rPr>
                <w:rFonts w:cs="Times New Roman"/>
              </w:rPr>
              <w:t>VIP-клиенты ФЛ</w:t>
            </w:r>
            <w:r w:rsidR="00971533">
              <w:rPr>
                <w:rFonts w:cs="Times New Roman"/>
              </w:rPr>
              <w:t>,</w:t>
            </w:r>
          </w:p>
          <w:p w14:paraId="7AE95C21" w14:textId="77777777" w:rsidR="00B02C6E" w:rsidRDefault="00B02C6E" w:rsidP="00B02C6E">
            <w:pPr>
              <w:pStyle w:val="ListParagraph"/>
              <w:numPr>
                <w:ilvl w:val="0"/>
                <w:numId w:val="17"/>
              </w:numPr>
              <w:ind w:left="1451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Сотрудники банка</w:t>
            </w:r>
            <w:r w:rsidR="00971533">
              <w:rPr>
                <w:rFonts w:cs="Times New Roman"/>
              </w:rPr>
              <w:t>,</w:t>
            </w:r>
          </w:p>
          <w:p w14:paraId="65804C22" w14:textId="77777777" w:rsidR="00B02C6E" w:rsidRDefault="00B02C6E" w:rsidP="00B02C6E">
            <w:pPr>
              <w:pStyle w:val="ListParagraph"/>
              <w:numPr>
                <w:ilvl w:val="0"/>
                <w:numId w:val="17"/>
              </w:numPr>
              <w:spacing w:after="120"/>
              <w:ind w:left="1451" w:hanging="357"/>
              <w:contextualSpacing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VIP-сотрудники банка</w:t>
            </w:r>
          </w:p>
        </w:tc>
      </w:tr>
      <w:tr w:rsidR="00B02C6E" w:rsidRPr="00E704A8" w14:paraId="5AEF8B67" w14:textId="77777777" w:rsidTr="00376FBA">
        <w:tc>
          <w:tcPr>
            <w:tcW w:w="562" w:type="dxa"/>
          </w:tcPr>
          <w:p w14:paraId="3873BE70" w14:textId="77777777" w:rsidR="00B02C6E" w:rsidRPr="00E704A8" w:rsidRDefault="00B02C6E" w:rsidP="00B02C6E">
            <w:pPr>
              <w:pStyle w:val="ListParagraph"/>
              <w:numPr>
                <w:ilvl w:val="0"/>
                <w:numId w:val="11"/>
              </w:numPr>
              <w:spacing w:after="60"/>
              <w:ind w:left="313" w:right="13"/>
              <w:contextualSpacing w:val="0"/>
              <w:rPr>
                <w:rFonts w:cs="Times New Roman"/>
              </w:rPr>
            </w:pPr>
          </w:p>
        </w:tc>
        <w:tc>
          <w:tcPr>
            <w:tcW w:w="2552" w:type="dxa"/>
          </w:tcPr>
          <w:p w14:paraId="4B5DAD79" w14:textId="77777777" w:rsidR="00B02C6E" w:rsidRDefault="00B02C6E" w:rsidP="00B02C6E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Группа доступа</w:t>
            </w:r>
          </w:p>
        </w:tc>
        <w:tc>
          <w:tcPr>
            <w:tcW w:w="6237" w:type="dxa"/>
          </w:tcPr>
          <w:p w14:paraId="63D4CC2D" w14:textId="77777777" w:rsidR="00B02C6E" w:rsidRDefault="00B02C6E" w:rsidP="00B02C6E">
            <w:pPr>
              <w:pStyle w:val="ListParagraph"/>
              <w:spacing w:after="120"/>
              <w:ind w:left="0"/>
              <w:contextualSpacing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Список балансовых счетов 2-го порядка (Б/счет2) и/или счетов </w:t>
            </w:r>
            <w:r w:rsidRPr="00583BD5">
              <w:rPr>
                <w:rFonts w:cs="Times New Roman"/>
              </w:rPr>
              <w:t>Accounting</w:t>
            </w:r>
            <w:r w:rsidRPr="00412D67">
              <w:rPr>
                <w:rFonts w:cs="Times New Roman"/>
              </w:rPr>
              <w:t xml:space="preserve"> </w:t>
            </w:r>
            <w:r w:rsidRPr="00583BD5">
              <w:rPr>
                <w:rFonts w:cs="Times New Roman"/>
              </w:rPr>
              <w:t>Type</w:t>
            </w:r>
            <w:r>
              <w:rPr>
                <w:rFonts w:cs="Times New Roman"/>
              </w:rPr>
              <w:t xml:space="preserve"> (AccType), объединенных одним типом клиента и одним направлением банковской деятельности в поименованные группы, на которые в системе накладывается ограничение в доступе, согласно установленному основному критерию. </w:t>
            </w:r>
          </w:p>
          <w:p w14:paraId="75A9D6A7" w14:textId="77777777" w:rsidR="00B02C6E" w:rsidRPr="00261F5D" w:rsidRDefault="00B02C6E" w:rsidP="00B02C6E">
            <w:pPr>
              <w:pStyle w:val="ListParagraph"/>
              <w:spacing w:after="60"/>
              <w:ind w:left="0"/>
              <w:contextualSpacing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По одному критерию можно создать несколько групп доступа. Например, группы могут состоять из счетов по</w:t>
            </w:r>
            <w:r w:rsidRPr="00261F5D">
              <w:rPr>
                <w:rFonts w:cs="Times New Roman"/>
              </w:rPr>
              <w:t>:</w:t>
            </w:r>
          </w:p>
          <w:p w14:paraId="0F9CAB9F" w14:textId="77777777" w:rsidR="00B02C6E" w:rsidRDefault="00B02C6E" w:rsidP="00B02C6E">
            <w:pPr>
              <w:pStyle w:val="ListParagraph"/>
              <w:numPr>
                <w:ilvl w:val="0"/>
                <w:numId w:val="17"/>
              </w:numPr>
              <w:ind w:left="1451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привлеченным средствам Банка</w:t>
            </w:r>
            <w:r w:rsidR="00971533">
              <w:rPr>
                <w:rFonts w:cs="Times New Roman"/>
              </w:rPr>
              <w:t>,</w:t>
            </w:r>
          </w:p>
          <w:p w14:paraId="0870BC6C" w14:textId="77777777" w:rsidR="00B02C6E" w:rsidRDefault="00B02C6E" w:rsidP="00B02C6E">
            <w:pPr>
              <w:pStyle w:val="ListParagraph"/>
              <w:numPr>
                <w:ilvl w:val="0"/>
                <w:numId w:val="17"/>
              </w:numPr>
              <w:ind w:left="1451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размещенным средствам Банка</w:t>
            </w:r>
            <w:r w:rsidR="00971533">
              <w:rPr>
                <w:rFonts w:cs="Times New Roman"/>
              </w:rPr>
              <w:t>,</w:t>
            </w:r>
          </w:p>
          <w:p w14:paraId="67F91D8D" w14:textId="77777777" w:rsidR="00B02C6E" w:rsidRPr="00261F5D" w:rsidRDefault="00B02C6E" w:rsidP="00B02C6E">
            <w:pPr>
              <w:pStyle w:val="ListParagraph"/>
              <w:numPr>
                <w:ilvl w:val="0"/>
                <w:numId w:val="17"/>
              </w:numPr>
              <w:spacing w:after="120"/>
              <w:ind w:left="1451" w:hanging="357"/>
              <w:contextualSpacing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собственным средствам Клиентов</w:t>
            </w:r>
          </w:p>
        </w:tc>
      </w:tr>
      <w:tr w:rsidR="00B02C6E" w:rsidRPr="00E704A8" w14:paraId="7C1A94A5" w14:textId="77777777" w:rsidTr="00376FBA">
        <w:tc>
          <w:tcPr>
            <w:tcW w:w="562" w:type="dxa"/>
          </w:tcPr>
          <w:p w14:paraId="32C3DED0" w14:textId="77777777" w:rsidR="00B02C6E" w:rsidRPr="00E704A8" w:rsidRDefault="00B02C6E" w:rsidP="00B02C6E">
            <w:pPr>
              <w:pStyle w:val="ListParagraph"/>
              <w:numPr>
                <w:ilvl w:val="0"/>
                <w:numId w:val="11"/>
              </w:numPr>
              <w:spacing w:after="60"/>
              <w:ind w:left="313" w:right="13"/>
              <w:contextualSpacing w:val="0"/>
              <w:rPr>
                <w:rFonts w:cs="Times New Roman"/>
              </w:rPr>
            </w:pPr>
          </w:p>
        </w:tc>
        <w:tc>
          <w:tcPr>
            <w:tcW w:w="2552" w:type="dxa"/>
          </w:tcPr>
          <w:p w14:paraId="1F4796B9" w14:textId="77777777" w:rsidR="00B02C6E" w:rsidRPr="00B02C6E" w:rsidRDefault="00B02C6E" w:rsidP="00B02C6E">
            <w:pPr>
              <w:pStyle w:val="ListParagraph"/>
              <w:ind w:left="0"/>
              <w:rPr>
                <w:rFonts w:cs="Times New Roman"/>
              </w:rPr>
            </w:pPr>
            <w:r w:rsidRPr="00B02C6E">
              <w:rPr>
                <w:rFonts w:cs="Times New Roman"/>
              </w:rPr>
              <w:t>Ограничение группы</w:t>
            </w:r>
          </w:p>
        </w:tc>
        <w:tc>
          <w:tcPr>
            <w:tcW w:w="6237" w:type="dxa"/>
          </w:tcPr>
          <w:p w14:paraId="186E03C9" w14:textId="77777777" w:rsidR="00CB3A9E" w:rsidRPr="00CB3A9E" w:rsidRDefault="00B02C6E" w:rsidP="005E7D1F">
            <w:pPr>
              <w:pStyle w:val="ListParagraph"/>
              <w:spacing w:after="60"/>
              <w:ind w:left="0"/>
              <w:contextualSpacing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Ограничение, устанавливаемо</w:t>
            </w:r>
            <w:r w:rsidR="00570391">
              <w:rPr>
                <w:rFonts w:cs="Times New Roman"/>
              </w:rPr>
              <w:t>е на группу доступа</w:t>
            </w:r>
            <w:r w:rsidR="00CB3A9E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определяемое </w:t>
            </w:r>
            <w:r w:rsidR="00570391">
              <w:rPr>
                <w:rFonts w:cs="Times New Roman"/>
              </w:rPr>
              <w:t xml:space="preserve">наряду с основным критерием </w:t>
            </w:r>
            <w:r w:rsidR="0012201C">
              <w:rPr>
                <w:rFonts w:cs="Times New Roman"/>
              </w:rPr>
              <w:t xml:space="preserve">ограничения </w:t>
            </w:r>
            <w:r w:rsidR="00570391">
              <w:rPr>
                <w:rFonts w:cs="Times New Roman"/>
              </w:rPr>
              <w:t xml:space="preserve">наличием </w:t>
            </w:r>
            <w:r>
              <w:rPr>
                <w:rFonts w:cs="Times New Roman"/>
              </w:rPr>
              <w:t xml:space="preserve">дополнительного </w:t>
            </w:r>
            <w:r w:rsidR="00CB3A9E">
              <w:rPr>
                <w:rFonts w:cs="Times New Roman"/>
              </w:rPr>
              <w:t>критерия</w:t>
            </w:r>
            <w:r w:rsidR="00CB3A9E" w:rsidRPr="00CB3A9E">
              <w:rPr>
                <w:rFonts w:cs="Times New Roman"/>
              </w:rPr>
              <w:t>:</w:t>
            </w:r>
          </w:p>
          <w:p w14:paraId="4F9401EC" w14:textId="77777777" w:rsidR="00094596" w:rsidRPr="00392C5A" w:rsidRDefault="00570391" w:rsidP="00392C5A">
            <w:pPr>
              <w:pStyle w:val="ListParagraph"/>
              <w:numPr>
                <w:ilvl w:val="0"/>
                <w:numId w:val="17"/>
              </w:numPr>
              <w:spacing w:after="120"/>
              <w:ind w:left="1451" w:hanging="357"/>
              <w:contextualSpacing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К</w:t>
            </w:r>
            <w:r w:rsidR="00CB3A9E">
              <w:rPr>
                <w:rFonts w:cs="Times New Roman"/>
              </w:rPr>
              <w:t>атегория</w:t>
            </w:r>
            <w:r>
              <w:rPr>
                <w:rFonts w:cs="Times New Roman"/>
              </w:rPr>
              <w:t xml:space="preserve"> клиента</w:t>
            </w:r>
          </w:p>
        </w:tc>
      </w:tr>
      <w:tr w:rsidR="008D1D6A" w:rsidRPr="00E704A8" w14:paraId="39379220" w14:textId="77777777" w:rsidTr="00376FBA">
        <w:tc>
          <w:tcPr>
            <w:tcW w:w="562" w:type="dxa"/>
          </w:tcPr>
          <w:p w14:paraId="22C57CF2" w14:textId="77777777" w:rsidR="008D1D6A" w:rsidRPr="00E704A8" w:rsidRDefault="008D1D6A" w:rsidP="00B02C6E">
            <w:pPr>
              <w:pStyle w:val="ListParagraph"/>
              <w:numPr>
                <w:ilvl w:val="0"/>
                <w:numId w:val="11"/>
              </w:numPr>
              <w:spacing w:after="60"/>
              <w:ind w:left="313" w:right="13"/>
              <w:contextualSpacing w:val="0"/>
              <w:rPr>
                <w:rFonts w:cs="Times New Roman"/>
              </w:rPr>
            </w:pPr>
          </w:p>
        </w:tc>
        <w:tc>
          <w:tcPr>
            <w:tcW w:w="2552" w:type="dxa"/>
          </w:tcPr>
          <w:p w14:paraId="0D572543" w14:textId="77777777" w:rsidR="008D1D6A" w:rsidRPr="00B02C6E" w:rsidRDefault="008D1D6A" w:rsidP="00B02C6E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Свойства группы</w:t>
            </w:r>
          </w:p>
        </w:tc>
        <w:tc>
          <w:tcPr>
            <w:tcW w:w="6237" w:type="dxa"/>
          </w:tcPr>
          <w:p w14:paraId="633D2A8B" w14:textId="77777777" w:rsidR="008D1D6A" w:rsidRPr="008D1D6A" w:rsidRDefault="00074ECD" w:rsidP="008D1D6A">
            <w:pPr>
              <w:pStyle w:val="ListParagraph"/>
              <w:spacing w:after="60"/>
              <w:ind w:left="0"/>
              <w:contextualSpacing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У</w:t>
            </w:r>
            <w:r w:rsidR="008D1D6A">
              <w:rPr>
                <w:rFonts w:cs="Times New Roman"/>
              </w:rPr>
              <w:t>становленные для группы критери</w:t>
            </w:r>
            <w:r w:rsidR="00376FBA">
              <w:rPr>
                <w:rFonts w:cs="Times New Roman"/>
              </w:rPr>
              <w:t>и</w:t>
            </w:r>
            <w:r w:rsidR="008D1D6A">
              <w:rPr>
                <w:rFonts w:cs="Times New Roman"/>
              </w:rPr>
              <w:t xml:space="preserve"> ограничений</w:t>
            </w:r>
            <w:r w:rsidR="008D1D6A" w:rsidRPr="008D1D6A">
              <w:rPr>
                <w:rFonts w:cs="Times New Roman"/>
              </w:rPr>
              <w:t>:</w:t>
            </w:r>
          </w:p>
          <w:p w14:paraId="3C9600F8" w14:textId="77777777" w:rsidR="008D1D6A" w:rsidRDefault="008D1D6A" w:rsidP="00376FBA">
            <w:pPr>
              <w:pStyle w:val="ListParagraph"/>
              <w:numPr>
                <w:ilvl w:val="0"/>
                <w:numId w:val="17"/>
              </w:numPr>
              <w:ind w:left="1451"/>
              <w:jc w:val="both"/>
              <w:rPr>
                <w:rFonts w:cs="Times New Roman"/>
              </w:rPr>
            </w:pPr>
            <w:r w:rsidRPr="00376FBA">
              <w:rPr>
                <w:rFonts w:cs="Times New Roman"/>
              </w:rPr>
              <w:t>Основной</w:t>
            </w:r>
            <w:r w:rsidR="00376FBA">
              <w:rPr>
                <w:rFonts w:cs="Times New Roman"/>
              </w:rPr>
              <w:t xml:space="preserve"> </w:t>
            </w:r>
            <w:r w:rsidR="00A770C1">
              <w:rPr>
                <w:rFonts w:cs="Times New Roman"/>
              </w:rPr>
              <w:t>–</w:t>
            </w:r>
            <w:r w:rsidR="00376FBA">
              <w:rPr>
                <w:rFonts w:cs="Times New Roman"/>
              </w:rPr>
              <w:t xml:space="preserve"> </w:t>
            </w:r>
            <w:r w:rsidR="00A770C1">
              <w:rPr>
                <w:rFonts w:cs="Times New Roman"/>
              </w:rPr>
              <w:t xml:space="preserve">по </w:t>
            </w:r>
            <w:r w:rsidR="00376FBA">
              <w:rPr>
                <w:rFonts w:cs="Times New Roman"/>
              </w:rPr>
              <w:t>состав</w:t>
            </w:r>
            <w:r w:rsidR="00A770C1">
              <w:rPr>
                <w:rFonts w:cs="Times New Roman"/>
              </w:rPr>
              <w:t>у</w:t>
            </w:r>
            <w:r w:rsidR="009A0DE4">
              <w:rPr>
                <w:rFonts w:cs="Times New Roman"/>
              </w:rPr>
              <w:t xml:space="preserve"> атрибутов счета</w:t>
            </w:r>
            <w:r w:rsidR="00971533">
              <w:rPr>
                <w:rFonts w:cs="Times New Roman"/>
              </w:rPr>
              <w:t>,</w:t>
            </w:r>
          </w:p>
          <w:p w14:paraId="61B00834" w14:textId="77777777" w:rsidR="008D1D6A" w:rsidRPr="008D1D6A" w:rsidRDefault="008D1D6A" w:rsidP="00A770C1">
            <w:pPr>
              <w:pStyle w:val="ListParagraph"/>
              <w:numPr>
                <w:ilvl w:val="0"/>
                <w:numId w:val="17"/>
              </w:numPr>
              <w:spacing w:after="120"/>
              <w:ind w:left="1451" w:hanging="357"/>
              <w:contextualSpacing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Дополнительный </w:t>
            </w:r>
            <w:r w:rsidR="004001EC">
              <w:rPr>
                <w:rFonts w:cs="Times New Roman"/>
              </w:rPr>
              <w:t>–</w:t>
            </w:r>
            <w:r w:rsidR="00376FBA">
              <w:rPr>
                <w:rFonts w:cs="Times New Roman"/>
              </w:rPr>
              <w:t>по категории клиента</w:t>
            </w:r>
          </w:p>
        </w:tc>
      </w:tr>
      <w:tr w:rsidR="001E2252" w:rsidRPr="00E704A8" w14:paraId="0A6A02F0" w14:textId="77777777" w:rsidTr="00376FBA">
        <w:tc>
          <w:tcPr>
            <w:tcW w:w="562" w:type="dxa"/>
          </w:tcPr>
          <w:p w14:paraId="23EDAA4C" w14:textId="77777777" w:rsidR="001E2252" w:rsidRPr="00E704A8" w:rsidRDefault="001E2252" w:rsidP="00B02C6E">
            <w:pPr>
              <w:pStyle w:val="ListParagraph"/>
              <w:numPr>
                <w:ilvl w:val="0"/>
                <w:numId w:val="11"/>
              </w:numPr>
              <w:spacing w:after="60"/>
              <w:ind w:left="313" w:right="13"/>
              <w:contextualSpacing w:val="0"/>
              <w:rPr>
                <w:rFonts w:cs="Times New Roman"/>
              </w:rPr>
            </w:pPr>
          </w:p>
        </w:tc>
        <w:tc>
          <w:tcPr>
            <w:tcW w:w="2552" w:type="dxa"/>
          </w:tcPr>
          <w:p w14:paraId="6FAAE2D3" w14:textId="77777777" w:rsidR="001E2252" w:rsidRDefault="001E2252" w:rsidP="001E2252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Запрещенная группа доступа</w:t>
            </w:r>
          </w:p>
        </w:tc>
        <w:tc>
          <w:tcPr>
            <w:tcW w:w="6237" w:type="dxa"/>
          </w:tcPr>
          <w:p w14:paraId="09CCA1DB" w14:textId="77777777" w:rsidR="001E2252" w:rsidRDefault="00074ECD" w:rsidP="00074ECD">
            <w:pPr>
              <w:pStyle w:val="ListParagraph"/>
              <w:spacing w:after="60"/>
              <w:ind w:left="0"/>
              <w:contextualSpacing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Группа доступа, лицевые счета которых по умолчанию и</w:t>
            </w:r>
            <w:r w:rsidR="001E2252">
              <w:rPr>
                <w:rFonts w:cs="Times New Roman"/>
              </w:rPr>
              <w:t>сключены из общего доступа</w:t>
            </w:r>
          </w:p>
        </w:tc>
      </w:tr>
      <w:tr w:rsidR="001E2252" w:rsidRPr="00E704A8" w14:paraId="34DBAF79" w14:textId="77777777" w:rsidTr="00376FBA">
        <w:tc>
          <w:tcPr>
            <w:tcW w:w="562" w:type="dxa"/>
          </w:tcPr>
          <w:p w14:paraId="1FFF6364" w14:textId="77777777" w:rsidR="001E2252" w:rsidRPr="00E704A8" w:rsidRDefault="001E2252" w:rsidP="00B02C6E">
            <w:pPr>
              <w:pStyle w:val="ListParagraph"/>
              <w:numPr>
                <w:ilvl w:val="0"/>
                <w:numId w:val="11"/>
              </w:numPr>
              <w:spacing w:after="60"/>
              <w:ind w:left="313" w:right="13"/>
              <w:contextualSpacing w:val="0"/>
              <w:rPr>
                <w:rFonts w:cs="Times New Roman"/>
              </w:rPr>
            </w:pPr>
          </w:p>
        </w:tc>
        <w:tc>
          <w:tcPr>
            <w:tcW w:w="2552" w:type="dxa"/>
          </w:tcPr>
          <w:p w14:paraId="2394C1A1" w14:textId="77777777" w:rsidR="001E2252" w:rsidRDefault="001E2252" w:rsidP="001E2252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Запрещенная категория клиента</w:t>
            </w:r>
          </w:p>
        </w:tc>
        <w:tc>
          <w:tcPr>
            <w:tcW w:w="6237" w:type="dxa"/>
          </w:tcPr>
          <w:p w14:paraId="1CD51036" w14:textId="77777777" w:rsidR="001E2252" w:rsidRDefault="00F179D0" w:rsidP="00074ECD">
            <w:pPr>
              <w:pStyle w:val="ListParagraph"/>
              <w:spacing w:after="60"/>
              <w:ind w:left="0"/>
              <w:contextualSpacing w:val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К</w:t>
            </w:r>
            <w:r w:rsidR="008F5025">
              <w:rPr>
                <w:rFonts w:cs="Times New Roman"/>
              </w:rPr>
              <w:t xml:space="preserve">атегория клиентов, лицевые счета которой </w:t>
            </w:r>
            <w:r w:rsidR="00074ECD">
              <w:rPr>
                <w:rFonts w:cs="Times New Roman"/>
              </w:rPr>
              <w:t>по умолчанию исключены из общего доступа</w:t>
            </w:r>
          </w:p>
        </w:tc>
      </w:tr>
    </w:tbl>
    <w:p w14:paraId="6AE79636" w14:textId="77777777" w:rsidR="0012201C" w:rsidRDefault="0012201C">
      <w:pPr>
        <w:rPr>
          <w:rFonts w:cs="Arial"/>
        </w:rPr>
      </w:pPr>
    </w:p>
    <w:p w14:paraId="517A8CFA" w14:textId="77777777" w:rsidR="0053026E" w:rsidRPr="00F47C19" w:rsidRDefault="0053026E" w:rsidP="00F47C19">
      <w:pPr>
        <w:pStyle w:val="ListParagraph"/>
        <w:numPr>
          <w:ilvl w:val="0"/>
          <w:numId w:val="1"/>
        </w:numPr>
        <w:spacing w:before="360" w:after="240"/>
        <w:ind w:left="425" w:hanging="425"/>
        <w:contextualSpacing w:val="0"/>
        <w:jc w:val="both"/>
        <w:outlineLvl w:val="0"/>
        <w:rPr>
          <w:rFonts w:ascii="Arial" w:hAnsi="Arial" w:cs="Arial"/>
          <w:b/>
          <w:color w:val="323E4F" w:themeColor="text2" w:themeShade="BF"/>
          <w:sz w:val="24"/>
          <w:szCs w:val="24"/>
        </w:rPr>
      </w:pPr>
      <w:bookmarkStart w:id="7" w:name="_Toc484421796"/>
      <w:r w:rsidRPr="00F47C19">
        <w:rPr>
          <w:rFonts w:ascii="Arial" w:hAnsi="Arial" w:cs="Arial"/>
          <w:b/>
          <w:color w:val="323E4F" w:themeColor="text2" w:themeShade="BF"/>
          <w:sz w:val="24"/>
          <w:szCs w:val="24"/>
        </w:rPr>
        <w:t>Краткое описание требования</w:t>
      </w:r>
      <w:bookmarkEnd w:id="7"/>
    </w:p>
    <w:p w14:paraId="657F3A4B" w14:textId="77777777" w:rsidR="00922228" w:rsidRPr="0053026E" w:rsidRDefault="006D7187" w:rsidP="00154A32">
      <w:pPr>
        <w:pStyle w:val="ListParagraph"/>
        <w:spacing w:after="120"/>
        <w:ind w:left="425"/>
        <w:contextualSpacing w:val="0"/>
        <w:jc w:val="both"/>
      </w:pPr>
      <w:r>
        <w:t xml:space="preserve">В </w:t>
      </w:r>
      <w:r>
        <w:rPr>
          <w:lang w:val="en-US"/>
        </w:rPr>
        <w:t>BARSGL</w:t>
      </w:r>
      <w:r w:rsidRPr="006D7187">
        <w:t xml:space="preserve"> н</w:t>
      </w:r>
      <w:r w:rsidR="00150C20">
        <w:t>еобходимо выполнить следующую доработку</w:t>
      </w:r>
      <w:r w:rsidR="0053026E" w:rsidRPr="006D7187">
        <w:t>:</w:t>
      </w:r>
    </w:p>
    <w:p w14:paraId="5CEC4987" w14:textId="77777777" w:rsidR="002A40C9" w:rsidRDefault="00027E86" w:rsidP="000C4C05">
      <w:pPr>
        <w:pStyle w:val="ListParagraph"/>
        <w:numPr>
          <w:ilvl w:val="0"/>
          <w:numId w:val="4"/>
        </w:numPr>
        <w:spacing w:after="120"/>
        <w:ind w:left="851"/>
        <w:contextualSpacing w:val="0"/>
        <w:jc w:val="both"/>
      </w:pPr>
      <w:r>
        <w:t>Разработать гибкую систему управления доступом пользователей к счетам главной книги BARSGL</w:t>
      </w:r>
      <w:r w:rsidR="00AE2D23">
        <w:t xml:space="preserve"> с учетом разграничения доступа</w:t>
      </w:r>
      <w:r w:rsidR="002A40C9">
        <w:t>:</w:t>
      </w:r>
    </w:p>
    <w:p w14:paraId="6FCDAAAA" w14:textId="31D7EFBE" w:rsidR="009C700B" w:rsidRDefault="00AE2D23" w:rsidP="00DF09F0">
      <w:pPr>
        <w:pStyle w:val="ListParagraph"/>
        <w:numPr>
          <w:ilvl w:val="0"/>
          <w:numId w:val="18"/>
        </w:numPr>
        <w:spacing w:after="0"/>
        <w:ind w:left="1560" w:hanging="357"/>
        <w:contextualSpacing w:val="0"/>
        <w:jc w:val="both"/>
      </w:pPr>
      <w:r>
        <w:t>по счетам 2-го порядка</w:t>
      </w:r>
      <w:r w:rsidR="000C0876">
        <w:t xml:space="preserve"> </w:t>
      </w:r>
      <w:r w:rsidR="002F5291">
        <w:t>П</w:t>
      </w:r>
      <w:r w:rsidR="00BB7AF7">
        <w:t>лана</w:t>
      </w:r>
      <w:r w:rsidR="000C0876">
        <w:t xml:space="preserve"> </w:t>
      </w:r>
      <w:r w:rsidR="002F5291">
        <w:t xml:space="preserve">счетов </w:t>
      </w:r>
      <w:r w:rsidR="000C0876">
        <w:t xml:space="preserve">бухгалтерского учета ЦБ </w:t>
      </w:r>
      <w:r w:rsidR="002F5291">
        <w:t>РФ</w:t>
      </w:r>
      <w:r w:rsidR="00787D51">
        <w:t xml:space="preserve"> (Б/счет2)</w:t>
      </w:r>
      <w:r w:rsidR="002F5291">
        <w:t xml:space="preserve"> </w:t>
      </w:r>
      <w:r w:rsidR="000C0876">
        <w:t>и</w:t>
      </w:r>
      <w:r>
        <w:t xml:space="preserve"> </w:t>
      </w:r>
      <w:r w:rsidRPr="00115534">
        <w:t xml:space="preserve">счетам </w:t>
      </w:r>
      <w:r w:rsidR="000C0876" w:rsidRPr="00115534">
        <w:t>Acc</w:t>
      </w:r>
      <w:r w:rsidR="000C0876" w:rsidRPr="00115534">
        <w:rPr>
          <w:lang w:val="en-US"/>
        </w:rPr>
        <w:t>ounting</w:t>
      </w:r>
      <w:r w:rsidR="000C0876" w:rsidRPr="00115534">
        <w:t xml:space="preserve"> Type В</w:t>
      </w:r>
      <w:r w:rsidRPr="00115534">
        <w:t>н</w:t>
      </w:r>
      <w:r w:rsidR="002F5291" w:rsidRPr="00115534">
        <w:t>утренне</w:t>
      </w:r>
      <w:r w:rsidR="00BB7AF7" w:rsidRPr="00115534">
        <w:t>го</w:t>
      </w:r>
      <w:r w:rsidRPr="00115534">
        <w:t xml:space="preserve"> план</w:t>
      </w:r>
      <w:r w:rsidR="00BB7AF7" w:rsidRPr="00115534">
        <w:t>а</w:t>
      </w:r>
      <w:r w:rsidRPr="00115534">
        <w:t xml:space="preserve"> счетов</w:t>
      </w:r>
      <w:r w:rsidR="00787D51" w:rsidRPr="00115534">
        <w:t xml:space="preserve"> (AccType)</w:t>
      </w:r>
      <w:r>
        <w:t xml:space="preserve"> в разрезе направлений деятельности Банка,</w:t>
      </w:r>
      <w:r w:rsidR="000C0876">
        <w:t xml:space="preserve"> а также </w:t>
      </w:r>
    </w:p>
    <w:p w14:paraId="401927CE" w14:textId="77777777" w:rsidR="00027E86" w:rsidRDefault="002F5291" w:rsidP="00DF09F0">
      <w:pPr>
        <w:pStyle w:val="ListParagraph"/>
        <w:numPr>
          <w:ilvl w:val="0"/>
          <w:numId w:val="18"/>
        </w:numPr>
        <w:spacing w:after="120"/>
        <w:ind w:left="1560"/>
        <w:contextualSpacing w:val="0"/>
        <w:jc w:val="both"/>
      </w:pPr>
      <w:r>
        <w:t xml:space="preserve">по </w:t>
      </w:r>
      <w:r w:rsidR="00AE2D23">
        <w:t xml:space="preserve">типу клиента в разрезе категорий </w:t>
      </w:r>
      <w:r>
        <w:t>клиента</w:t>
      </w:r>
      <w:r w:rsidR="006B7B9B" w:rsidRPr="00EA66AC">
        <w:t>.</w:t>
      </w:r>
    </w:p>
    <w:p w14:paraId="2018E0FB" w14:textId="77777777" w:rsidR="00745117" w:rsidRDefault="00745117" w:rsidP="000C4C05">
      <w:pPr>
        <w:pStyle w:val="ListParagraph"/>
        <w:numPr>
          <w:ilvl w:val="0"/>
          <w:numId w:val="4"/>
        </w:numPr>
        <w:spacing w:after="120"/>
        <w:ind w:left="851"/>
        <w:contextualSpacing w:val="0"/>
        <w:jc w:val="both"/>
      </w:pPr>
      <w:r>
        <w:t xml:space="preserve">Настроить систему на исключение из общего доступа информации по счетам физических лиц, </w:t>
      </w:r>
      <w:r w:rsidR="008357D2">
        <w:t xml:space="preserve">установив </w:t>
      </w:r>
      <w:r w:rsidR="009D2EB0">
        <w:t xml:space="preserve">ограничение </w:t>
      </w:r>
      <w:r>
        <w:t xml:space="preserve">по </w:t>
      </w:r>
      <w:r w:rsidR="009D2EB0">
        <w:t xml:space="preserve">типу клиента ФЛ и по </w:t>
      </w:r>
      <w:r>
        <w:t>предоставленному списку балансовых счетов 2-го порядка, описанному в разделе «</w:t>
      </w:r>
      <w:hyperlink w:anchor="счета2порядка" w:history="1">
        <w:r w:rsidRPr="009F06E0">
          <w:rPr>
            <w:rStyle w:val="Hyperlink"/>
          </w:rPr>
          <w:t>Список балансовых счетов для установки ограничения в доступе</w:t>
        </w:r>
      </w:hyperlink>
      <w:r>
        <w:t>».</w:t>
      </w:r>
    </w:p>
    <w:p w14:paraId="757BBA2C" w14:textId="77777777" w:rsidR="00486AA5" w:rsidRDefault="00694F91" w:rsidP="000C4C05">
      <w:pPr>
        <w:pStyle w:val="ListParagraph"/>
        <w:numPr>
          <w:ilvl w:val="0"/>
          <w:numId w:val="4"/>
        </w:numPr>
        <w:spacing w:after="120"/>
        <w:ind w:left="851"/>
        <w:contextualSpacing w:val="0"/>
        <w:jc w:val="both"/>
      </w:pPr>
      <w:r>
        <w:t>Выделить для у</w:t>
      </w:r>
      <w:r w:rsidR="00EB55A0">
        <w:t xml:space="preserve">становления ограничения </w:t>
      </w:r>
      <w:r w:rsidR="00C80855">
        <w:t xml:space="preserve">на доступ к </w:t>
      </w:r>
      <w:r w:rsidR="00024F05">
        <w:t xml:space="preserve">отдельным </w:t>
      </w:r>
      <w:r w:rsidR="004D32A3">
        <w:t xml:space="preserve">лицевым </w:t>
      </w:r>
      <w:r w:rsidR="00C80855">
        <w:t xml:space="preserve">счетам </w:t>
      </w:r>
      <w:r w:rsidR="00BA187F">
        <w:t>кл</w:t>
      </w:r>
      <w:r w:rsidR="00E943CE">
        <w:t>иентов физических лиц следующие</w:t>
      </w:r>
      <w:r w:rsidR="00BA187F">
        <w:t xml:space="preserve"> категории</w:t>
      </w:r>
      <w:r w:rsidR="0095025D">
        <w:t xml:space="preserve"> клиента</w:t>
      </w:r>
      <w:r w:rsidR="00BA187F" w:rsidRPr="00BA187F">
        <w:t>:</w:t>
      </w:r>
    </w:p>
    <w:p w14:paraId="26A224A5" w14:textId="77777777" w:rsidR="00BA187F" w:rsidRPr="00BA187F" w:rsidRDefault="00E04DDD" w:rsidP="00DF09F0">
      <w:pPr>
        <w:pStyle w:val="ListParagraph"/>
        <w:numPr>
          <w:ilvl w:val="1"/>
          <w:numId w:val="15"/>
        </w:numPr>
        <w:spacing w:after="0"/>
        <w:ind w:left="1560"/>
        <w:contextualSpacing w:val="0"/>
        <w:jc w:val="both"/>
      </w:pPr>
      <w:r>
        <w:t>С</w:t>
      </w:r>
      <w:r w:rsidR="00BA187F" w:rsidRPr="00BA187F">
        <w:t>отруд</w:t>
      </w:r>
      <w:r>
        <w:t>ники</w:t>
      </w:r>
      <w:r w:rsidR="00971533">
        <w:t>,</w:t>
      </w:r>
    </w:p>
    <w:p w14:paraId="35648EC1" w14:textId="77777777" w:rsidR="00BA187F" w:rsidRPr="00BA187F" w:rsidRDefault="00E04DDD" w:rsidP="00DF09F0">
      <w:pPr>
        <w:pStyle w:val="ListParagraph"/>
        <w:numPr>
          <w:ilvl w:val="1"/>
          <w:numId w:val="15"/>
        </w:numPr>
        <w:spacing w:after="0"/>
        <w:ind w:left="1560"/>
        <w:contextualSpacing w:val="0"/>
        <w:jc w:val="both"/>
      </w:pPr>
      <w:r>
        <w:t>Со</w:t>
      </w:r>
      <w:r w:rsidR="00BA187F" w:rsidRPr="00BA187F">
        <w:t xml:space="preserve">трудники </w:t>
      </w:r>
      <w:r w:rsidR="00BA187F">
        <w:rPr>
          <w:lang w:val="en-US"/>
        </w:rPr>
        <w:t>VIP</w:t>
      </w:r>
      <w:r w:rsidR="00971533">
        <w:t>,</w:t>
      </w:r>
    </w:p>
    <w:p w14:paraId="4814C96C" w14:textId="421C82F3" w:rsidR="00A86DA0" w:rsidRDefault="00BA187F" w:rsidP="008273C3">
      <w:pPr>
        <w:pStyle w:val="ListParagraph"/>
        <w:numPr>
          <w:ilvl w:val="1"/>
          <w:numId w:val="15"/>
        </w:numPr>
        <w:spacing w:after="120"/>
        <w:ind w:left="1559" w:hanging="357"/>
        <w:contextualSpacing w:val="0"/>
        <w:jc w:val="both"/>
      </w:pPr>
      <w:r w:rsidRPr="008273C3">
        <w:t>VIP</w:t>
      </w:r>
      <w:r w:rsidR="00F653B0">
        <w:t>-клиенты</w:t>
      </w:r>
      <w:r w:rsidR="00B34586">
        <w:t xml:space="preserve"> ФЛ</w:t>
      </w:r>
      <w:r w:rsidR="00971533">
        <w:t>.</w:t>
      </w:r>
    </w:p>
    <w:p w14:paraId="60801EDB" w14:textId="77777777" w:rsidR="00067180" w:rsidRDefault="00067180">
      <w:pPr>
        <w:pStyle w:val="ListParagraph"/>
        <w:numPr>
          <w:ilvl w:val="0"/>
          <w:numId w:val="4"/>
        </w:numPr>
        <w:spacing w:after="120"/>
        <w:ind w:left="851"/>
        <w:contextualSpacing w:val="0"/>
        <w:jc w:val="both"/>
      </w:pPr>
      <w:r>
        <w:t xml:space="preserve">Настроить систему на </w:t>
      </w:r>
      <w:r w:rsidR="00480643">
        <w:t xml:space="preserve">исключение из общего доступа </w:t>
      </w:r>
      <w:r w:rsidR="00D05337">
        <w:t xml:space="preserve">информации по лицевым счетам </w:t>
      </w:r>
      <w:r w:rsidR="00480643">
        <w:t>выделенных категорий клиентов</w:t>
      </w:r>
      <w:r w:rsidR="00CA5381">
        <w:t xml:space="preserve"> при условии </w:t>
      </w:r>
      <w:r w:rsidR="00645AE9">
        <w:t xml:space="preserve">снятия ограничения </w:t>
      </w:r>
      <w:r w:rsidR="00354DDF">
        <w:t xml:space="preserve">доступа </w:t>
      </w:r>
      <w:r w:rsidR="009135EF">
        <w:t>на</w:t>
      </w:r>
      <w:r w:rsidR="00482214">
        <w:t xml:space="preserve"> одну</w:t>
      </w:r>
      <w:r w:rsidR="00715189">
        <w:t xml:space="preserve"> или </w:t>
      </w:r>
      <w:r w:rsidR="00482214">
        <w:t xml:space="preserve">несколько </w:t>
      </w:r>
      <w:r w:rsidR="00715189">
        <w:t>г</w:t>
      </w:r>
      <w:r w:rsidR="00482214">
        <w:t>рупп</w:t>
      </w:r>
      <w:r w:rsidR="00AB09EA">
        <w:t xml:space="preserve"> по предоставленному списку</w:t>
      </w:r>
      <w:r w:rsidR="00515E5D">
        <w:t xml:space="preserve"> балансовых счетов 2-ого порядка</w:t>
      </w:r>
      <w:r w:rsidR="0029423D">
        <w:t xml:space="preserve"> или счетов AccType</w:t>
      </w:r>
      <w:r w:rsidR="006B7B9B" w:rsidRPr="00EA66AC">
        <w:t>.</w:t>
      </w:r>
    </w:p>
    <w:p w14:paraId="2E2CA39B" w14:textId="77777777" w:rsidR="00A770C1" w:rsidRDefault="00A770C1" w:rsidP="000C4C05">
      <w:pPr>
        <w:pStyle w:val="ListParagraph"/>
        <w:numPr>
          <w:ilvl w:val="0"/>
          <w:numId w:val="4"/>
        </w:numPr>
        <w:spacing w:after="120"/>
        <w:ind w:left="851"/>
        <w:contextualSpacing w:val="0"/>
        <w:jc w:val="both"/>
      </w:pPr>
      <w:r>
        <w:lastRenderedPageBreak/>
        <w:t>Предоставить выделенным пользователям в зависимости от их сферы деятельности доступ к отдельным группам исключенных счетов 2-го порядка или счетов AccType (к расчетным, депозитным или кредитным счетам) и определить доступ к отдельным лицевым 20-тизначным счетам выделенных групп по доступной категории клиентов.</w:t>
      </w:r>
      <w:r w:rsidR="00B55661">
        <w:t xml:space="preserve"> </w:t>
      </w:r>
    </w:p>
    <w:p w14:paraId="018D484E" w14:textId="77777777" w:rsidR="00834C43" w:rsidRDefault="005C5A8B" w:rsidP="000C4C05">
      <w:pPr>
        <w:pStyle w:val="ListParagraph"/>
        <w:numPr>
          <w:ilvl w:val="0"/>
          <w:numId w:val="4"/>
        </w:numPr>
        <w:spacing w:after="120"/>
        <w:ind w:left="851"/>
        <w:contextualSpacing w:val="0"/>
        <w:jc w:val="both"/>
      </w:pPr>
      <w:r>
        <w:t>При пре</w:t>
      </w:r>
      <w:r w:rsidR="00AB4D5E">
        <w:t>доставлении пользователю доступ</w:t>
      </w:r>
      <w:r w:rsidR="00173827">
        <w:t>а</w:t>
      </w:r>
      <w:r>
        <w:t xml:space="preserve"> ко всем исключенным счетам </w:t>
      </w:r>
      <w:r w:rsidR="00AB4D5E" w:rsidRPr="00AB4D5E">
        <w:t xml:space="preserve">по </w:t>
      </w:r>
      <w:r w:rsidR="00AB4D5E">
        <w:t>конкретному типу</w:t>
      </w:r>
      <w:r w:rsidR="00233DF9">
        <w:t xml:space="preserve"> клиента </w:t>
      </w:r>
      <w:r w:rsidR="0096176A">
        <w:t>(</w:t>
      </w:r>
      <w:r>
        <w:t xml:space="preserve">в </w:t>
      </w:r>
      <w:r w:rsidR="0096176A">
        <w:t>рассматриваемом</w:t>
      </w:r>
      <w:r>
        <w:t xml:space="preserve"> случае </w:t>
      </w:r>
      <w:r w:rsidR="0096176A">
        <w:t>– это ФЛ)</w:t>
      </w:r>
      <w:r>
        <w:t xml:space="preserve"> установить по умолчанию доступ </w:t>
      </w:r>
      <w:r w:rsidR="00E17C9D">
        <w:t xml:space="preserve">только </w:t>
      </w:r>
      <w:r>
        <w:t xml:space="preserve">к </w:t>
      </w:r>
      <w:r w:rsidR="00AB4D5E">
        <w:t xml:space="preserve">тем </w:t>
      </w:r>
      <w:r>
        <w:t>лицевым счетам</w:t>
      </w:r>
      <w:r w:rsidR="00173827">
        <w:t>,</w:t>
      </w:r>
      <w:r>
        <w:t xml:space="preserve"> клиент</w:t>
      </w:r>
      <w:r w:rsidR="00173827">
        <w:t>ы</w:t>
      </w:r>
      <w:r>
        <w:t xml:space="preserve"> </w:t>
      </w:r>
      <w:r w:rsidR="00173827">
        <w:t xml:space="preserve">которых </w:t>
      </w:r>
      <w:r>
        <w:t>не являю</w:t>
      </w:r>
      <w:r w:rsidR="00173827">
        <w:t>т</w:t>
      </w:r>
      <w:r>
        <w:t xml:space="preserve">ся сотрудниками и </w:t>
      </w:r>
      <w:r>
        <w:rPr>
          <w:lang w:val="en-US"/>
        </w:rPr>
        <w:t>VIP</w:t>
      </w:r>
      <w:r w:rsidR="00F653B0">
        <w:t>-</w:t>
      </w:r>
      <w:r>
        <w:t>клиентами Банка</w:t>
      </w:r>
      <w:r w:rsidR="00173827">
        <w:t>.</w:t>
      </w:r>
    </w:p>
    <w:p w14:paraId="241B8765" w14:textId="77777777" w:rsidR="00A770C1" w:rsidRDefault="00A770C1" w:rsidP="000C4C05">
      <w:pPr>
        <w:pStyle w:val="ListParagraph"/>
        <w:numPr>
          <w:ilvl w:val="0"/>
          <w:numId w:val="4"/>
        </w:numPr>
        <w:spacing w:after="120"/>
        <w:ind w:left="851"/>
        <w:contextualSpacing w:val="0"/>
        <w:jc w:val="both"/>
      </w:pPr>
      <w:r>
        <w:t>Исключить из системы возможность при отсутствии у пользователя прав на работу со счетами, попадающими под ограничение доступа</w:t>
      </w:r>
      <w:r w:rsidR="006B7B9B" w:rsidRPr="00EA66AC">
        <w:t>:</w:t>
      </w:r>
    </w:p>
    <w:p w14:paraId="4F25E3DD" w14:textId="77777777" w:rsidR="00A770C1" w:rsidRDefault="00A770C1" w:rsidP="00DF09F0">
      <w:pPr>
        <w:pStyle w:val="ListParagraph"/>
        <w:numPr>
          <w:ilvl w:val="1"/>
          <w:numId w:val="14"/>
        </w:numPr>
        <w:spacing w:after="0"/>
        <w:ind w:left="1560"/>
        <w:contextualSpacing w:val="0"/>
        <w:jc w:val="both"/>
      </w:pPr>
      <w:r>
        <w:t>просматривать информацию о клиентах счетов</w:t>
      </w:r>
      <w:r w:rsidR="00971533">
        <w:t>,</w:t>
      </w:r>
    </w:p>
    <w:p w14:paraId="7BA38723" w14:textId="77777777" w:rsidR="00A770C1" w:rsidRDefault="00A770C1" w:rsidP="00DF09F0">
      <w:pPr>
        <w:pStyle w:val="ListParagraph"/>
        <w:numPr>
          <w:ilvl w:val="1"/>
          <w:numId w:val="14"/>
        </w:numPr>
        <w:spacing w:after="0"/>
        <w:ind w:left="1560"/>
        <w:contextualSpacing w:val="0"/>
        <w:jc w:val="both"/>
      </w:pPr>
      <w:r>
        <w:t>открывать счета</w:t>
      </w:r>
      <w:r w:rsidR="00971533">
        <w:t>,</w:t>
      </w:r>
    </w:p>
    <w:p w14:paraId="4B8436CF" w14:textId="77777777" w:rsidR="00A770C1" w:rsidRDefault="00A516D3" w:rsidP="00DF09F0">
      <w:pPr>
        <w:pStyle w:val="ListParagraph"/>
        <w:numPr>
          <w:ilvl w:val="1"/>
          <w:numId w:val="14"/>
        </w:numPr>
        <w:spacing w:after="120"/>
        <w:ind w:left="1560"/>
        <w:contextualSpacing w:val="0"/>
        <w:jc w:val="both"/>
      </w:pPr>
      <w:r>
        <w:t>создавать,</w:t>
      </w:r>
      <w:r w:rsidR="00572A87">
        <w:t xml:space="preserve"> изменять</w:t>
      </w:r>
      <w:r w:rsidR="00A770C1">
        <w:t xml:space="preserve"> </w:t>
      </w:r>
      <w:r>
        <w:t xml:space="preserve">и подавлять </w:t>
      </w:r>
      <w:r w:rsidR="00A770C1">
        <w:t xml:space="preserve">проводки по счету, если корреспондирующий счет также является </w:t>
      </w:r>
      <w:r w:rsidR="00E56850">
        <w:t xml:space="preserve">недоступным </w:t>
      </w:r>
      <w:r w:rsidR="00A770C1">
        <w:t>для пользователя</w:t>
      </w:r>
      <w:r w:rsidR="006B7B9B" w:rsidRPr="00EA66AC">
        <w:t>.</w:t>
      </w:r>
    </w:p>
    <w:p w14:paraId="2A378F06" w14:textId="77777777" w:rsidR="001D647D" w:rsidRPr="00F47C19" w:rsidRDefault="001D647D" w:rsidP="00F47C19">
      <w:pPr>
        <w:pStyle w:val="ListParagraph"/>
        <w:numPr>
          <w:ilvl w:val="0"/>
          <w:numId w:val="1"/>
        </w:numPr>
        <w:spacing w:before="360" w:after="240"/>
        <w:ind w:left="425" w:hanging="425"/>
        <w:contextualSpacing w:val="0"/>
        <w:jc w:val="both"/>
        <w:outlineLvl w:val="0"/>
        <w:rPr>
          <w:rFonts w:ascii="Arial" w:hAnsi="Arial" w:cs="Arial"/>
          <w:b/>
          <w:color w:val="323E4F" w:themeColor="text2" w:themeShade="BF"/>
          <w:sz w:val="24"/>
          <w:szCs w:val="24"/>
        </w:rPr>
      </w:pPr>
      <w:bookmarkStart w:id="8" w:name="_Toc484421797"/>
      <w:r w:rsidRPr="00F47C19">
        <w:rPr>
          <w:rFonts w:ascii="Arial" w:hAnsi="Arial" w:cs="Arial"/>
          <w:b/>
          <w:color w:val="323E4F" w:themeColor="text2" w:themeShade="BF"/>
          <w:sz w:val="24"/>
          <w:szCs w:val="24"/>
        </w:rPr>
        <w:t>Реализация требования</w:t>
      </w:r>
      <w:bookmarkEnd w:id="8"/>
    </w:p>
    <w:p w14:paraId="30769B45" w14:textId="77777777" w:rsidR="001D647D" w:rsidRPr="000C4C05" w:rsidRDefault="003A6100" w:rsidP="00E0543C">
      <w:pPr>
        <w:pStyle w:val="ListParagraph"/>
        <w:keepNext/>
        <w:numPr>
          <w:ilvl w:val="1"/>
          <w:numId w:val="1"/>
        </w:numPr>
        <w:spacing w:before="360" w:after="240"/>
        <w:ind w:left="567" w:hanging="573"/>
        <w:contextualSpacing w:val="0"/>
        <w:jc w:val="both"/>
        <w:outlineLvl w:val="1"/>
        <w:rPr>
          <w:rFonts w:ascii="Arial" w:hAnsi="Arial" w:cs="Arial"/>
          <w:b/>
          <w:color w:val="2F5496" w:themeColor="accent5" w:themeShade="BF"/>
          <w:sz w:val="24"/>
          <w:szCs w:val="24"/>
        </w:rPr>
      </w:pPr>
      <w:bookmarkStart w:id="9" w:name="_Toc484421798"/>
      <w:r w:rsidRPr="000C4C05">
        <w:rPr>
          <w:rFonts w:ascii="Arial" w:hAnsi="Arial" w:cs="Arial"/>
          <w:b/>
          <w:color w:val="2F5496" w:themeColor="accent5" w:themeShade="BF"/>
          <w:sz w:val="24"/>
          <w:szCs w:val="24"/>
        </w:rPr>
        <w:t>Описание общего подхода</w:t>
      </w:r>
      <w:bookmarkEnd w:id="9"/>
    </w:p>
    <w:p w14:paraId="512F617C" w14:textId="77777777" w:rsidR="00F011AB" w:rsidRPr="00F011AB" w:rsidRDefault="00F011AB" w:rsidP="00B11E6F">
      <w:pPr>
        <w:pStyle w:val="ListParagraph"/>
        <w:numPr>
          <w:ilvl w:val="2"/>
          <w:numId w:val="1"/>
        </w:numPr>
        <w:spacing w:before="240" w:after="240"/>
        <w:ind w:left="709" w:hanging="709"/>
        <w:contextualSpacing w:val="0"/>
        <w:jc w:val="both"/>
        <w:outlineLvl w:val="2"/>
        <w:rPr>
          <w:rFonts w:ascii="Arial" w:hAnsi="Arial" w:cs="Arial"/>
          <w:b/>
          <w:color w:val="1F4E79" w:themeColor="accent1" w:themeShade="80"/>
        </w:rPr>
      </w:pPr>
      <w:bookmarkStart w:id="10" w:name="_Toc484421799"/>
      <w:r>
        <w:rPr>
          <w:rFonts w:ascii="Arial" w:hAnsi="Arial" w:cs="Arial"/>
          <w:b/>
          <w:color w:val="1F4E79" w:themeColor="accent1" w:themeShade="80"/>
        </w:rPr>
        <w:t>Настройка управления доступом к счетам</w:t>
      </w:r>
      <w:bookmarkEnd w:id="10"/>
    </w:p>
    <w:p w14:paraId="21BBAD76" w14:textId="77777777" w:rsidR="00C3335E" w:rsidRPr="00CB05E3" w:rsidRDefault="00A1236B" w:rsidP="00CB05E3">
      <w:pPr>
        <w:pStyle w:val="ListParagraph"/>
        <w:spacing w:after="120"/>
        <w:ind w:left="425"/>
        <w:contextualSpacing w:val="0"/>
        <w:jc w:val="both"/>
      </w:pPr>
      <w:r>
        <w:t xml:space="preserve">Для </w:t>
      </w:r>
      <w:r w:rsidR="00CB05E3">
        <w:t>выполнения</w:t>
      </w:r>
      <w:r>
        <w:t xml:space="preserve"> требования</w:t>
      </w:r>
      <w:r w:rsidR="00CB05E3">
        <w:t xml:space="preserve"> реализации</w:t>
      </w:r>
      <w:r>
        <w:t xml:space="preserve"> гибкой настройки управлени</w:t>
      </w:r>
      <w:r w:rsidR="00CB05E3">
        <w:t>я</w:t>
      </w:r>
      <w:r>
        <w:t xml:space="preserve"> доступ</w:t>
      </w:r>
      <w:r w:rsidR="00CB05E3">
        <w:t>ом</w:t>
      </w:r>
      <w:r>
        <w:t xml:space="preserve"> к счетам </w:t>
      </w:r>
      <w:r w:rsidR="00CB05E3">
        <w:t xml:space="preserve">главной книги </w:t>
      </w:r>
      <w:r>
        <w:rPr>
          <w:lang w:val="en-US"/>
        </w:rPr>
        <w:t>BARSGL</w:t>
      </w:r>
      <w:r w:rsidR="00CB05E3">
        <w:t xml:space="preserve"> следует придерживаться следующего подхода</w:t>
      </w:r>
      <w:r w:rsidR="00CB05E3" w:rsidRPr="004B13A3">
        <w:t>:</w:t>
      </w:r>
    </w:p>
    <w:p w14:paraId="37FA526C" w14:textId="77777777" w:rsidR="00F93D9C" w:rsidRDefault="00706C02" w:rsidP="00C32FE7">
      <w:pPr>
        <w:pStyle w:val="ListParagraph"/>
        <w:numPr>
          <w:ilvl w:val="0"/>
          <w:numId w:val="3"/>
        </w:numPr>
        <w:spacing w:after="120"/>
        <w:ind w:left="850" w:hanging="357"/>
        <w:contextualSpacing w:val="0"/>
        <w:jc w:val="both"/>
      </w:pPr>
      <w:r>
        <w:t>Атрибутами счета</w:t>
      </w:r>
      <w:r w:rsidR="000E238E">
        <w:t xml:space="preserve"> и клиента счета</w:t>
      </w:r>
      <w:r w:rsidR="0004293C">
        <w:t xml:space="preserve">, по которым в системе возможно </w:t>
      </w:r>
      <w:r w:rsidR="00585B00">
        <w:t xml:space="preserve">и достаточно </w:t>
      </w:r>
      <w:r w:rsidR="00173827">
        <w:t xml:space="preserve">установить </w:t>
      </w:r>
      <w:r w:rsidR="0004293C">
        <w:t xml:space="preserve">ограничение </w:t>
      </w:r>
      <w:r w:rsidR="00173827">
        <w:t>на</w:t>
      </w:r>
      <w:r w:rsidR="0004293C">
        <w:t xml:space="preserve"> доступ к счетам</w:t>
      </w:r>
      <w:r w:rsidR="009012D1">
        <w:t>, являются:</w:t>
      </w:r>
    </w:p>
    <w:p w14:paraId="1938C8D0" w14:textId="77777777" w:rsidR="009012D1" w:rsidRDefault="00E22484" w:rsidP="00173827">
      <w:pPr>
        <w:pStyle w:val="ListParagraph"/>
        <w:numPr>
          <w:ilvl w:val="0"/>
          <w:numId w:val="16"/>
        </w:numPr>
        <w:spacing w:after="0"/>
        <w:ind w:left="1565" w:hanging="357"/>
        <w:contextualSpacing w:val="0"/>
        <w:jc w:val="both"/>
      </w:pPr>
      <w:r>
        <w:t>Б/счет2</w:t>
      </w:r>
      <w:r w:rsidR="00971533">
        <w:t>,</w:t>
      </w:r>
    </w:p>
    <w:p w14:paraId="327C834B" w14:textId="77777777" w:rsidR="00E22484" w:rsidRDefault="00DA7E8F" w:rsidP="00173827">
      <w:pPr>
        <w:pStyle w:val="ListParagraph"/>
        <w:numPr>
          <w:ilvl w:val="0"/>
          <w:numId w:val="16"/>
        </w:numPr>
        <w:spacing w:after="0"/>
        <w:ind w:left="1565" w:hanging="357"/>
        <w:contextualSpacing w:val="0"/>
        <w:jc w:val="both"/>
      </w:pPr>
      <w:r>
        <w:t>AccType</w:t>
      </w:r>
      <w:r w:rsidR="00971533">
        <w:t>,</w:t>
      </w:r>
    </w:p>
    <w:p w14:paraId="6DC5A2C5" w14:textId="77777777" w:rsidR="00DA7E8F" w:rsidRDefault="00DA7E8F" w:rsidP="00173827">
      <w:pPr>
        <w:pStyle w:val="ListParagraph"/>
        <w:numPr>
          <w:ilvl w:val="0"/>
          <w:numId w:val="16"/>
        </w:numPr>
        <w:spacing w:after="0"/>
        <w:ind w:left="1565" w:hanging="357"/>
        <w:contextualSpacing w:val="0"/>
        <w:jc w:val="both"/>
      </w:pPr>
      <w:r>
        <w:t>Тип клиента</w:t>
      </w:r>
      <w:r w:rsidR="00971533">
        <w:t>,</w:t>
      </w:r>
    </w:p>
    <w:p w14:paraId="52024731" w14:textId="77777777" w:rsidR="00DA7E8F" w:rsidRDefault="00DA7E8F" w:rsidP="00E22484">
      <w:pPr>
        <w:pStyle w:val="ListParagraph"/>
        <w:numPr>
          <w:ilvl w:val="0"/>
          <w:numId w:val="16"/>
        </w:numPr>
        <w:spacing w:after="120"/>
        <w:contextualSpacing w:val="0"/>
        <w:jc w:val="both"/>
      </w:pPr>
      <w:r>
        <w:t>Категория клиента</w:t>
      </w:r>
      <w:r w:rsidR="00971533">
        <w:t>.</w:t>
      </w:r>
    </w:p>
    <w:p w14:paraId="3C7204BC" w14:textId="77777777" w:rsidR="00D0779D" w:rsidRDefault="00D0779D" w:rsidP="00F653B0">
      <w:pPr>
        <w:pStyle w:val="ListParagraph"/>
        <w:spacing w:after="120"/>
        <w:ind w:left="851"/>
        <w:contextualSpacing w:val="0"/>
        <w:jc w:val="both"/>
      </w:pPr>
      <w:r>
        <w:t xml:space="preserve">При этом следует учитывать, что </w:t>
      </w:r>
    </w:p>
    <w:p w14:paraId="7D2C6348" w14:textId="77777777" w:rsidR="00522875" w:rsidRDefault="00522875" w:rsidP="000B7585">
      <w:pPr>
        <w:pStyle w:val="ListParagraph"/>
        <w:numPr>
          <w:ilvl w:val="0"/>
          <w:numId w:val="19"/>
        </w:numPr>
        <w:spacing w:after="60"/>
        <w:ind w:left="1565" w:hanging="357"/>
        <w:contextualSpacing w:val="0"/>
        <w:jc w:val="both"/>
      </w:pPr>
      <w:r>
        <w:t>Тип и категория клиента определяются по коду клиента,</w:t>
      </w:r>
      <w:r w:rsidRPr="004B13A3">
        <w:t xml:space="preserve"> входящего в состав атрибутов счета</w:t>
      </w:r>
      <w:r w:rsidR="00971533" w:rsidRPr="00EA66AC">
        <w:t>;</w:t>
      </w:r>
    </w:p>
    <w:p w14:paraId="2AE9A9D5" w14:textId="77777777" w:rsidR="001A068C" w:rsidRPr="001A068C" w:rsidRDefault="00D0779D" w:rsidP="001A068C">
      <w:pPr>
        <w:pStyle w:val="ListParagraph"/>
        <w:numPr>
          <w:ilvl w:val="0"/>
          <w:numId w:val="20"/>
        </w:numPr>
        <w:spacing w:after="120" w:line="240" w:lineRule="auto"/>
        <w:ind w:left="1570" w:hanging="357"/>
        <w:contextualSpacing w:val="0"/>
        <w:jc w:val="both"/>
        <w:rPr>
          <w:i/>
          <w:sz w:val="20"/>
          <w:szCs w:val="20"/>
        </w:rPr>
      </w:pPr>
      <w:r>
        <w:t>атрибут AccType</w:t>
      </w:r>
      <w:r w:rsidRPr="00D0779D">
        <w:t xml:space="preserve"> может быть </w:t>
      </w:r>
      <w:r>
        <w:t xml:space="preserve">использован </w:t>
      </w:r>
      <w:r w:rsidRPr="00D0779D">
        <w:t xml:space="preserve">только </w:t>
      </w:r>
      <w:r>
        <w:t xml:space="preserve">после полной миграции счетов в </w:t>
      </w:r>
      <w:r w:rsidRPr="001A068C">
        <w:rPr>
          <w:lang w:val="en-US"/>
        </w:rPr>
        <w:t>FCC</w:t>
      </w:r>
      <w:r w:rsidRPr="00D0779D">
        <w:t xml:space="preserve"> 12</w:t>
      </w:r>
      <w:r w:rsidR="00522875">
        <w:t>,</w:t>
      </w:r>
      <w:r w:rsidR="00C51EB4" w:rsidRPr="00C51EB4">
        <w:t xml:space="preserve"> когда все действующие счета Банка будут зарегистрированы </w:t>
      </w:r>
      <w:r w:rsidR="00C51EB4">
        <w:t xml:space="preserve">(«раскрашены» </w:t>
      </w:r>
      <w:r w:rsidR="00C51EB4" w:rsidRPr="001A068C">
        <w:rPr>
          <w:lang w:val="en-US"/>
        </w:rPr>
        <w:t>A</w:t>
      </w:r>
      <w:r w:rsidR="00C51EB4">
        <w:t>cc</w:t>
      </w:r>
      <w:r w:rsidR="00C51EB4" w:rsidRPr="001A068C">
        <w:rPr>
          <w:lang w:val="en-US"/>
        </w:rPr>
        <w:t>Type</w:t>
      </w:r>
      <w:r w:rsidR="00C51EB4">
        <w:t xml:space="preserve">) </w:t>
      </w:r>
      <w:r w:rsidR="00C51EB4" w:rsidRPr="00C51EB4">
        <w:t xml:space="preserve">в </w:t>
      </w:r>
      <w:r w:rsidR="00C51EB4" w:rsidRPr="001A068C">
        <w:rPr>
          <w:lang w:val="en-US"/>
        </w:rPr>
        <w:t>BARSGL</w:t>
      </w:r>
      <w:r w:rsidR="00C51EB4">
        <w:t>.</w:t>
      </w:r>
      <w:r w:rsidR="00522875">
        <w:t xml:space="preserve"> </w:t>
      </w:r>
      <w:r w:rsidR="00C51EB4">
        <w:t>В настоящее время</w:t>
      </w:r>
      <w:r w:rsidR="00522875">
        <w:t xml:space="preserve"> при </w:t>
      </w:r>
      <w:r w:rsidR="001A068C">
        <w:t xml:space="preserve">проверке и выборе счетов для </w:t>
      </w:r>
      <w:r w:rsidR="00522875">
        <w:t>создани</w:t>
      </w:r>
      <w:r w:rsidR="001A068C">
        <w:t>я</w:t>
      </w:r>
      <w:r w:rsidR="00522875">
        <w:t xml:space="preserve"> операци</w:t>
      </w:r>
      <w:r w:rsidR="001A068C">
        <w:t>и</w:t>
      </w:r>
      <w:r w:rsidR="00522875">
        <w:t xml:space="preserve"> использу</w:t>
      </w:r>
      <w:r w:rsidR="001A068C">
        <w:t>ю</w:t>
      </w:r>
      <w:r w:rsidR="00522875">
        <w:t>тся счета</w:t>
      </w:r>
      <w:r w:rsidR="00C51EB4">
        <w:t xml:space="preserve"> из общей базы счетов Банка</w:t>
      </w:r>
      <w:r w:rsidR="00545D3E">
        <w:t>.</w:t>
      </w:r>
      <w:r w:rsidR="00392C5A">
        <w:t xml:space="preserve"> </w:t>
      </w:r>
    </w:p>
    <w:p w14:paraId="612520C6" w14:textId="77777777" w:rsidR="00D0779D" w:rsidRPr="001A068C" w:rsidRDefault="00522875" w:rsidP="001A068C">
      <w:pPr>
        <w:pStyle w:val="ListParagraph"/>
        <w:spacing w:after="120" w:line="240" w:lineRule="auto"/>
        <w:ind w:left="1570"/>
        <w:contextualSpacing w:val="0"/>
        <w:jc w:val="both"/>
        <w:rPr>
          <w:i/>
          <w:sz w:val="20"/>
          <w:szCs w:val="20"/>
        </w:rPr>
      </w:pPr>
      <w:r w:rsidRPr="001A068C">
        <w:rPr>
          <w:i/>
          <w:sz w:val="20"/>
          <w:szCs w:val="20"/>
        </w:rPr>
        <w:t>Необходимость включения данного атрибута следует уточнить при разработке функциональных требований по данной задаче</w:t>
      </w:r>
      <w:r w:rsidR="00A1236B" w:rsidRPr="001A068C">
        <w:rPr>
          <w:i/>
          <w:sz w:val="20"/>
          <w:szCs w:val="20"/>
        </w:rPr>
        <w:t>.</w:t>
      </w:r>
    </w:p>
    <w:p w14:paraId="6867484F" w14:textId="77777777" w:rsidR="0012201C" w:rsidRPr="0012201C" w:rsidRDefault="003C0F31" w:rsidP="00213C32">
      <w:pPr>
        <w:pStyle w:val="ListParagraph"/>
        <w:keepNext/>
        <w:numPr>
          <w:ilvl w:val="0"/>
          <w:numId w:val="3"/>
        </w:numPr>
        <w:spacing w:after="120"/>
        <w:ind w:left="850" w:hanging="357"/>
        <w:contextualSpacing w:val="0"/>
        <w:jc w:val="both"/>
      </w:pPr>
      <w:r>
        <w:t>О</w:t>
      </w:r>
      <w:r w:rsidR="0012201C">
        <w:t>сновным</w:t>
      </w:r>
      <w:r>
        <w:t>и</w:t>
      </w:r>
      <w:r w:rsidR="0012201C">
        <w:t xml:space="preserve"> атрибутам</w:t>
      </w:r>
      <w:r>
        <w:t>и счета, по которым могут создаваться группы доступа, являются</w:t>
      </w:r>
      <w:r w:rsidR="0012201C" w:rsidRPr="0012201C">
        <w:t>:</w:t>
      </w:r>
    </w:p>
    <w:p w14:paraId="5D4DEC9E" w14:textId="77777777" w:rsidR="003C0F31" w:rsidRDefault="003C0F31" w:rsidP="00213C32">
      <w:pPr>
        <w:pStyle w:val="ListParagraph"/>
        <w:keepNext/>
        <w:numPr>
          <w:ilvl w:val="0"/>
          <w:numId w:val="16"/>
        </w:numPr>
        <w:spacing w:after="0"/>
        <w:ind w:left="1565" w:hanging="357"/>
        <w:contextualSpacing w:val="0"/>
        <w:jc w:val="both"/>
      </w:pPr>
      <w:r>
        <w:t>Б/счет2</w:t>
      </w:r>
      <w:r w:rsidR="00971533">
        <w:rPr>
          <w:lang w:val="en-US"/>
        </w:rPr>
        <w:t>,</w:t>
      </w:r>
    </w:p>
    <w:p w14:paraId="117B5526" w14:textId="77777777" w:rsidR="003C0F31" w:rsidRDefault="003C0F31" w:rsidP="003C0F31">
      <w:pPr>
        <w:pStyle w:val="ListParagraph"/>
        <w:numPr>
          <w:ilvl w:val="0"/>
          <w:numId w:val="16"/>
        </w:numPr>
        <w:spacing w:after="0"/>
        <w:ind w:left="1565" w:hanging="357"/>
        <w:contextualSpacing w:val="0"/>
        <w:jc w:val="both"/>
      </w:pPr>
      <w:r>
        <w:t>AccType</w:t>
      </w:r>
      <w:r w:rsidR="00971533">
        <w:rPr>
          <w:lang w:val="en-US"/>
        </w:rPr>
        <w:t>,</w:t>
      </w:r>
    </w:p>
    <w:p w14:paraId="437E4DEC" w14:textId="77777777" w:rsidR="003C0F31" w:rsidRDefault="003C0F31" w:rsidP="003C0F31">
      <w:pPr>
        <w:pStyle w:val="ListParagraph"/>
        <w:numPr>
          <w:ilvl w:val="0"/>
          <w:numId w:val="16"/>
        </w:numPr>
        <w:spacing w:after="120"/>
        <w:contextualSpacing w:val="0"/>
        <w:jc w:val="both"/>
      </w:pPr>
      <w:r>
        <w:t>Тип клиента</w:t>
      </w:r>
      <w:r w:rsidR="00971533">
        <w:rPr>
          <w:lang w:val="en-US"/>
        </w:rPr>
        <w:t>.</w:t>
      </w:r>
    </w:p>
    <w:p w14:paraId="5F803CA3" w14:textId="77777777" w:rsidR="003C0F31" w:rsidRPr="00EA66AC" w:rsidRDefault="003C0F31" w:rsidP="003C0F31">
      <w:pPr>
        <w:pStyle w:val="ListParagraph"/>
        <w:spacing w:after="120"/>
        <w:ind w:left="851"/>
        <w:contextualSpacing w:val="0"/>
        <w:jc w:val="both"/>
      </w:pPr>
      <w:r>
        <w:lastRenderedPageBreak/>
        <w:t>Данные атрибуты определяют основной критерий ограничений</w:t>
      </w:r>
      <w:r w:rsidR="00971533" w:rsidRPr="00EA66AC">
        <w:t>.</w:t>
      </w:r>
    </w:p>
    <w:p w14:paraId="55A31440" w14:textId="77777777" w:rsidR="00A21BF7" w:rsidRDefault="00C770C0" w:rsidP="00C770C0">
      <w:pPr>
        <w:pStyle w:val="ListParagraph"/>
        <w:numPr>
          <w:ilvl w:val="0"/>
          <w:numId w:val="3"/>
        </w:numPr>
        <w:spacing w:after="120"/>
        <w:ind w:left="850" w:hanging="357"/>
        <w:contextualSpacing w:val="0"/>
        <w:jc w:val="both"/>
      </w:pPr>
      <w:r>
        <w:t xml:space="preserve">При создании </w:t>
      </w:r>
      <w:r w:rsidR="00721A22">
        <w:t xml:space="preserve">основного </w:t>
      </w:r>
      <w:r w:rsidR="00A21BF7">
        <w:t>критери</w:t>
      </w:r>
      <w:r w:rsidR="0078741C">
        <w:t>я</w:t>
      </w:r>
      <w:r w:rsidR="00A21BF7">
        <w:t xml:space="preserve"> ограничени</w:t>
      </w:r>
      <w:r w:rsidR="008D1D6A">
        <w:t>й</w:t>
      </w:r>
      <w:r>
        <w:t xml:space="preserve"> </w:t>
      </w:r>
      <w:r w:rsidR="00834C43">
        <w:t>допускается</w:t>
      </w:r>
      <w:r>
        <w:t xml:space="preserve"> включ</w:t>
      </w:r>
      <w:r w:rsidR="00CB05E3">
        <w:t>ение</w:t>
      </w:r>
      <w:r>
        <w:t xml:space="preserve"> любо</w:t>
      </w:r>
      <w:r w:rsidR="00CB05E3">
        <w:t>го</w:t>
      </w:r>
      <w:r>
        <w:t xml:space="preserve"> состав</w:t>
      </w:r>
      <w:r w:rsidR="00CB05E3">
        <w:t>а</w:t>
      </w:r>
      <w:r>
        <w:t xml:space="preserve"> указанных атрибутов. </w:t>
      </w:r>
    </w:p>
    <w:p w14:paraId="6C4CCFB0" w14:textId="77777777" w:rsidR="00C770C0" w:rsidRDefault="00CB3A9E" w:rsidP="00A21BF7">
      <w:pPr>
        <w:pStyle w:val="ListParagraph"/>
        <w:spacing w:after="120"/>
        <w:ind w:left="850"/>
        <w:contextualSpacing w:val="0"/>
        <w:jc w:val="both"/>
      </w:pPr>
      <w:r>
        <w:t>При этом</w:t>
      </w:r>
      <w:r w:rsidR="00A21BF7">
        <w:t xml:space="preserve"> следует иметь в виду, что</w:t>
      </w:r>
      <w:r w:rsidR="00A21BF7" w:rsidRPr="00A21BF7">
        <w:t>:</w:t>
      </w:r>
    </w:p>
    <w:p w14:paraId="59C8771E" w14:textId="77777777" w:rsidR="007364BF" w:rsidRDefault="007364BF" w:rsidP="00AE3FEC">
      <w:pPr>
        <w:pStyle w:val="ListParagraph"/>
        <w:numPr>
          <w:ilvl w:val="0"/>
          <w:numId w:val="19"/>
        </w:numPr>
        <w:spacing w:after="60"/>
        <w:ind w:left="1565" w:hanging="357"/>
        <w:contextualSpacing w:val="0"/>
        <w:jc w:val="both"/>
      </w:pPr>
      <w:r>
        <w:t>если в критерий включить только</w:t>
      </w:r>
      <w:r w:rsidR="00585B00">
        <w:t xml:space="preserve"> атрибут</w:t>
      </w:r>
      <w:r>
        <w:t xml:space="preserve"> </w:t>
      </w:r>
      <w:r w:rsidR="00585B00">
        <w:t>«</w:t>
      </w:r>
      <w:r>
        <w:t>Тип клиента</w:t>
      </w:r>
      <w:r w:rsidR="00585B00">
        <w:t>»</w:t>
      </w:r>
      <w:r>
        <w:t>, то под ограничение попадут все счета выбранного типа клиента, включая и внутрибанков</w:t>
      </w:r>
      <w:r w:rsidR="00F16F58">
        <w:t>ские счета, открытые на клиента</w:t>
      </w:r>
      <w:r w:rsidR="00F16F58" w:rsidRPr="00F16F58">
        <w:t>;</w:t>
      </w:r>
    </w:p>
    <w:p w14:paraId="7A8E8E31" w14:textId="77777777" w:rsidR="007364BF" w:rsidRDefault="00522875" w:rsidP="00AE3FEC">
      <w:pPr>
        <w:pStyle w:val="ListParagraph"/>
        <w:numPr>
          <w:ilvl w:val="0"/>
          <w:numId w:val="19"/>
        </w:numPr>
        <w:spacing w:after="60"/>
        <w:ind w:left="1565" w:hanging="357"/>
        <w:contextualSpacing w:val="0"/>
        <w:jc w:val="both"/>
      </w:pPr>
      <w:r>
        <w:t>п</w:t>
      </w:r>
      <w:r w:rsidR="007364BF">
        <w:t xml:space="preserve">ри добавлении атрибута </w:t>
      </w:r>
      <w:r w:rsidR="00585B00">
        <w:t>«</w:t>
      </w:r>
      <w:r w:rsidR="007364BF">
        <w:t>Б/счет2</w:t>
      </w:r>
      <w:r w:rsidR="00585B00">
        <w:t>»</w:t>
      </w:r>
      <w:r w:rsidR="007364BF">
        <w:t xml:space="preserve"> под ограничение попадут </w:t>
      </w:r>
      <w:r w:rsidR="00AF181B">
        <w:t>все</w:t>
      </w:r>
      <w:r w:rsidR="007364BF">
        <w:t xml:space="preserve"> лицевые счета, б/счета 2</w:t>
      </w:r>
      <w:r w:rsidR="00585B00">
        <w:noBreakHyphen/>
      </w:r>
      <w:r w:rsidR="007364BF">
        <w:t xml:space="preserve">го порядка которых </w:t>
      </w:r>
      <w:r w:rsidR="00585B00">
        <w:t>принадлежат</w:t>
      </w:r>
      <w:r w:rsidR="007364BF">
        <w:t xml:space="preserve"> списк</w:t>
      </w:r>
      <w:r w:rsidR="00585B00">
        <w:t>у исключенных</w:t>
      </w:r>
      <w:r>
        <w:t xml:space="preserve"> Б/счет2</w:t>
      </w:r>
      <w:r w:rsidR="00F16F58" w:rsidRPr="00F16F58">
        <w:t>;</w:t>
      </w:r>
    </w:p>
    <w:p w14:paraId="49F1D4E7" w14:textId="77777777" w:rsidR="00AF181B" w:rsidRDefault="00AF181B" w:rsidP="00AE3FEC">
      <w:pPr>
        <w:pStyle w:val="ListParagraph"/>
        <w:numPr>
          <w:ilvl w:val="0"/>
          <w:numId w:val="19"/>
        </w:numPr>
        <w:spacing w:after="60"/>
        <w:ind w:left="1565" w:hanging="357"/>
        <w:contextualSpacing w:val="0"/>
        <w:jc w:val="both"/>
      </w:pPr>
      <w:r>
        <w:t>при добавлении атрибута «</w:t>
      </w:r>
      <w:r>
        <w:rPr>
          <w:lang w:val="en-US"/>
        </w:rPr>
        <w:t>AccType</w:t>
      </w:r>
      <w:r>
        <w:t xml:space="preserve">» под ограничение попадут все лицевые счета, </w:t>
      </w:r>
      <w:r>
        <w:rPr>
          <w:lang w:val="en-US"/>
        </w:rPr>
        <w:t>Accounting</w:t>
      </w:r>
      <w:r w:rsidRPr="00AF181B">
        <w:t xml:space="preserve"> </w:t>
      </w:r>
      <w:r>
        <w:rPr>
          <w:lang w:val="en-US"/>
        </w:rPr>
        <w:t>Type</w:t>
      </w:r>
      <w:r>
        <w:t xml:space="preserve"> которых принадлежат списку исключенных </w:t>
      </w:r>
      <w:r>
        <w:rPr>
          <w:lang w:val="en-US"/>
        </w:rPr>
        <w:t>AccType</w:t>
      </w:r>
      <w:r w:rsidRPr="00F16F58">
        <w:t>;</w:t>
      </w:r>
    </w:p>
    <w:p w14:paraId="4B199749" w14:textId="742D6593" w:rsidR="00AF181B" w:rsidRDefault="007342CA" w:rsidP="00115534">
      <w:pPr>
        <w:pStyle w:val="ListParagraph"/>
        <w:numPr>
          <w:ilvl w:val="0"/>
          <w:numId w:val="19"/>
        </w:numPr>
        <w:spacing w:after="60"/>
        <w:contextualSpacing w:val="0"/>
        <w:jc w:val="both"/>
      </w:pPr>
      <w:r>
        <w:t>Наличие в критерии двух атрибутов принадлежности счета к разным планам счетов</w:t>
      </w:r>
      <w:r w:rsidR="00C770C0">
        <w:t xml:space="preserve"> (</w:t>
      </w:r>
      <w:r w:rsidR="00EA4D13">
        <w:t>Б/счет2 и</w:t>
      </w:r>
      <w:r>
        <w:t xml:space="preserve"> </w:t>
      </w:r>
      <w:r w:rsidR="00EA4D13" w:rsidRPr="00AF181B">
        <w:rPr>
          <w:lang w:val="en-US"/>
        </w:rPr>
        <w:t>AccType</w:t>
      </w:r>
      <w:r w:rsidR="00C770C0">
        <w:t>)</w:t>
      </w:r>
      <w:r w:rsidR="00EA4D13">
        <w:t xml:space="preserve"> </w:t>
      </w:r>
      <w:r w:rsidR="009C31CE">
        <w:t>предполагает более детальное ограничение</w:t>
      </w:r>
      <w:r w:rsidR="00A663C6">
        <w:t xml:space="preserve"> в случае</w:t>
      </w:r>
      <w:r w:rsidR="009C31CE">
        <w:t xml:space="preserve">, когда </w:t>
      </w:r>
      <w:r w:rsidR="00A663C6">
        <w:t xml:space="preserve">включение в критерий </w:t>
      </w:r>
      <w:r w:rsidR="009C31CE">
        <w:t>одн</w:t>
      </w:r>
      <w:r w:rsidR="00A663C6">
        <w:t>ого</w:t>
      </w:r>
      <w:r w:rsidR="009C31CE">
        <w:t xml:space="preserve"> атрибут</w:t>
      </w:r>
      <w:r w:rsidR="00A663C6">
        <w:t>а</w:t>
      </w:r>
      <w:r w:rsidR="009C31CE">
        <w:t xml:space="preserve"> ограничивает в доступе избыточное число лицевых счетов</w:t>
      </w:r>
      <w:r w:rsidR="00A663C6">
        <w:t xml:space="preserve"> и </w:t>
      </w:r>
      <w:r w:rsidR="00545D3E">
        <w:t>нужно</w:t>
      </w:r>
      <w:r w:rsidR="00A663C6">
        <w:t xml:space="preserve"> ограничить данную избыточность вторым атрибутом.</w:t>
      </w:r>
      <w:r w:rsidRPr="007342CA">
        <w:t xml:space="preserve"> </w:t>
      </w:r>
    </w:p>
    <w:p w14:paraId="2FCDB5B2" w14:textId="77777777" w:rsidR="00AF181B" w:rsidRDefault="00AF181B" w:rsidP="00AE3FEC">
      <w:pPr>
        <w:pStyle w:val="ListParagraph"/>
        <w:numPr>
          <w:ilvl w:val="0"/>
          <w:numId w:val="3"/>
        </w:numPr>
        <w:spacing w:after="60"/>
        <w:ind w:left="850" w:hanging="357"/>
        <w:contextualSpacing w:val="0"/>
        <w:jc w:val="both"/>
      </w:pPr>
      <w:r w:rsidRPr="00AF181B">
        <w:t>По основному критерию можно создать неограниченное число групп</w:t>
      </w:r>
      <w:r w:rsidR="00721A22">
        <w:t xml:space="preserve"> в зависимости от бизнес-потребности</w:t>
      </w:r>
      <w:r w:rsidRPr="00AF181B">
        <w:t>.</w:t>
      </w:r>
    </w:p>
    <w:p w14:paraId="01C02FE8" w14:textId="77777777" w:rsidR="0020374C" w:rsidRPr="00AF181B" w:rsidRDefault="0020374C" w:rsidP="00AE3FEC">
      <w:pPr>
        <w:pStyle w:val="ListParagraph"/>
        <w:numPr>
          <w:ilvl w:val="0"/>
          <w:numId w:val="3"/>
        </w:numPr>
        <w:spacing w:after="60"/>
        <w:ind w:left="850" w:hanging="357"/>
        <w:contextualSpacing w:val="0"/>
        <w:jc w:val="both"/>
      </w:pPr>
      <w:r>
        <w:t>Создание в системе групп доступа предполагает исключение счетов данных групп из общего доступа</w:t>
      </w:r>
      <w:r w:rsidR="002226C5">
        <w:t>.</w:t>
      </w:r>
    </w:p>
    <w:p w14:paraId="44FA7A46" w14:textId="77777777" w:rsidR="002226C5" w:rsidRDefault="002226C5" w:rsidP="002226C5">
      <w:pPr>
        <w:pStyle w:val="ListParagraph"/>
        <w:numPr>
          <w:ilvl w:val="0"/>
          <w:numId w:val="3"/>
        </w:numPr>
        <w:spacing w:after="60"/>
        <w:ind w:left="850" w:hanging="357"/>
        <w:contextualSpacing w:val="0"/>
        <w:jc w:val="both"/>
      </w:pPr>
      <w:r>
        <w:t>Предоставление пользователю доступа к счетам запрещенных групп определяется наличием в правах пользователя ссылки на данные группы.</w:t>
      </w:r>
    </w:p>
    <w:p w14:paraId="5831A29A" w14:textId="77777777" w:rsidR="00FB3FF6" w:rsidRPr="00CB3A9E" w:rsidRDefault="00FB3FF6" w:rsidP="00AE3FEC">
      <w:pPr>
        <w:pStyle w:val="ListParagraph"/>
        <w:numPr>
          <w:ilvl w:val="0"/>
          <w:numId w:val="3"/>
        </w:numPr>
        <w:spacing w:after="60"/>
        <w:ind w:left="850" w:hanging="357"/>
        <w:contextualSpacing w:val="0"/>
        <w:jc w:val="both"/>
      </w:pPr>
      <w:r>
        <w:t>Дополнительное ограничение на группы (ограничение группы</w:t>
      </w:r>
      <w:r w:rsidR="00FA275B">
        <w:t>)</w:t>
      </w:r>
      <w:r>
        <w:t xml:space="preserve"> определяе</w:t>
      </w:r>
      <w:r w:rsidR="00864428">
        <w:t>тся</w:t>
      </w:r>
      <w:r w:rsidRPr="00CB3A9E">
        <w:t xml:space="preserve"> наличием</w:t>
      </w:r>
      <w:r w:rsidR="00F60D77">
        <w:t xml:space="preserve"> в свойствах груп</w:t>
      </w:r>
      <w:r w:rsidR="00864428">
        <w:t>п</w:t>
      </w:r>
      <w:r w:rsidRPr="00CB3A9E">
        <w:t xml:space="preserve"> дополнительного критерия:</w:t>
      </w:r>
    </w:p>
    <w:p w14:paraId="0337D041" w14:textId="77777777" w:rsidR="00FB3FF6" w:rsidRDefault="00FB3FF6" w:rsidP="00FB3FF6">
      <w:pPr>
        <w:pStyle w:val="ListParagraph"/>
        <w:numPr>
          <w:ilvl w:val="0"/>
          <w:numId w:val="16"/>
        </w:numPr>
        <w:spacing w:after="120"/>
        <w:contextualSpacing w:val="0"/>
        <w:jc w:val="both"/>
      </w:pPr>
      <w:r w:rsidRPr="00CB3A9E">
        <w:t xml:space="preserve"> </w:t>
      </w:r>
      <w:r>
        <w:t xml:space="preserve">Категория </w:t>
      </w:r>
      <w:r w:rsidRPr="00CB3A9E">
        <w:t>клиента</w:t>
      </w:r>
    </w:p>
    <w:p w14:paraId="0F3D0D15" w14:textId="77777777" w:rsidR="00AE3FEC" w:rsidRDefault="00AE3FEC" w:rsidP="00AE3FEC">
      <w:pPr>
        <w:pStyle w:val="ListParagraph"/>
        <w:numPr>
          <w:ilvl w:val="0"/>
          <w:numId w:val="3"/>
        </w:numPr>
        <w:spacing w:after="60"/>
        <w:ind w:left="850" w:hanging="357"/>
        <w:contextualSpacing w:val="0"/>
        <w:jc w:val="both"/>
      </w:pPr>
      <w:r>
        <w:t>Все лицевые счета,</w:t>
      </w:r>
      <w:r w:rsidR="00C66130">
        <w:t xml:space="preserve"> входящие в группы доступа,</w:t>
      </w:r>
      <w:r>
        <w:t xml:space="preserve"> клиенты которых принадлежат списку запрещенных категорий, исключаются из общего доступа</w:t>
      </w:r>
      <w:r w:rsidR="00971533" w:rsidRPr="00EA66AC">
        <w:t>.</w:t>
      </w:r>
    </w:p>
    <w:p w14:paraId="342B8C57" w14:textId="77777777" w:rsidR="009F6AE1" w:rsidRPr="009F6AE1" w:rsidRDefault="00C66130" w:rsidP="00C66130">
      <w:pPr>
        <w:pStyle w:val="ListParagraph"/>
        <w:numPr>
          <w:ilvl w:val="0"/>
          <w:numId w:val="3"/>
        </w:numPr>
        <w:spacing w:after="60"/>
        <w:ind w:left="850" w:hanging="357"/>
        <w:contextualSpacing w:val="0"/>
        <w:jc w:val="both"/>
      </w:pPr>
      <w:r>
        <w:t>Для получения доступа к лицевым счетам запрещенных категорий в права</w:t>
      </w:r>
      <w:r w:rsidR="009F6AE1">
        <w:t>х</w:t>
      </w:r>
      <w:r>
        <w:t xml:space="preserve"> пользователя</w:t>
      </w:r>
      <w:r w:rsidR="009F6AE1">
        <w:t xml:space="preserve"> необходимо наличие ссылок</w:t>
      </w:r>
      <w:r w:rsidR="002226C5">
        <w:t xml:space="preserve"> по основному и дополнительному критерию ограничений</w:t>
      </w:r>
      <w:r w:rsidR="009F6AE1" w:rsidRPr="009F6AE1">
        <w:t>:</w:t>
      </w:r>
    </w:p>
    <w:p w14:paraId="05B3A872" w14:textId="77777777" w:rsidR="009F6AE1" w:rsidRDefault="009F6AE1" w:rsidP="00DF09F0">
      <w:pPr>
        <w:pStyle w:val="ListParagraph"/>
        <w:numPr>
          <w:ilvl w:val="0"/>
          <w:numId w:val="16"/>
        </w:numPr>
        <w:spacing w:after="0"/>
        <w:ind w:left="1565" w:hanging="357"/>
        <w:contextualSpacing w:val="0"/>
        <w:jc w:val="both"/>
      </w:pPr>
      <w:r>
        <w:t>на группу или группы доступа и</w:t>
      </w:r>
    </w:p>
    <w:p w14:paraId="5851D1CA" w14:textId="77777777" w:rsidR="00C66130" w:rsidRDefault="00C66130" w:rsidP="00DF09F0">
      <w:pPr>
        <w:pStyle w:val="ListParagraph"/>
        <w:numPr>
          <w:ilvl w:val="0"/>
          <w:numId w:val="16"/>
        </w:numPr>
        <w:spacing w:after="120"/>
        <w:contextualSpacing w:val="0"/>
        <w:jc w:val="both"/>
      </w:pPr>
      <w:r>
        <w:t>на разрешенные категории клиентов</w:t>
      </w:r>
      <w:r w:rsidR="00246B55">
        <w:t>.</w:t>
      </w:r>
    </w:p>
    <w:p w14:paraId="55EA0AF2" w14:textId="77777777" w:rsidR="00974BCB" w:rsidRDefault="00974BCB" w:rsidP="00974BCB">
      <w:pPr>
        <w:pStyle w:val="ListParagraph"/>
        <w:spacing w:after="120"/>
        <w:ind w:left="851"/>
        <w:contextualSpacing w:val="0"/>
        <w:jc w:val="both"/>
      </w:pPr>
      <w:r>
        <w:t>Добавление</w:t>
      </w:r>
      <w:r w:rsidR="00FB442E">
        <w:t xml:space="preserve"> отдельной</w:t>
      </w:r>
      <w:r>
        <w:t xml:space="preserve"> ссылки на </w:t>
      </w:r>
      <w:r w:rsidR="00FB442E">
        <w:t>дополнительный критерий ограничения (по</w:t>
      </w:r>
      <w:r>
        <w:t xml:space="preserve"> категори</w:t>
      </w:r>
      <w:r w:rsidR="00FB442E">
        <w:t>и</w:t>
      </w:r>
      <w:r>
        <w:t xml:space="preserve"> </w:t>
      </w:r>
      <w:r w:rsidR="00FB442E">
        <w:t xml:space="preserve">клиента) </w:t>
      </w:r>
      <w:r>
        <w:t>не действует</w:t>
      </w:r>
      <w:r w:rsidRPr="009F6AE1">
        <w:t xml:space="preserve"> </w:t>
      </w:r>
      <w:r>
        <w:t>без добавления в права пользователя ссылк</w:t>
      </w:r>
      <w:r w:rsidR="00FB442E">
        <w:t>и</w:t>
      </w:r>
      <w:r>
        <w:t xml:space="preserve"> на группы доступа.</w:t>
      </w:r>
    </w:p>
    <w:p w14:paraId="0EB2DA95" w14:textId="77777777" w:rsidR="00030D46" w:rsidRDefault="00030D46" w:rsidP="0094036F">
      <w:pPr>
        <w:pStyle w:val="ListParagraph"/>
        <w:numPr>
          <w:ilvl w:val="0"/>
          <w:numId w:val="3"/>
        </w:numPr>
        <w:spacing w:after="120"/>
        <w:ind w:left="850" w:hanging="357"/>
        <w:contextualSpacing w:val="0"/>
        <w:jc w:val="both"/>
      </w:pPr>
      <w:r>
        <w:t xml:space="preserve">Предоставление пользователю доступа к счетам </w:t>
      </w:r>
      <w:r w:rsidRPr="00030D46">
        <w:t>запр</w:t>
      </w:r>
      <w:r>
        <w:t xml:space="preserve">ещенных категорий клиента предполагает распространение данного доступа </w:t>
      </w:r>
      <w:r w:rsidR="00974BCB">
        <w:t>на все доступные пользователю группы.</w:t>
      </w:r>
    </w:p>
    <w:p w14:paraId="7E78327C" w14:textId="77777777" w:rsidR="002226C5" w:rsidRDefault="0094036F" w:rsidP="00AE3FEC">
      <w:pPr>
        <w:pStyle w:val="ListParagraph"/>
        <w:numPr>
          <w:ilvl w:val="0"/>
          <w:numId w:val="3"/>
        </w:numPr>
        <w:spacing w:after="60"/>
        <w:ind w:left="850" w:hanging="357"/>
        <w:contextualSpacing w:val="0"/>
        <w:jc w:val="both"/>
      </w:pPr>
      <w:r>
        <w:t xml:space="preserve">Наличие в правах пользователя только ссылки на группы доступа без наличия прав на доступ к счетам по категории клиентов </w:t>
      </w:r>
      <w:r w:rsidR="002226C5">
        <w:t xml:space="preserve">предполагает разрешение работы со счетами данной группы за исключением лицевых счетов, </w:t>
      </w:r>
      <w:r>
        <w:t xml:space="preserve">клиенты которых входят в состав </w:t>
      </w:r>
      <w:r w:rsidR="002226C5">
        <w:t>запрещенных категорий</w:t>
      </w:r>
      <w:r w:rsidR="00971533" w:rsidRPr="00EA66AC">
        <w:t>.</w:t>
      </w:r>
    </w:p>
    <w:p w14:paraId="6435AD44" w14:textId="77777777" w:rsidR="00F011AB" w:rsidRPr="00F011AB" w:rsidRDefault="00834C43" w:rsidP="001F6C34">
      <w:pPr>
        <w:pStyle w:val="ListParagraph"/>
        <w:keepNext/>
        <w:numPr>
          <w:ilvl w:val="2"/>
          <w:numId w:val="1"/>
        </w:numPr>
        <w:spacing w:before="240" w:after="240"/>
        <w:ind w:left="709" w:hanging="709"/>
        <w:contextualSpacing w:val="0"/>
        <w:jc w:val="both"/>
        <w:outlineLvl w:val="2"/>
        <w:rPr>
          <w:rFonts w:ascii="Arial" w:hAnsi="Arial" w:cs="Arial"/>
          <w:b/>
          <w:color w:val="1F4E79" w:themeColor="accent1" w:themeShade="80"/>
        </w:rPr>
      </w:pPr>
      <w:bookmarkStart w:id="11" w:name="_Toc484421800"/>
      <w:r>
        <w:rPr>
          <w:rFonts w:ascii="Arial" w:hAnsi="Arial" w:cs="Arial"/>
          <w:b/>
          <w:color w:val="1F4E79" w:themeColor="accent1" w:themeShade="80"/>
        </w:rPr>
        <w:lastRenderedPageBreak/>
        <w:t>Разграничение доступа к счетам физических лиц</w:t>
      </w:r>
      <w:bookmarkEnd w:id="11"/>
    </w:p>
    <w:p w14:paraId="7A44EB08" w14:textId="77777777" w:rsidR="00F011AB" w:rsidRDefault="00F011AB" w:rsidP="00834C43">
      <w:pPr>
        <w:pStyle w:val="ListParagraph"/>
        <w:spacing w:after="120"/>
        <w:ind w:left="425"/>
        <w:contextualSpacing w:val="0"/>
        <w:jc w:val="both"/>
      </w:pPr>
      <w:r w:rsidRPr="003A6100">
        <w:t>Для р</w:t>
      </w:r>
      <w:r>
        <w:t>еализации требования раз</w:t>
      </w:r>
      <w:r w:rsidR="004A394B">
        <w:t>граничения</w:t>
      </w:r>
      <w:r>
        <w:t xml:space="preserve"> доступа к счетам физических лиц </w:t>
      </w:r>
      <w:r w:rsidR="008D1A56">
        <w:t>необходимо придерживаться следующего подхода</w:t>
      </w:r>
      <w:r>
        <w:t>:</w:t>
      </w:r>
    </w:p>
    <w:p w14:paraId="40F9903C" w14:textId="77777777" w:rsidR="00642225" w:rsidRDefault="008D1A56" w:rsidP="00864428">
      <w:pPr>
        <w:pStyle w:val="ListParagraph"/>
        <w:numPr>
          <w:ilvl w:val="0"/>
          <w:numId w:val="25"/>
        </w:numPr>
        <w:spacing w:after="60"/>
        <w:ind w:left="850" w:hanging="357"/>
        <w:contextualSpacing w:val="0"/>
        <w:jc w:val="both"/>
      </w:pPr>
      <w:r>
        <w:t xml:space="preserve">Задача разграничения прав доступа к счетам физических лиц решается в рамках реализации общей ролевой модели ограничения доступа к счетам главной книги </w:t>
      </w:r>
      <w:r w:rsidRPr="000B7585">
        <w:t>BARSGL</w:t>
      </w:r>
      <w:r w:rsidR="007426BC">
        <w:t>.</w:t>
      </w:r>
    </w:p>
    <w:p w14:paraId="411F313A" w14:textId="77777777" w:rsidR="008D1A56" w:rsidRPr="00820C8F" w:rsidRDefault="00820C8F" w:rsidP="00864428">
      <w:pPr>
        <w:pStyle w:val="ListParagraph"/>
        <w:numPr>
          <w:ilvl w:val="0"/>
          <w:numId w:val="25"/>
        </w:numPr>
        <w:spacing w:after="60"/>
        <w:ind w:left="850" w:hanging="357"/>
        <w:contextualSpacing w:val="0"/>
        <w:jc w:val="both"/>
      </w:pPr>
      <w:r>
        <w:t>Группа</w:t>
      </w:r>
      <w:r w:rsidR="008D1A56">
        <w:t xml:space="preserve"> доступа к счетам ФЛ стро</w:t>
      </w:r>
      <w:r>
        <w:t>и</w:t>
      </w:r>
      <w:r w:rsidR="008D1A56">
        <w:t>тся исходя из основного критерия ограничений, включающ</w:t>
      </w:r>
      <w:r w:rsidR="003F54E2">
        <w:t>его</w:t>
      </w:r>
      <w:r w:rsidRPr="00820C8F">
        <w:t>:</w:t>
      </w:r>
    </w:p>
    <w:p w14:paraId="64B05955" w14:textId="77777777" w:rsidR="001B2277" w:rsidRDefault="001B2277" w:rsidP="00C32FE7">
      <w:pPr>
        <w:pStyle w:val="ListParagraph"/>
        <w:numPr>
          <w:ilvl w:val="0"/>
          <w:numId w:val="2"/>
        </w:numPr>
        <w:ind w:left="1560"/>
        <w:jc w:val="both"/>
      </w:pPr>
      <w:r>
        <w:t>тип клиента</w:t>
      </w:r>
      <w:r w:rsidR="000E238E">
        <w:t>,</w:t>
      </w:r>
      <w:r w:rsidR="00C32FE7">
        <w:t xml:space="preserve"> </w:t>
      </w:r>
      <w:r w:rsidR="000E238E">
        <w:t>определяемый по</w:t>
      </w:r>
      <w:r w:rsidR="00B96FD2">
        <w:t xml:space="preserve"> </w:t>
      </w:r>
      <w:r w:rsidR="00122FD4" w:rsidRPr="00B00E0A">
        <w:t>карточк</w:t>
      </w:r>
      <w:r w:rsidR="000E238E">
        <w:t>е</w:t>
      </w:r>
      <w:r w:rsidR="00C32FE7">
        <w:t xml:space="preserve"> клиента</w:t>
      </w:r>
      <w:r w:rsidR="000E238E">
        <w:t xml:space="preserve"> счета</w:t>
      </w:r>
      <w:r w:rsidR="003C6240">
        <w:t xml:space="preserve"> (ФЛ)</w:t>
      </w:r>
      <w:r w:rsidR="00971533" w:rsidRPr="00EA66AC">
        <w:t>;</w:t>
      </w:r>
    </w:p>
    <w:p w14:paraId="5C5FF4DC" w14:textId="0C9EB490" w:rsidR="001B2277" w:rsidRDefault="001B2277" w:rsidP="00C32FE7">
      <w:pPr>
        <w:pStyle w:val="ListParagraph"/>
        <w:numPr>
          <w:ilvl w:val="0"/>
          <w:numId w:val="2"/>
        </w:numPr>
        <w:spacing w:after="60"/>
        <w:ind w:left="1560" w:hanging="357"/>
        <w:contextualSpacing w:val="0"/>
        <w:jc w:val="both"/>
      </w:pPr>
      <w:r>
        <w:t>спис</w:t>
      </w:r>
      <w:r w:rsidR="00820C8F">
        <w:t>о</w:t>
      </w:r>
      <w:r>
        <w:t>к балансовых счетов 2-ого порядка</w:t>
      </w:r>
      <w:r w:rsidR="003C6240">
        <w:t xml:space="preserve">, определяемый по </w:t>
      </w:r>
      <w:r w:rsidR="00820C8F">
        <w:t>таблиц</w:t>
      </w:r>
      <w:r w:rsidR="000E238E">
        <w:t>е</w:t>
      </w:r>
      <w:r w:rsidR="00BF2A01">
        <w:t>, которую необходимо создать для ведения</w:t>
      </w:r>
      <w:r w:rsidR="00C32FE7">
        <w:t xml:space="preserve"> </w:t>
      </w:r>
      <w:r w:rsidR="00881535">
        <w:t>б/</w:t>
      </w:r>
      <w:r w:rsidR="000E238E">
        <w:t>счетов с ограниченным доступом</w:t>
      </w:r>
      <w:r w:rsidR="003C6240">
        <w:t xml:space="preserve"> на основе предоставленного и согласованного списка балансовых счетов 2-го порядка.</w:t>
      </w:r>
    </w:p>
    <w:p w14:paraId="684173BC" w14:textId="77777777" w:rsidR="00820C8F" w:rsidRPr="00820C8F" w:rsidRDefault="00820C8F" w:rsidP="00974BCB">
      <w:pPr>
        <w:pStyle w:val="ListParagraph"/>
        <w:numPr>
          <w:ilvl w:val="0"/>
          <w:numId w:val="25"/>
        </w:numPr>
        <w:spacing w:after="60"/>
        <w:ind w:left="850" w:hanging="357"/>
        <w:contextualSpacing w:val="0"/>
        <w:jc w:val="both"/>
      </w:pPr>
      <w:r>
        <w:t>Предполагается создать несколько групп доступа к счетам ФЛ</w:t>
      </w:r>
      <w:r w:rsidRPr="00820C8F">
        <w:t>:</w:t>
      </w:r>
    </w:p>
    <w:p w14:paraId="3201EF01" w14:textId="77777777" w:rsidR="00820C8F" w:rsidRDefault="00820C8F" w:rsidP="00820C8F">
      <w:pPr>
        <w:pStyle w:val="ListParagraph"/>
        <w:numPr>
          <w:ilvl w:val="0"/>
          <w:numId w:val="2"/>
        </w:numPr>
        <w:ind w:left="1560"/>
        <w:jc w:val="both"/>
      </w:pPr>
      <w:r>
        <w:t>с</w:t>
      </w:r>
      <w:r w:rsidRPr="00820C8F">
        <w:t xml:space="preserve">редства </w:t>
      </w:r>
      <w:r>
        <w:t>Клиентов (расчетные счета</w:t>
      </w:r>
      <w:r w:rsidR="000462FB">
        <w:t xml:space="preserve"> ФЛ)</w:t>
      </w:r>
      <w:r w:rsidR="00971533" w:rsidRPr="00EA66AC">
        <w:t>,</w:t>
      </w:r>
    </w:p>
    <w:p w14:paraId="0F3ACEEF" w14:textId="77777777" w:rsidR="00820C8F" w:rsidRDefault="00820C8F" w:rsidP="00820C8F">
      <w:pPr>
        <w:pStyle w:val="ListParagraph"/>
        <w:numPr>
          <w:ilvl w:val="0"/>
          <w:numId w:val="2"/>
        </w:numPr>
        <w:ind w:left="1560"/>
        <w:jc w:val="both"/>
      </w:pPr>
      <w:r>
        <w:t>привлеченные средства Банка (депозитные счета</w:t>
      </w:r>
      <w:r w:rsidR="00E935DE">
        <w:t xml:space="preserve"> ФЛ</w:t>
      </w:r>
      <w:r>
        <w:t>)</w:t>
      </w:r>
      <w:r w:rsidR="00971533" w:rsidRPr="00EA66AC">
        <w:t>,</w:t>
      </w:r>
    </w:p>
    <w:p w14:paraId="5E216AEF" w14:textId="77777777" w:rsidR="00820C8F" w:rsidRDefault="00820C8F" w:rsidP="00820C8F">
      <w:pPr>
        <w:pStyle w:val="ListParagraph"/>
        <w:numPr>
          <w:ilvl w:val="0"/>
          <w:numId w:val="2"/>
        </w:numPr>
        <w:spacing w:after="120"/>
        <w:ind w:left="1559" w:hanging="357"/>
        <w:contextualSpacing w:val="0"/>
        <w:jc w:val="both"/>
      </w:pPr>
      <w:r>
        <w:t>размещенные средства Банка (кредитные счета</w:t>
      </w:r>
      <w:r w:rsidR="00E935DE">
        <w:t xml:space="preserve"> ФЛ</w:t>
      </w:r>
      <w:r>
        <w:t>)</w:t>
      </w:r>
      <w:r w:rsidR="00971533" w:rsidRPr="00EA66AC">
        <w:t>.</w:t>
      </w:r>
    </w:p>
    <w:p w14:paraId="431030EF" w14:textId="77777777" w:rsidR="00820C8F" w:rsidRPr="00820C8F" w:rsidRDefault="00820C8F" w:rsidP="003F54E2">
      <w:pPr>
        <w:pStyle w:val="ListParagraph"/>
        <w:spacing w:after="120"/>
        <w:ind w:left="851"/>
        <w:contextualSpacing w:val="0"/>
        <w:jc w:val="both"/>
      </w:pPr>
      <w:r>
        <w:t>Список балансовых счетов 2-ого порядка</w:t>
      </w:r>
      <w:r w:rsidR="003F54E2">
        <w:t xml:space="preserve"> с делением по группам</w:t>
      </w:r>
      <w:r>
        <w:t xml:space="preserve"> </w:t>
      </w:r>
      <w:r w:rsidR="003F54E2">
        <w:t>представлен</w:t>
      </w:r>
      <w:r>
        <w:t xml:space="preserve"> в разделе «</w:t>
      </w:r>
      <w:hyperlink w:anchor="счета2порядка" w:history="1">
        <w:r w:rsidRPr="009F06E0">
          <w:rPr>
            <w:rStyle w:val="Hyperlink"/>
          </w:rPr>
          <w:t>Список балансовых счетов для установки ограничения в доступе</w:t>
        </w:r>
      </w:hyperlink>
      <w:r>
        <w:t>».</w:t>
      </w:r>
    </w:p>
    <w:p w14:paraId="5F32200E" w14:textId="77777777" w:rsidR="00FB442E" w:rsidRPr="003569F6" w:rsidRDefault="00FB442E" w:rsidP="00FB442E">
      <w:pPr>
        <w:pStyle w:val="ListParagraph"/>
        <w:numPr>
          <w:ilvl w:val="0"/>
          <w:numId w:val="25"/>
        </w:numPr>
        <w:spacing w:after="60"/>
        <w:ind w:left="850" w:hanging="357"/>
        <w:contextualSpacing w:val="0"/>
        <w:jc w:val="both"/>
      </w:pPr>
      <w:r w:rsidRPr="00B00E0A">
        <w:t>Доступ к группам определяется наличием в правах доступа пользователей ссыл</w:t>
      </w:r>
      <w:r>
        <w:t>о</w:t>
      </w:r>
      <w:r w:rsidRPr="00B00E0A">
        <w:t xml:space="preserve">к на </w:t>
      </w:r>
      <w:r>
        <w:t>выше указанные</w:t>
      </w:r>
      <w:r w:rsidRPr="00B00E0A">
        <w:t xml:space="preserve"> группы. </w:t>
      </w:r>
    </w:p>
    <w:p w14:paraId="2104B41F" w14:textId="77777777" w:rsidR="00FB442E" w:rsidRPr="00B60554" w:rsidRDefault="00FB442E" w:rsidP="00FB442E">
      <w:pPr>
        <w:pStyle w:val="ListParagraph"/>
        <w:numPr>
          <w:ilvl w:val="0"/>
          <w:numId w:val="25"/>
        </w:numPr>
        <w:spacing w:after="60"/>
        <w:ind w:left="850" w:hanging="357"/>
        <w:contextualSpacing w:val="0"/>
        <w:jc w:val="both"/>
      </w:pPr>
      <w:r w:rsidRPr="00B00E0A">
        <w:t>Отсутствие</w:t>
      </w:r>
      <w:r>
        <w:t xml:space="preserve"> в правах пользователя</w:t>
      </w:r>
      <w:r w:rsidRPr="00B00E0A">
        <w:t xml:space="preserve"> ссылок</w:t>
      </w:r>
      <w:r>
        <w:t xml:space="preserve"> на группы доступа</w:t>
      </w:r>
      <w:r w:rsidRPr="00B00E0A">
        <w:t xml:space="preserve"> предполагает запрет доступ</w:t>
      </w:r>
      <w:r>
        <w:t>а</w:t>
      </w:r>
      <w:r w:rsidRPr="00B00E0A">
        <w:t xml:space="preserve"> ко всем счетам ФЛ по </w:t>
      </w:r>
      <w:r>
        <w:t xml:space="preserve">прилагаемому </w:t>
      </w:r>
      <w:r w:rsidRPr="00B00E0A">
        <w:t>списку б/счетов 2</w:t>
      </w:r>
      <w:r>
        <w:t>-ого</w:t>
      </w:r>
      <w:r w:rsidRPr="00B00E0A">
        <w:t xml:space="preserve"> порядка и типу клиента ФЛ</w:t>
      </w:r>
      <w:r>
        <w:t>.</w:t>
      </w:r>
    </w:p>
    <w:p w14:paraId="4C7EC67A" w14:textId="77777777" w:rsidR="003F54E2" w:rsidRPr="003F54E2" w:rsidRDefault="003F54E2" w:rsidP="00974BCB">
      <w:pPr>
        <w:pStyle w:val="ListParagraph"/>
        <w:numPr>
          <w:ilvl w:val="0"/>
          <w:numId w:val="25"/>
        </w:numPr>
        <w:spacing w:after="60"/>
        <w:ind w:left="850" w:hanging="357"/>
        <w:contextualSpacing w:val="0"/>
        <w:jc w:val="both"/>
      </w:pPr>
      <w:r>
        <w:t xml:space="preserve">Ограничение на доступ к отдельным лицевым счетам </w:t>
      </w:r>
      <w:r w:rsidR="000B7585">
        <w:t>всех групп, созданных для типа клиента ФЛ,</w:t>
      </w:r>
      <w:r>
        <w:t xml:space="preserve"> </w:t>
      </w:r>
      <w:r w:rsidRPr="003F54E2">
        <w:t>определяется</w:t>
      </w:r>
      <w:r>
        <w:t xml:space="preserve"> по дополнительному критерию</w:t>
      </w:r>
      <w:r w:rsidRPr="003F54E2">
        <w:t>:</w:t>
      </w:r>
    </w:p>
    <w:p w14:paraId="36911F85" w14:textId="77777777" w:rsidR="003F54E2" w:rsidRDefault="003F54E2" w:rsidP="003F54E2">
      <w:pPr>
        <w:pStyle w:val="ListParagraph"/>
        <w:numPr>
          <w:ilvl w:val="0"/>
          <w:numId w:val="2"/>
        </w:numPr>
        <w:spacing w:after="120"/>
        <w:ind w:left="1559" w:hanging="357"/>
        <w:contextualSpacing w:val="0"/>
        <w:jc w:val="both"/>
      </w:pPr>
      <w:r>
        <w:t>Категория клиента</w:t>
      </w:r>
      <w:r w:rsidR="00D859FB" w:rsidRPr="00B00E0A">
        <w:t xml:space="preserve"> </w:t>
      </w:r>
      <w:r>
        <w:t>(выбирается из карточки клиента</w:t>
      </w:r>
      <w:r w:rsidR="003C6240">
        <w:t xml:space="preserve"> </w:t>
      </w:r>
      <w:r>
        <w:t>счет</w:t>
      </w:r>
      <w:r w:rsidR="003C6240">
        <w:t>а</w:t>
      </w:r>
      <w:r>
        <w:t>)</w:t>
      </w:r>
    </w:p>
    <w:p w14:paraId="78730C0D" w14:textId="77777777" w:rsidR="00773D02" w:rsidRDefault="003F54E2" w:rsidP="000B7585">
      <w:pPr>
        <w:pStyle w:val="ListParagraph"/>
        <w:spacing w:after="60"/>
        <w:ind w:left="851"/>
        <w:contextualSpacing w:val="0"/>
        <w:jc w:val="both"/>
      </w:pPr>
      <w:r>
        <w:t>Для реализации данного ограничения</w:t>
      </w:r>
      <w:r w:rsidR="00D859FB" w:rsidRPr="00B00E0A">
        <w:t xml:space="preserve"> требует</w:t>
      </w:r>
      <w:r>
        <w:t>ся</w:t>
      </w:r>
      <w:r w:rsidR="00F230FC" w:rsidRPr="00B00E0A">
        <w:t xml:space="preserve"> доработк</w:t>
      </w:r>
      <w:r>
        <w:t>а</w:t>
      </w:r>
      <w:r w:rsidR="00A96102" w:rsidRPr="00B00E0A">
        <w:t xml:space="preserve"> по </w:t>
      </w:r>
      <w:r w:rsidR="0016222F">
        <w:t xml:space="preserve">включению в карточку клиента дополнительных полей и </w:t>
      </w:r>
      <w:r w:rsidR="00A96102" w:rsidRPr="00B00E0A">
        <w:t xml:space="preserve">заполнению </w:t>
      </w:r>
      <w:r w:rsidR="00013BE9">
        <w:t>их данными,</w:t>
      </w:r>
      <w:r w:rsidR="00013BE9" w:rsidRPr="00B00E0A">
        <w:t xml:space="preserve"> </w:t>
      </w:r>
      <w:r w:rsidR="00013BE9">
        <w:t xml:space="preserve">получаемыми системой </w:t>
      </w:r>
      <w:r w:rsidR="00013BE9" w:rsidRPr="00B00E0A">
        <w:t xml:space="preserve">из интеграционного слоя </w:t>
      </w:r>
      <w:r w:rsidR="00013BE9" w:rsidRPr="00B00E0A">
        <w:rPr>
          <w:lang w:val="en-US"/>
        </w:rPr>
        <w:t>FCC</w:t>
      </w:r>
      <w:r w:rsidR="00013BE9" w:rsidRPr="00B00E0A">
        <w:t>6.3</w:t>
      </w:r>
      <w:r w:rsidR="00013BE9">
        <w:t xml:space="preserve"> </w:t>
      </w:r>
      <w:r w:rsidR="0016222F">
        <w:t xml:space="preserve">во время </w:t>
      </w:r>
      <w:r w:rsidR="00FE2A34" w:rsidRPr="00B00E0A">
        <w:t>загрузк</w:t>
      </w:r>
      <w:r w:rsidR="0016222F">
        <w:t>и</w:t>
      </w:r>
      <w:r w:rsidR="003C6240">
        <w:t xml:space="preserve"> в </w:t>
      </w:r>
      <w:r w:rsidR="003C6240">
        <w:rPr>
          <w:lang w:val="en-US"/>
        </w:rPr>
        <w:t>BARSGL</w:t>
      </w:r>
      <w:r w:rsidR="000B7585">
        <w:t>.</w:t>
      </w:r>
    </w:p>
    <w:p w14:paraId="70A24DA6" w14:textId="77777777" w:rsidR="000B7585" w:rsidRPr="00D766CF" w:rsidRDefault="000B7585" w:rsidP="00974BCB">
      <w:pPr>
        <w:pStyle w:val="ListParagraph"/>
        <w:numPr>
          <w:ilvl w:val="0"/>
          <w:numId w:val="25"/>
        </w:numPr>
        <w:spacing w:after="60"/>
        <w:ind w:left="850" w:hanging="357"/>
        <w:contextualSpacing w:val="0"/>
        <w:jc w:val="both"/>
      </w:pPr>
      <w:r>
        <w:t xml:space="preserve">Предполагается включить в дополнительный </w:t>
      </w:r>
      <w:r w:rsidR="00D766CF">
        <w:t>к</w:t>
      </w:r>
      <w:r>
        <w:t>ритерий</w:t>
      </w:r>
      <w:r w:rsidR="00D766CF" w:rsidRPr="00D766CF">
        <w:t xml:space="preserve"> </w:t>
      </w:r>
      <w:r w:rsidR="00D766CF">
        <w:t>ограничения, действующий на все группы счетов ФЛ, следующие категории клиентов</w:t>
      </w:r>
      <w:r w:rsidR="00D766CF" w:rsidRPr="00D766CF">
        <w:t>:</w:t>
      </w:r>
    </w:p>
    <w:p w14:paraId="1D89CE1F" w14:textId="77777777" w:rsidR="00D766CF" w:rsidRPr="00BA187F" w:rsidRDefault="00D766CF" w:rsidP="000C4C05">
      <w:pPr>
        <w:pStyle w:val="ListParagraph"/>
        <w:numPr>
          <w:ilvl w:val="1"/>
          <w:numId w:val="24"/>
        </w:numPr>
        <w:spacing w:after="0"/>
        <w:ind w:left="1560"/>
        <w:contextualSpacing w:val="0"/>
        <w:jc w:val="both"/>
      </w:pPr>
      <w:r>
        <w:t>С</w:t>
      </w:r>
      <w:r w:rsidRPr="00BA187F">
        <w:t>отруд</w:t>
      </w:r>
      <w:r>
        <w:t>ники</w:t>
      </w:r>
      <w:r w:rsidR="00971533">
        <w:rPr>
          <w:lang w:val="en-US"/>
        </w:rPr>
        <w:t>,</w:t>
      </w:r>
    </w:p>
    <w:p w14:paraId="4AB535A1" w14:textId="77777777" w:rsidR="00D766CF" w:rsidRPr="00BA187F" w:rsidRDefault="00D766CF" w:rsidP="000C4C05">
      <w:pPr>
        <w:pStyle w:val="ListParagraph"/>
        <w:numPr>
          <w:ilvl w:val="1"/>
          <w:numId w:val="24"/>
        </w:numPr>
        <w:spacing w:after="0"/>
        <w:ind w:left="1560"/>
        <w:contextualSpacing w:val="0"/>
        <w:jc w:val="both"/>
      </w:pPr>
      <w:r>
        <w:t>Со</w:t>
      </w:r>
      <w:r w:rsidRPr="00BA187F">
        <w:t xml:space="preserve">трудники </w:t>
      </w:r>
      <w:r>
        <w:rPr>
          <w:lang w:val="en-US"/>
        </w:rPr>
        <w:t>VIP</w:t>
      </w:r>
      <w:r w:rsidR="00971533">
        <w:rPr>
          <w:lang w:val="en-US"/>
        </w:rPr>
        <w:t>,</w:t>
      </w:r>
    </w:p>
    <w:p w14:paraId="24D74E70" w14:textId="77777777" w:rsidR="00D766CF" w:rsidRDefault="00D766CF" w:rsidP="000C4C05">
      <w:pPr>
        <w:pStyle w:val="ListParagraph"/>
        <w:numPr>
          <w:ilvl w:val="1"/>
          <w:numId w:val="24"/>
        </w:numPr>
        <w:spacing w:after="120"/>
        <w:ind w:left="1560"/>
        <w:contextualSpacing w:val="0"/>
        <w:jc w:val="both"/>
      </w:pPr>
      <w:r>
        <w:rPr>
          <w:lang w:val="en-US"/>
        </w:rPr>
        <w:t>VIP</w:t>
      </w:r>
      <w:r>
        <w:t>-клиенты ФЛ</w:t>
      </w:r>
      <w:r w:rsidR="00971533">
        <w:rPr>
          <w:lang w:val="en-US"/>
        </w:rPr>
        <w:t>.</w:t>
      </w:r>
    </w:p>
    <w:p w14:paraId="72E8D635" w14:textId="77777777" w:rsidR="0047286E" w:rsidRPr="0047286E" w:rsidRDefault="008B4E99" w:rsidP="00F24163">
      <w:pPr>
        <w:pStyle w:val="ListParagraph"/>
        <w:numPr>
          <w:ilvl w:val="0"/>
          <w:numId w:val="25"/>
        </w:numPr>
        <w:spacing w:after="120"/>
        <w:ind w:left="850" w:hanging="357"/>
        <w:contextualSpacing w:val="0"/>
        <w:jc w:val="both"/>
      </w:pPr>
      <w:r w:rsidRPr="0047286E">
        <w:t>Добавление</w:t>
      </w:r>
      <w:r w:rsidR="002B7D2E" w:rsidRPr="0047286E">
        <w:t xml:space="preserve"> в права доступа</w:t>
      </w:r>
      <w:r w:rsidRPr="0047286E">
        <w:t xml:space="preserve"> пользовател</w:t>
      </w:r>
      <w:r w:rsidR="002B7D2E" w:rsidRPr="0047286E">
        <w:t>я</w:t>
      </w:r>
      <w:r w:rsidRPr="0047286E">
        <w:t xml:space="preserve"> ссыл</w:t>
      </w:r>
      <w:r w:rsidR="00D766CF" w:rsidRPr="0047286E">
        <w:t>к</w:t>
      </w:r>
      <w:r w:rsidRPr="0047286E">
        <w:t>и</w:t>
      </w:r>
      <w:r w:rsidR="00D766CF" w:rsidRPr="0047286E">
        <w:t xml:space="preserve"> на </w:t>
      </w:r>
      <w:r w:rsidR="002B7D2E" w:rsidRPr="0047286E">
        <w:t xml:space="preserve">ту или иную </w:t>
      </w:r>
      <w:r w:rsidR="00D766CF" w:rsidRPr="0047286E">
        <w:t>категори</w:t>
      </w:r>
      <w:r w:rsidR="002B7D2E" w:rsidRPr="0047286E">
        <w:t>ю клиента</w:t>
      </w:r>
      <w:r w:rsidR="00D766CF" w:rsidRPr="0047286E">
        <w:t xml:space="preserve"> </w:t>
      </w:r>
      <w:r w:rsidR="002B7D2E" w:rsidRPr="0047286E">
        <w:t xml:space="preserve">допускается </w:t>
      </w:r>
      <w:r w:rsidR="0035481D" w:rsidRPr="0047286E">
        <w:t xml:space="preserve">только </w:t>
      </w:r>
      <w:r w:rsidR="002B7D2E" w:rsidRPr="0047286E">
        <w:t>при наличии</w:t>
      </w:r>
      <w:r w:rsidR="0035481D" w:rsidRPr="0047286E">
        <w:t xml:space="preserve"> у пользователя по крайней мере одн</w:t>
      </w:r>
      <w:r w:rsidR="00661420" w:rsidRPr="0047286E">
        <w:t>ой</w:t>
      </w:r>
      <w:r w:rsidR="0035481D" w:rsidRPr="0047286E">
        <w:t xml:space="preserve"> </w:t>
      </w:r>
      <w:r w:rsidR="00661420" w:rsidRPr="0047286E">
        <w:t xml:space="preserve">ссылки на </w:t>
      </w:r>
      <w:r w:rsidR="0035481D" w:rsidRPr="0047286E">
        <w:t xml:space="preserve">запрещенную </w:t>
      </w:r>
      <w:r w:rsidR="00F24163">
        <w:t xml:space="preserve">по умолчанию </w:t>
      </w:r>
      <w:r w:rsidR="0035481D" w:rsidRPr="0047286E">
        <w:t>группу доступа</w:t>
      </w:r>
      <w:r w:rsidR="002B7D2E" w:rsidRPr="0047286E">
        <w:t>,</w:t>
      </w:r>
      <w:r w:rsidR="00661420" w:rsidRPr="0047286E">
        <w:t xml:space="preserve"> и предполагает </w:t>
      </w:r>
      <w:r w:rsidR="00F24163">
        <w:t xml:space="preserve">по добавленной группе </w:t>
      </w:r>
      <w:r w:rsidR="00376948">
        <w:t xml:space="preserve">или группам </w:t>
      </w:r>
      <w:r w:rsidR="00F24163">
        <w:t>снятие</w:t>
      </w:r>
      <w:r w:rsidR="00F24163" w:rsidRPr="0047286E">
        <w:t xml:space="preserve"> установленного </w:t>
      </w:r>
      <w:r w:rsidR="00F24163">
        <w:t xml:space="preserve">по умолчанию запрета </w:t>
      </w:r>
      <w:r w:rsidR="00376948">
        <w:t>на доступ к</w:t>
      </w:r>
      <w:r w:rsidR="0047286E">
        <w:t xml:space="preserve"> лицевы</w:t>
      </w:r>
      <w:r w:rsidR="00376948">
        <w:t>м</w:t>
      </w:r>
      <w:r w:rsidR="0047286E">
        <w:t xml:space="preserve"> счет</w:t>
      </w:r>
      <w:r w:rsidR="00376948">
        <w:t>ам клиентов, относящихся к запрещенным</w:t>
      </w:r>
      <w:r w:rsidR="00F24163">
        <w:t xml:space="preserve"> категори</w:t>
      </w:r>
      <w:r w:rsidR="00376948">
        <w:t>ям</w:t>
      </w:r>
      <w:r w:rsidR="0047286E" w:rsidRPr="0047286E">
        <w:t xml:space="preserve"> клиента</w:t>
      </w:r>
      <w:r w:rsidR="0047286E">
        <w:t>.</w:t>
      </w:r>
      <w:r w:rsidR="00661420" w:rsidRPr="0047286E">
        <w:t xml:space="preserve"> </w:t>
      </w:r>
    </w:p>
    <w:p w14:paraId="696E9FF2" w14:textId="77777777" w:rsidR="00E35F03" w:rsidRPr="001C4E66" w:rsidRDefault="004B1F34" w:rsidP="00213C32">
      <w:pPr>
        <w:pStyle w:val="ListParagraph"/>
        <w:keepNext/>
        <w:numPr>
          <w:ilvl w:val="2"/>
          <w:numId w:val="1"/>
        </w:numPr>
        <w:spacing w:before="240" w:after="240"/>
        <w:ind w:left="709" w:hanging="709"/>
        <w:contextualSpacing w:val="0"/>
        <w:jc w:val="both"/>
        <w:outlineLvl w:val="2"/>
        <w:rPr>
          <w:rFonts w:ascii="Arial" w:hAnsi="Arial" w:cs="Arial"/>
          <w:b/>
          <w:color w:val="1F4E79" w:themeColor="accent1" w:themeShade="80"/>
        </w:rPr>
      </w:pPr>
      <w:bookmarkStart w:id="12" w:name="_Toc484421801"/>
      <w:r w:rsidRPr="001C4E66">
        <w:rPr>
          <w:rFonts w:ascii="Arial" w:hAnsi="Arial" w:cs="Arial"/>
          <w:b/>
          <w:color w:val="1F4E79" w:themeColor="accent1" w:themeShade="80"/>
        </w:rPr>
        <w:t>Общие пр</w:t>
      </w:r>
      <w:r w:rsidR="00CC01B0" w:rsidRPr="001C4E66">
        <w:rPr>
          <w:rFonts w:ascii="Arial" w:hAnsi="Arial" w:cs="Arial"/>
          <w:b/>
          <w:color w:val="1F4E79" w:themeColor="accent1" w:themeShade="80"/>
        </w:rPr>
        <w:t>авила доступа к счетам</w:t>
      </w:r>
      <w:bookmarkEnd w:id="12"/>
    </w:p>
    <w:p w14:paraId="53FAE7F2" w14:textId="77777777" w:rsidR="005B3A84" w:rsidRPr="005B3A84" w:rsidRDefault="001C4E66" w:rsidP="001C4E66">
      <w:pPr>
        <w:pStyle w:val="ListParagraph"/>
        <w:numPr>
          <w:ilvl w:val="0"/>
          <w:numId w:val="28"/>
        </w:numPr>
        <w:spacing w:after="60"/>
        <w:ind w:left="850" w:hanging="357"/>
        <w:contextualSpacing w:val="0"/>
        <w:jc w:val="both"/>
      </w:pPr>
      <w:r>
        <w:t>При добавлении в права пользователя ссылки на группу доступа д</w:t>
      </w:r>
      <w:r w:rsidR="00CA7818">
        <w:t>оступ к о</w:t>
      </w:r>
      <w:r>
        <w:t>тдельным лицевым счетам группы</w:t>
      </w:r>
      <w:r w:rsidR="0016222F">
        <w:t xml:space="preserve"> определяется </w:t>
      </w:r>
      <w:r w:rsidR="00A635DE">
        <w:t>по следующим правилам</w:t>
      </w:r>
      <w:r w:rsidR="005B3A84" w:rsidRPr="005B3A84">
        <w:t>:</w:t>
      </w:r>
    </w:p>
    <w:p w14:paraId="5BA1115E" w14:textId="0A2423D8" w:rsidR="00CA7818" w:rsidRDefault="00CA7818" w:rsidP="00F463A7">
      <w:pPr>
        <w:pStyle w:val="ListParagraph"/>
        <w:numPr>
          <w:ilvl w:val="0"/>
          <w:numId w:val="8"/>
        </w:numPr>
        <w:spacing w:after="60"/>
        <w:ind w:left="1565" w:hanging="357"/>
        <w:contextualSpacing w:val="0"/>
        <w:jc w:val="both"/>
      </w:pPr>
      <w:r>
        <w:lastRenderedPageBreak/>
        <w:t>п</w:t>
      </w:r>
      <w:r w:rsidR="005B3A84">
        <w:t>ри отсутствии ссылок</w:t>
      </w:r>
      <w:r>
        <w:t xml:space="preserve"> </w:t>
      </w:r>
      <w:r w:rsidR="00A635DE" w:rsidRPr="005B3A84">
        <w:t>на</w:t>
      </w:r>
      <w:r w:rsidR="00A635DE">
        <w:t xml:space="preserve"> ограничения группы по категории клиента </w:t>
      </w:r>
      <w:r>
        <w:t>доступ предоставляется только к тем лицевым счетам</w:t>
      </w:r>
      <w:r w:rsidR="00FE7BFF">
        <w:t>,</w:t>
      </w:r>
      <w:r>
        <w:t xml:space="preserve"> клиенты которых не относятся к </w:t>
      </w:r>
      <w:r w:rsidR="00354D97">
        <w:t xml:space="preserve">запрещенным </w:t>
      </w:r>
      <w:r>
        <w:t>ка</w:t>
      </w:r>
      <w:r w:rsidR="00354D97">
        <w:t>тегориям</w:t>
      </w:r>
      <w:r w:rsidR="00971533" w:rsidRPr="00EA66AC">
        <w:t>;</w:t>
      </w:r>
    </w:p>
    <w:p w14:paraId="4D2436EA" w14:textId="77777777" w:rsidR="007C6FEB" w:rsidRDefault="007C6FEB" w:rsidP="00F463A7">
      <w:pPr>
        <w:pStyle w:val="ListParagraph"/>
        <w:numPr>
          <w:ilvl w:val="0"/>
          <w:numId w:val="8"/>
        </w:numPr>
        <w:spacing w:after="60"/>
        <w:ind w:left="1565" w:hanging="357"/>
        <w:contextualSpacing w:val="0"/>
        <w:jc w:val="both"/>
      </w:pPr>
      <w:r>
        <w:t>наличие ссылок на отдельные категории клиентов предполагает</w:t>
      </w:r>
      <w:r w:rsidR="0020374C">
        <w:t xml:space="preserve"> </w:t>
      </w:r>
      <w:r w:rsidR="0079394B">
        <w:t>распространение</w:t>
      </w:r>
      <w:r>
        <w:t xml:space="preserve"> доступ</w:t>
      </w:r>
      <w:r w:rsidR="0020374C">
        <w:t>а</w:t>
      </w:r>
      <w:r>
        <w:t xml:space="preserve"> к счетам данных категорий</w:t>
      </w:r>
      <w:r w:rsidR="00864428">
        <w:t xml:space="preserve"> </w:t>
      </w:r>
      <w:r w:rsidR="006F3E30">
        <w:t xml:space="preserve">для </w:t>
      </w:r>
      <w:r w:rsidR="0081055C">
        <w:t>всех</w:t>
      </w:r>
      <w:r w:rsidR="00866B6B">
        <w:t xml:space="preserve"> </w:t>
      </w:r>
      <w:r w:rsidR="000372E2">
        <w:t>доступных пользователю групп</w:t>
      </w:r>
      <w:r w:rsidR="00971533" w:rsidRPr="00EA66AC">
        <w:t>;</w:t>
      </w:r>
    </w:p>
    <w:p w14:paraId="015B7AD7" w14:textId="77777777" w:rsidR="007C6FEB" w:rsidRDefault="007C6FEB" w:rsidP="007C6FEB">
      <w:pPr>
        <w:pStyle w:val="ListParagraph"/>
        <w:numPr>
          <w:ilvl w:val="0"/>
          <w:numId w:val="23"/>
        </w:numPr>
        <w:spacing w:after="120"/>
        <w:contextualSpacing w:val="0"/>
        <w:jc w:val="both"/>
      </w:pPr>
      <w:r>
        <w:t xml:space="preserve">наличие ссылок на все </w:t>
      </w:r>
      <w:r w:rsidR="00730894">
        <w:t xml:space="preserve">запрещенные </w:t>
      </w:r>
      <w:r>
        <w:t>категории клиен</w:t>
      </w:r>
      <w:r w:rsidR="00C73C37">
        <w:t xml:space="preserve">та </w:t>
      </w:r>
      <w:r>
        <w:t>предполагает отсутствие ограничения на доступ к счетам указанной группы</w:t>
      </w:r>
      <w:r w:rsidR="007426BC">
        <w:t>, т.е. открывает доступ ко всем счетам ФЛ.</w:t>
      </w:r>
    </w:p>
    <w:p w14:paraId="2D8436B0" w14:textId="77777777" w:rsidR="00F463A7" w:rsidRPr="00F463A7" w:rsidRDefault="005C20F7" w:rsidP="001C4E66">
      <w:pPr>
        <w:pStyle w:val="ListParagraph"/>
        <w:numPr>
          <w:ilvl w:val="0"/>
          <w:numId w:val="28"/>
        </w:numPr>
        <w:spacing w:after="60"/>
        <w:ind w:left="850" w:hanging="357"/>
        <w:contextualSpacing w:val="0"/>
        <w:jc w:val="both"/>
      </w:pPr>
      <w:r>
        <w:t xml:space="preserve">Запрет на доступ к лицевым счетам </w:t>
      </w:r>
      <w:r w:rsidR="00E75609">
        <w:t>с ограниченным доступом</w:t>
      </w:r>
      <w:r w:rsidR="00F463A7" w:rsidRPr="00F463A7">
        <w:t>:</w:t>
      </w:r>
    </w:p>
    <w:p w14:paraId="4432DAB3" w14:textId="77777777" w:rsidR="00F463A7" w:rsidRDefault="00B25986" w:rsidP="00F463A7">
      <w:pPr>
        <w:pStyle w:val="ListParagraph"/>
        <w:numPr>
          <w:ilvl w:val="0"/>
          <w:numId w:val="8"/>
        </w:numPr>
        <w:spacing w:after="60"/>
        <w:ind w:left="1565" w:hanging="357"/>
        <w:contextualSpacing w:val="0"/>
        <w:jc w:val="both"/>
      </w:pPr>
      <w:r>
        <w:t xml:space="preserve">не предполагает </w:t>
      </w:r>
      <w:r w:rsidR="002B5AB7">
        <w:t xml:space="preserve">маскировку их наименования или </w:t>
      </w:r>
      <w:r w:rsidR="00E75609">
        <w:t>и</w:t>
      </w:r>
      <w:r w:rsidR="005C20F7">
        <w:t>сключение</w:t>
      </w:r>
      <w:r>
        <w:t xml:space="preserve"> </w:t>
      </w:r>
      <w:r w:rsidR="005C20F7">
        <w:t xml:space="preserve">из </w:t>
      </w:r>
      <w:r w:rsidR="002B5AB7">
        <w:t xml:space="preserve">общего </w:t>
      </w:r>
      <w:r w:rsidR="005C20F7">
        <w:t>списка счетов, отображаемых на странице (форме) «Лицевые счета», поскольку</w:t>
      </w:r>
      <w:r w:rsidR="00E75609">
        <w:t xml:space="preserve"> </w:t>
      </w:r>
      <w:r w:rsidR="00BA155E">
        <w:t xml:space="preserve">не содержит закрытой информации по счетам и </w:t>
      </w:r>
      <w:r w:rsidR="00E75609">
        <w:t xml:space="preserve">не нарушает основного требования </w:t>
      </w:r>
      <w:r w:rsidR="00BA155E">
        <w:t>запрета доступа к данным по клиенту -</w:t>
      </w:r>
      <w:r w:rsidR="005C20F7">
        <w:t xml:space="preserve"> по названию счета нельзя определить принадлежность счета к конкретному клиенту</w:t>
      </w:r>
      <w:r w:rsidR="00BA155E">
        <w:t>, поскольку</w:t>
      </w:r>
      <w:r w:rsidR="005C20F7">
        <w:t xml:space="preserve"> все счета </w:t>
      </w:r>
      <w:r w:rsidR="005C20F7" w:rsidRPr="00F463A7">
        <w:t>BARSGL</w:t>
      </w:r>
      <w:r w:rsidR="005C20F7" w:rsidRPr="005C20F7">
        <w:t xml:space="preserve"> </w:t>
      </w:r>
      <w:r w:rsidR="005C20F7">
        <w:t xml:space="preserve">открываются с привязкой к ВПС и берут </w:t>
      </w:r>
      <w:r w:rsidR="006003E4">
        <w:t xml:space="preserve">общее </w:t>
      </w:r>
      <w:r w:rsidR="005C20F7">
        <w:t xml:space="preserve">название из </w:t>
      </w:r>
      <w:r w:rsidR="005C20F7" w:rsidRPr="00F463A7">
        <w:t>Accounting</w:t>
      </w:r>
      <w:r w:rsidR="005C20F7" w:rsidRPr="005C20F7">
        <w:t xml:space="preserve"> </w:t>
      </w:r>
      <w:r w:rsidR="005C20F7" w:rsidRPr="00F463A7">
        <w:t>Type</w:t>
      </w:r>
      <w:r w:rsidR="00971533" w:rsidRPr="00EA66AC">
        <w:t>;</w:t>
      </w:r>
    </w:p>
    <w:p w14:paraId="6DFCE56C" w14:textId="4E0BE1F1" w:rsidR="00055F72" w:rsidRPr="00580DB8" w:rsidRDefault="00055F72" w:rsidP="001B4CB0">
      <w:pPr>
        <w:pStyle w:val="ListParagraph"/>
        <w:numPr>
          <w:ilvl w:val="0"/>
          <w:numId w:val="8"/>
        </w:numPr>
        <w:spacing w:after="120"/>
        <w:contextualSpacing w:val="0"/>
        <w:jc w:val="both"/>
      </w:pPr>
      <w:r w:rsidRPr="00580DB8">
        <w:t>не предполагает исключение из списка отображаемых в экранных формах операций и проводок из-за возможного существенного снижения производительности.</w:t>
      </w:r>
      <w:r w:rsidR="001B4CB0" w:rsidRPr="00580DB8">
        <w:t xml:space="preserve"> </w:t>
      </w:r>
    </w:p>
    <w:p w14:paraId="19FA410B" w14:textId="77777777" w:rsidR="003F7C4A" w:rsidRPr="003F7C4A" w:rsidRDefault="00FE79D3" w:rsidP="00CA3476">
      <w:pPr>
        <w:pStyle w:val="ListParagraph"/>
        <w:numPr>
          <w:ilvl w:val="0"/>
          <w:numId w:val="28"/>
        </w:numPr>
        <w:spacing w:after="60"/>
        <w:ind w:left="850" w:hanging="357"/>
        <w:contextualSpacing w:val="0"/>
        <w:jc w:val="both"/>
      </w:pPr>
      <w:r w:rsidRPr="00B00E0A">
        <w:t xml:space="preserve">Запрет </w:t>
      </w:r>
      <w:r w:rsidR="007C0825">
        <w:t>на</w:t>
      </w:r>
      <w:r w:rsidRPr="00B00E0A">
        <w:t xml:space="preserve"> доступ к </w:t>
      </w:r>
      <w:r w:rsidR="00B04BCE">
        <w:t xml:space="preserve">информации по </w:t>
      </w:r>
      <w:r w:rsidRPr="00B00E0A">
        <w:t>счетам</w:t>
      </w:r>
      <w:r w:rsidR="008C6DCD" w:rsidRPr="00B00E0A">
        <w:t xml:space="preserve"> </w:t>
      </w:r>
      <w:r w:rsidR="006003E4">
        <w:t xml:space="preserve">с ограниченным доступом </w:t>
      </w:r>
      <w:r w:rsidR="008C6DCD" w:rsidRPr="00B00E0A">
        <w:t>предполагает</w:t>
      </w:r>
      <w:r w:rsidR="003F7C4A" w:rsidRPr="00B00E0A">
        <w:t>:</w:t>
      </w:r>
    </w:p>
    <w:p w14:paraId="309E108C" w14:textId="77777777" w:rsidR="00D17C49" w:rsidRPr="00D17C49" w:rsidRDefault="004160F1" w:rsidP="00F463A7">
      <w:pPr>
        <w:pStyle w:val="ListParagraph"/>
        <w:numPr>
          <w:ilvl w:val="0"/>
          <w:numId w:val="8"/>
        </w:numPr>
        <w:spacing w:after="60"/>
        <w:ind w:left="1565" w:hanging="357"/>
        <w:contextualSpacing w:val="0"/>
        <w:jc w:val="both"/>
      </w:pPr>
      <w:r w:rsidRPr="00B00E0A">
        <w:t>запрет на открытие</w:t>
      </w:r>
      <w:r w:rsidR="00A93587" w:rsidRPr="00787D51">
        <w:t xml:space="preserve"> счетов</w:t>
      </w:r>
      <w:r w:rsidR="00971533">
        <w:rPr>
          <w:lang w:val="en-US"/>
        </w:rPr>
        <w:t>;</w:t>
      </w:r>
    </w:p>
    <w:p w14:paraId="3AEDA4A0" w14:textId="77777777" w:rsidR="00B00E0A" w:rsidRDefault="00D17C49" w:rsidP="00F463A7">
      <w:pPr>
        <w:pStyle w:val="ListParagraph"/>
        <w:numPr>
          <w:ilvl w:val="0"/>
          <w:numId w:val="8"/>
        </w:numPr>
        <w:spacing w:after="60"/>
        <w:ind w:left="1565" w:hanging="357"/>
        <w:contextualSpacing w:val="0"/>
        <w:jc w:val="both"/>
      </w:pPr>
      <w:r w:rsidRPr="00B00E0A">
        <w:t>запрет на</w:t>
      </w:r>
      <w:r w:rsidR="00B00E0A">
        <w:t xml:space="preserve"> ввод и</w:t>
      </w:r>
      <w:r w:rsidR="00946EFC" w:rsidRPr="00B00E0A">
        <w:t xml:space="preserve"> авторизац</w:t>
      </w:r>
      <w:r w:rsidRPr="00B00E0A">
        <w:t>ию операций</w:t>
      </w:r>
      <w:r w:rsidR="002828EE" w:rsidRPr="00B00E0A">
        <w:t xml:space="preserve">, </w:t>
      </w:r>
      <w:r w:rsidR="00BD6639">
        <w:t xml:space="preserve">если оба корреспондирущих </w:t>
      </w:r>
      <w:r w:rsidR="00F10765">
        <w:t>счета</w:t>
      </w:r>
      <w:r w:rsidR="00F463A7">
        <w:t xml:space="preserve"> операции</w:t>
      </w:r>
      <w:r w:rsidR="00BD6639">
        <w:t xml:space="preserve"> не доступны </w:t>
      </w:r>
      <w:r w:rsidR="00297CEB">
        <w:t>пользователю</w:t>
      </w:r>
      <w:r w:rsidR="00971533" w:rsidRPr="00EA66AC">
        <w:t>;</w:t>
      </w:r>
    </w:p>
    <w:p w14:paraId="49D158D4" w14:textId="77777777" w:rsidR="00DC77B4" w:rsidRDefault="00B00E0A" w:rsidP="00F463A7">
      <w:pPr>
        <w:pStyle w:val="ListParagraph"/>
        <w:numPr>
          <w:ilvl w:val="0"/>
          <w:numId w:val="8"/>
        </w:numPr>
        <w:spacing w:after="60"/>
        <w:ind w:left="1565" w:hanging="357"/>
        <w:contextualSpacing w:val="0"/>
        <w:jc w:val="both"/>
      </w:pPr>
      <w:r>
        <w:t xml:space="preserve">запрет на </w:t>
      </w:r>
      <w:r w:rsidR="002828EE" w:rsidRPr="00B00E0A">
        <w:t>изменени</w:t>
      </w:r>
      <w:r>
        <w:t>е</w:t>
      </w:r>
      <w:r w:rsidR="002828EE" w:rsidRPr="00B00E0A">
        <w:t xml:space="preserve"> и подавлени</w:t>
      </w:r>
      <w:r>
        <w:t>е</w:t>
      </w:r>
      <w:r w:rsidR="002828EE" w:rsidRPr="00B00E0A">
        <w:t xml:space="preserve"> проводок</w:t>
      </w:r>
      <w:r w:rsidR="006003E4" w:rsidRPr="00B00E0A">
        <w:t xml:space="preserve">, </w:t>
      </w:r>
      <w:r w:rsidR="006003E4">
        <w:t>если оба корреспондирущих счета операции не доступны пользователю</w:t>
      </w:r>
      <w:r w:rsidR="00971533" w:rsidRPr="00EA66AC">
        <w:t>;</w:t>
      </w:r>
    </w:p>
    <w:p w14:paraId="7F499A86" w14:textId="77777777" w:rsidR="00E12418" w:rsidRDefault="006003E4" w:rsidP="00F463A7">
      <w:pPr>
        <w:pStyle w:val="ListParagraph"/>
        <w:numPr>
          <w:ilvl w:val="0"/>
          <w:numId w:val="8"/>
        </w:numPr>
        <w:spacing w:after="60"/>
        <w:ind w:left="1565" w:hanging="357"/>
        <w:contextualSpacing w:val="0"/>
        <w:jc w:val="both"/>
      </w:pPr>
      <w:r>
        <w:t>маскировку названия клиента при выборе счета</w:t>
      </w:r>
      <w:r w:rsidR="00372B9C">
        <w:t xml:space="preserve"> из </w:t>
      </w:r>
      <w:r>
        <w:t>справочника</w:t>
      </w:r>
      <w:r w:rsidR="00372B9C">
        <w:t xml:space="preserve"> счето</w:t>
      </w:r>
      <w:r>
        <w:t xml:space="preserve">в </w:t>
      </w:r>
      <w:r w:rsidR="00372B9C">
        <w:t>при вводе</w:t>
      </w:r>
      <w:r w:rsidR="00215719">
        <w:t xml:space="preserve"> и авторизации</w:t>
      </w:r>
      <w:r w:rsidR="00372B9C">
        <w:t xml:space="preserve"> </w:t>
      </w:r>
      <w:r w:rsidR="005B22B0">
        <w:t>операций</w:t>
      </w:r>
      <w:r w:rsidR="00372B9C">
        <w:t xml:space="preserve"> или редактировании</w:t>
      </w:r>
      <w:r w:rsidR="00422B43">
        <w:t xml:space="preserve"> и просмотре </w:t>
      </w:r>
      <w:r>
        <w:t xml:space="preserve">операций и </w:t>
      </w:r>
      <w:r w:rsidR="00422B43">
        <w:t>проводок</w:t>
      </w:r>
      <w:r w:rsidR="00971533" w:rsidRPr="00EA66AC">
        <w:t>;</w:t>
      </w:r>
      <w:r w:rsidR="00DC3367">
        <w:t xml:space="preserve"> </w:t>
      </w:r>
    </w:p>
    <w:p w14:paraId="45B9FAE5" w14:textId="77777777" w:rsidR="00422B43" w:rsidRDefault="00325691" w:rsidP="00936DE0">
      <w:pPr>
        <w:pStyle w:val="ListParagraph"/>
        <w:numPr>
          <w:ilvl w:val="0"/>
          <w:numId w:val="8"/>
        </w:numPr>
        <w:spacing w:after="120"/>
        <w:contextualSpacing w:val="0"/>
        <w:jc w:val="both"/>
      </w:pPr>
      <w:r w:rsidRPr="00B00E0A">
        <w:t xml:space="preserve">исключение </w:t>
      </w:r>
      <w:r w:rsidRPr="004A5343">
        <w:t>для всех пользователей</w:t>
      </w:r>
      <w:r w:rsidR="008A6704">
        <w:t>,</w:t>
      </w:r>
      <w:r w:rsidRPr="004A5343">
        <w:t xml:space="preserve"> независимо от </w:t>
      </w:r>
      <w:r w:rsidR="008A6704">
        <w:t xml:space="preserve">их </w:t>
      </w:r>
      <w:r w:rsidRPr="004A5343">
        <w:t>прав</w:t>
      </w:r>
      <w:r w:rsidR="008A6704">
        <w:t>,</w:t>
      </w:r>
      <w:r w:rsidRPr="004A5343">
        <w:t xml:space="preserve"> </w:t>
      </w:r>
      <w:r w:rsidRPr="00B00E0A">
        <w:t>наименований</w:t>
      </w:r>
      <w:r w:rsidR="008A6704">
        <w:t xml:space="preserve"> </w:t>
      </w:r>
      <w:r w:rsidRPr="00B00E0A">
        <w:t xml:space="preserve">клиентов из всех </w:t>
      </w:r>
      <w:r>
        <w:t xml:space="preserve">табличных </w:t>
      </w:r>
      <w:r w:rsidRPr="00B00E0A">
        <w:t>форм, включающих операции и проводки, где используется информация</w:t>
      </w:r>
      <w:r w:rsidR="005D4486">
        <w:t xml:space="preserve"> </w:t>
      </w:r>
      <w:r w:rsidR="008A6704">
        <w:t xml:space="preserve">о клиенте. Определение принадлежности счета к клиенту остается </w:t>
      </w:r>
      <w:r w:rsidR="00B17FE9">
        <w:t>в форме просмотра операции</w:t>
      </w:r>
      <w:r w:rsidR="008A6704">
        <w:t xml:space="preserve"> или проводки</w:t>
      </w:r>
      <w:r w:rsidR="00B17FE9">
        <w:t xml:space="preserve"> </w:t>
      </w:r>
      <w:r w:rsidR="00933204">
        <w:t xml:space="preserve">при наличии </w:t>
      </w:r>
      <w:r w:rsidR="00EE5464">
        <w:t xml:space="preserve">у </w:t>
      </w:r>
      <w:r w:rsidR="006808D0">
        <w:t>поль</w:t>
      </w:r>
      <w:r w:rsidR="005C660A">
        <w:t>зователя</w:t>
      </w:r>
      <w:r w:rsidR="00EE5464">
        <w:t xml:space="preserve"> доступа</w:t>
      </w:r>
      <w:r w:rsidR="001B176E">
        <w:t xml:space="preserve"> к счету</w:t>
      </w:r>
      <w:r w:rsidR="008A6704">
        <w:t>.</w:t>
      </w:r>
    </w:p>
    <w:p w14:paraId="0ADAF28B" w14:textId="77777777" w:rsidR="007C0825" w:rsidRDefault="007C0825" w:rsidP="001C4E66">
      <w:pPr>
        <w:pStyle w:val="ListParagraph"/>
        <w:numPr>
          <w:ilvl w:val="0"/>
          <w:numId w:val="28"/>
        </w:numPr>
        <w:spacing w:after="60"/>
        <w:ind w:left="850" w:hanging="357"/>
        <w:contextualSpacing w:val="0"/>
        <w:jc w:val="both"/>
      </w:pPr>
      <w:r>
        <w:t>Запрет на</w:t>
      </w:r>
      <w:r w:rsidRPr="00B00E0A">
        <w:t xml:space="preserve"> доступ к счетам </w:t>
      </w:r>
      <w:r>
        <w:t xml:space="preserve">устанавливается </w:t>
      </w:r>
      <w:r w:rsidRPr="007C0825">
        <w:t xml:space="preserve">по умолчанию </w:t>
      </w:r>
      <w:r>
        <w:t>для всех ролей</w:t>
      </w:r>
      <w:r w:rsidR="00485A0B">
        <w:t xml:space="preserve"> (</w:t>
      </w:r>
      <w:r w:rsidR="00485A0B" w:rsidRPr="000F5A43">
        <w:rPr>
          <w:color w:val="000000"/>
        </w:rPr>
        <w:t>«Просмотр», «Открытие счетов», «Ввод операций», «Открытие счетов и ввод операций», «2-я рука</w:t>
      </w:r>
      <w:r w:rsidR="002F79F6">
        <w:rPr>
          <w:color w:val="000000"/>
        </w:rPr>
        <w:t>»</w:t>
      </w:r>
      <w:r w:rsidR="00485A0B" w:rsidRPr="000F5A43">
        <w:rPr>
          <w:color w:val="000000"/>
        </w:rPr>
        <w:t>, «Загрузка пакета из файла», «Подавление проводки»</w:t>
      </w:r>
      <w:r w:rsidR="00485A0B">
        <w:t>)</w:t>
      </w:r>
      <w:r>
        <w:t>, содержащих функции</w:t>
      </w:r>
      <w:r w:rsidRPr="007C0825">
        <w:t>:</w:t>
      </w:r>
    </w:p>
    <w:p w14:paraId="0C977FB0" w14:textId="77777777" w:rsidR="007C0825" w:rsidRDefault="007C0825" w:rsidP="000C4C05">
      <w:pPr>
        <w:pStyle w:val="ListParagraph"/>
        <w:numPr>
          <w:ilvl w:val="0"/>
          <w:numId w:val="8"/>
        </w:numPr>
        <w:spacing w:after="60"/>
        <w:ind w:left="1565" w:hanging="357"/>
        <w:contextualSpacing w:val="0"/>
        <w:jc w:val="both"/>
      </w:pPr>
      <w:r>
        <w:t>Просмотр</w:t>
      </w:r>
      <w:r w:rsidR="00485A0B">
        <w:t xml:space="preserve"> и открытие</w:t>
      </w:r>
      <w:r>
        <w:t xml:space="preserve"> счетов</w:t>
      </w:r>
      <w:r w:rsidR="00971533">
        <w:rPr>
          <w:lang w:val="en-US"/>
        </w:rPr>
        <w:t>,</w:t>
      </w:r>
    </w:p>
    <w:p w14:paraId="2B0A3777" w14:textId="77777777" w:rsidR="00485A0B" w:rsidRDefault="00485A0B" w:rsidP="000C4C05">
      <w:pPr>
        <w:pStyle w:val="ListParagraph"/>
        <w:numPr>
          <w:ilvl w:val="0"/>
          <w:numId w:val="8"/>
        </w:numPr>
        <w:spacing w:after="60"/>
        <w:ind w:left="1565" w:hanging="357"/>
        <w:contextualSpacing w:val="0"/>
        <w:jc w:val="both"/>
      </w:pPr>
      <w:r>
        <w:t>Ввод и авторизаци</w:t>
      </w:r>
      <w:r w:rsidR="000A21DB">
        <w:t>ю</w:t>
      </w:r>
      <w:r>
        <w:t xml:space="preserve"> операций</w:t>
      </w:r>
      <w:r w:rsidR="00971533">
        <w:rPr>
          <w:lang w:val="en-US"/>
        </w:rPr>
        <w:t>,</w:t>
      </w:r>
    </w:p>
    <w:p w14:paraId="41FE905F" w14:textId="77777777" w:rsidR="00485A0B" w:rsidRDefault="00485A0B" w:rsidP="008B4E99">
      <w:pPr>
        <w:pStyle w:val="ListParagraph"/>
        <w:numPr>
          <w:ilvl w:val="0"/>
          <w:numId w:val="8"/>
        </w:numPr>
        <w:spacing w:after="120"/>
        <w:ind w:left="1565" w:hanging="357"/>
        <w:contextualSpacing w:val="0"/>
        <w:jc w:val="both"/>
      </w:pPr>
      <w:r>
        <w:t>Изменение и подавление проводок</w:t>
      </w:r>
      <w:r w:rsidR="00971533">
        <w:rPr>
          <w:lang w:val="en-US"/>
        </w:rPr>
        <w:t>.</w:t>
      </w:r>
    </w:p>
    <w:p w14:paraId="5DF55291" w14:textId="77777777" w:rsidR="001D647D" w:rsidRPr="000C4C05" w:rsidRDefault="003A6100" w:rsidP="00E0543C">
      <w:pPr>
        <w:pStyle w:val="ListParagraph"/>
        <w:keepNext/>
        <w:numPr>
          <w:ilvl w:val="1"/>
          <w:numId w:val="1"/>
        </w:numPr>
        <w:spacing w:before="360" w:after="240"/>
        <w:ind w:left="567" w:hanging="573"/>
        <w:contextualSpacing w:val="0"/>
        <w:jc w:val="both"/>
        <w:outlineLvl w:val="1"/>
        <w:rPr>
          <w:rFonts w:ascii="Arial" w:hAnsi="Arial" w:cs="Arial"/>
          <w:b/>
          <w:color w:val="2F5496" w:themeColor="accent5" w:themeShade="BF"/>
          <w:sz w:val="24"/>
          <w:szCs w:val="24"/>
        </w:rPr>
      </w:pPr>
      <w:bookmarkStart w:id="13" w:name="_Toc484421802"/>
      <w:r w:rsidRPr="000C4C05">
        <w:rPr>
          <w:rFonts w:ascii="Arial" w:hAnsi="Arial" w:cs="Arial"/>
          <w:b/>
          <w:color w:val="2F5496" w:themeColor="accent5" w:themeShade="BF"/>
          <w:sz w:val="24"/>
          <w:szCs w:val="24"/>
        </w:rPr>
        <w:lastRenderedPageBreak/>
        <w:t>Изменени</w:t>
      </w:r>
      <w:r w:rsidR="000C4C05" w:rsidRPr="000C4C05">
        <w:rPr>
          <w:rFonts w:ascii="Arial" w:hAnsi="Arial" w:cs="Arial"/>
          <w:b/>
          <w:color w:val="2F5496" w:themeColor="accent5" w:themeShade="BF"/>
          <w:sz w:val="24"/>
          <w:szCs w:val="24"/>
        </w:rPr>
        <w:t>я</w:t>
      </w:r>
      <w:r w:rsidRPr="000C4C05">
        <w:rPr>
          <w:rFonts w:ascii="Arial" w:hAnsi="Arial" w:cs="Arial"/>
          <w:b/>
          <w:color w:val="2F5496" w:themeColor="accent5" w:themeShade="BF"/>
          <w:sz w:val="24"/>
          <w:szCs w:val="24"/>
        </w:rPr>
        <w:t xml:space="preserve"> </w:t>
      </w:r>
      <w:r w:rsidR="00936DE0" w:rsidRPr="000C4C05">
        <w:rPr>
          <w:rFonts w:ascii="Arial" w:hAnsi="Arial" w:cs="Arial"/>
          <w:b/>
          <w:color w:val="2F5496" w:themeColor="accent5" w:themeShade="BF"/>
          <w:sz w:val="24"/>
          <w:szCs w:val="24"/>
        </w:rPr>
        <w:t>существующих форм</w:t>
      </w:r>
      <w:bookmarkEnd w:id="13"/>
    </w:p>
    <w:p w14:paraId="276D7E83" w14:textId="77777777" w:rsidR="004A5343" w:rsidRPr="00AE5BFB" w:rsidRDefault="00462195" w:rsidP="001F6C34">
      <w:pPr>
        <w:pStyle w:val="ListParagraph"/>
        <w:keepNext/>
        <w:numPr>
          <w:ilvl w:val="2"/>
          <w:numId w:val="1"/>
        </w:numPr>
        <w:spacing w:before="240" w:after="240"/>
        <w:ind w:left="709" w:hanging="709"/>
        <w:contextualSpacing w:val="0"/>
        <w:jc w:val="both"/>
        <w:outlineLvl w:val="2"/>
        <w:rPr>
          <w:rFonts w:ascii="Arial" w:hAnsi="Arial" w:cs="Arial"/>
          <w:b/>
          <w:color w:val="1F4E79" w:themeColor="accent1" w:themeShade="80"/>
        </w:rPr>
      </w:pPr>
      <w:bookmarkStart w:id="14" w:name="_Toc484421803"/>
      <w:r w:rsidRPr="00AE5BFB">
        <w:rPr>
          <w:rFonts w:ascii="Arial" w:hAnsi="Arial" w:cs="Arial"/>
          <w:b/>
          <w:color w:val="1F4E79" w:themeColor="accent1" w:themeShade="80"/>
        </w:rPr>
        <w:t xml:space="preserve">Форма </w:t>
      </w:r>
      <w:r w:rsidR="00960B2F" w:rsidRPr="00AE5BFB">
        <w:rPr>
          <w:rFonts w:ascii="Arial" w:hAnsi="Arial" w:cs="Arial"/>
          <w:b/>
          <w:color w:val="1F4E79" w:themeColor="accent1" w:themeShade="80"/>
        </w:rPr>
        <w:t>«</w:t>
      </w:r>
      <w:r w:rsidR="004A5343" w:rsidRPr="00AE5BFB">
        <w:rPr>
          <w:rFonts w:ascii="Arial" w:hAnsi="Arial" w:cs="Arial"/>
          <w:b/>
          <w:color w:val="1F4E79" w:themeColor="accent1" w:themeShade="80"/>
        </w:rPr>
        <w:t>Открытие счета GL</w:t>
      </w:r>
      <w:r w:rsidR="00960B2F" w:rsidRPr="00AE5BFB">
        <w:rPr>
          <w:rFonts w:ascii="Arial" w:hAnsi="Arial" w:cs="Arial"/>
          <w:b/>
          <w:color w:val="1F4E79" w:themeColor="accent1" w:themeShade="80"/>
        </w:rPr>
        <w:t>»</w:t>
      </w:r>
      <w:bookmarkEnd w:id="14"/>
    </w:p>
    <w:p w14:paraId="2E9B2867" w14:textId="77777777" w:rsidR="00760386" w:rsidRPr="00287CFE" w:rsidRDefault="00DF09F0" w:rsidP="00B332DF">
      <w:pPr>
        <w:ind w:left="426"/>
        <w:jc w:val="both"/>
      </w:pPr>
      <w:r>
        <w:t xml:space="preserve">Для выполнения требования запрета открытия счетов, входящих в запрещенные </w:t>
      </w:r>
      <w:r w:rsidR="00902EFE">
        <w:t xml:space="preserve">пользователю </w:t>
      </w:r>
      <w:r>
        <w:t xml:space="preserve">группы доступа, в форме «Открытие счета </w:t>
      </w:r>
      <w:r>
        <w:rPr>
          <w:lang w:val="en-US"/>
        </w:rPr>
        <w:t>GL</w:t>
      </w:r>
      <w:r>
        <w:t xml:space="preserve">» </w:t>
      </w:r>
      <w:r w:rsidR="007A1751">
        <w:t xml:space="preserve">предполагается </w:t>
      </w:r>
      <w:r>
        <w:t>п</w:t>
      </w:r>
      <w:r w:rsidR="00317D67">
        <w:t>ри заполнении реквизитов счета</w:t>
      </w:r>
      <w:r w:rsidR="00287CFE" w:rsidRPr="00287CFE">
        <w:t xml:space="preserve"> </w:t>
      </w:r>
      <w:r w:rsidR="007A1751">
        <w:t xml:space="preserve">установление </w:t>
      </w:r>
      <w:r w:rsidR="00287CFE">
        <w:t>ограничени</w:t>
      </w:r>
      <w:r w:rsidR="007A1751">
        <w:t>й</w:t>
      </w:r>
      <w:r w:rsidR="00287CFE" w:rsidRPr="00287CFE">
        <w:t>:</w:t>
      </w:r>
    </w:p>
    <w:p w14:paraId="1169D5D5" w14:textId="77777777" w:rsidR="004D5049" w:rsidRDefault="00974BDE" w:rsidP="00B332DF">
      <w:pPr>
        <w:pStyle w:val="ListParagraph"/>
        <w:numPr>
          <w:ilvl w:val="0"/>
          <w:numId w:val="31"/>
        </w:numPr>
        <w:spacing w:after="60"/>
        <w:contextualSpacing w:val="0"/>
        <w:jc w:val="both"/>
      </w:pPr>
      <w:r>
        <w:t xml:space="preserve">на </w:t>
      </w:r>
      <w:r w:rsidR="00960B2F">
        <w:t>справочник клиентов</w:t>
      </w:r>
      <w:r w:rsidR="00317D67">
        <w:t xml:space="preserve"> </w:t>
      </w:r>
      <w:r w:rsidR="003E428C">
        <w:t xml:space="preserve">по </w:t>
      </w:r>
      <w:r w:rsidR="003B7814">
        <w:t>категориям</w:t>
      </w:r>
      <w:r w:rsidR="00960B2F" w:rsidRPr="00960B2F">
        <w:t xml:space="preserve"> клиентов</w:t>
      </w:r>
      <w:r w:rsidR="00DF09F0">
        <w:t>,</w:t>
      </w:r>
      <w:r w:rsidR="00DF09F0" w:rsidRPr="00DF09F0">
        <w:t xml:space="preserve"> </w:t>
      </w:r>
      <w:r w:rsidR="00DF09F0">
        <w:t>доступных пользователю</w:t>
      </w:r>
      <w:r w:rsidR="00971533" w:rsidRPr="00EA66AC">
        <w:t>;</w:t>
      </w:r>
    </w:p>
    <w:p w14:paraId="243CFAC3" w14:textId="77777777" w:rsidR="00C311B1" w:rsidRDefault="00960B2F" w:rsidP="00B332DF">
      <w:pPr>
        <w:pStyle w:val="ListParagraph"/>
        <w:numPr>
          <w:ilvl w:val="0"/>
          <w:numId w:val="31"/>
        </w:numPr>
        <w:spacing w:after="120"/>
        <w:contextualSpacing w:val="0"/>
        <w:jc w:val="both"/>
      </w:pPr>
      <w:r>
        <w:t>на справочник</w:t>
      </w:r>
      <w:r w:rsidR="003F5C05">
        <w:t xml:space="preserve"> Accounting Type</w:t>
      </w:r>
      <w:r w:rsidR="007C2FAC">
        <w:t xml:space="preserve"> </w:t>
      </w:r>
      <w:r>
        <w:t xml:space="preserve">по </w:t>
      </w:r>
      <w:r w:rsidR="009378A5">
        <w:t>б/</w:t>
      </w:r>
      <w:r w:rsidR="00317D67">
        <w:t>счет</w:t>
      </w:r>
      <w:r w:rsidR="00A01300">
        <w:t>ам</w:t>
      </w:r>
      <w:r w:rsidR="009378A5">
        <w:t xml:space="preserve"> ФЛ</w:t>
      </w:r>
      <w:r>
        <w:t xml:space="preserve">, </w:t>
      </w:r>
      <w:r w:rsidR="009A3BD1">
        <w:t>заданным</w:t>
      </w:r>
      <w:r w:rsidRPr="00960B2F">
        <w:t xml:space="preserve"> </w:t>
      </w:r>
      <w:r>
        <w:t xml:space="preserve">в параметрах </w:t>
      </w:r>
      <w:r w:rsidRPr="00B332DF">
        <w:t>Accounting</w:t>
      </w:r>
      <w:r w:rsidRPr="00960B2F">
        <w:t xml:space="preserve"> </w:t>
      </w:r>
      <w:r w:rsidRPr="00B332DF">
        <w:t>Type</w:t>
      </w:r>
      <w:r w:rsidR="00DF09F0">
        <w:t>,</w:t>
      </w:r>
      <w:r w:rsidR="00DF09F0" w:rsidRPr="00DF09F0">
        <w:t xml:space="preserve"> </w:t>
      </w:r>
      <w:r w:rsidR="00DF09F0">
        <w:t>доступным пользователю</w:t>
      </w:r>
      <w:r>
        <w:t>.</w:t>
      </w:r>
      <w:r w:rsidR="00317D67">
        <w:t xml:space="preserve"> </w:t>
      </w:r>
    </w:p>
    <w:p w14:paraId="526CCF06" w14:textId="77777777" w:rsidR="00CD7C33" w:rsidRPr="00AE5BFB" w:rsidRDefault="00570F5F" w:rsidP="00EA66AC">
      <w:pPr>
        <w:pStyle w:val="ListParagraph"/>
        <w:keepNext/>
        <w:numPr>
          <w:ilvl w:val="2"/>
          <w:numId w:val="1"/>
        </w:numPr>
        <w:spacing w:before="240" w:after="240"/>
        <w:ind w:left="709" w:hanging="709"/>
        <w:contextualSpacing w:val="0"/>
        <w:jc w:val="both"/>
        <w:outlineLvl w:val="2"/>
        <w:rPr>
          <w:rFonts w:ascii="Arial" w:hAnsi="Arial" w:cs="Arial"/>
          <w:b/>
          <w:color w:val="1F4E79" w:themeColor="accent1" w:themeShade="80"/>
        </w:rPr>
      </w:pPr>
      <w:bookmarkStart w:id="15" w:name="_Toc484421804"/>
      <w:r w:rsidRPr="00AE5BFB">
        <w:rPr>
          <w:rFonts w:ascii="Arial" w:hAnsi="Arial" w:cs="Arial"/>
          <w:b/>
          <w:color w:val="1F4E79" w:themeColor="accent1" w:themeShade="80"/>
        </w:rPr>
        <w:t xml:space="preserve">Форма </w:t>
      </w:r>
      <w:r w:rsidR="00221890" w:rsidRPr="00AE5BFB">
        <w:rPr>
          <w:rFonts w:ascii="Arial" w:hAnsi="Arial" w:cs="Arial"/>
          <w:b/>
          <w:color w:val="1F4E79" w:themeColor="accent1" w:themeShade="80"/>
        </w:rPr>
        <w:t>просмотра и</w:t>
      </w:r>
      <w:r w:rsidR="0024630D" w:rsidRPr="00AE5BFB">
        <w:rPr>
          <w:rFonts w:ascii="Arial" w:hAnsi="Arial" w:cs="Arial"/>
          <w:b/>
          <w:color w:val="1F4E79" w:themeColor="accent1" w:themeShade="80"/>
        </w:rPr>
        <w:t xml:space="preserve"> </w:t>
      </w:r>
      <w:r w:rsidR="006B4C46" w:rsidRPr="00AE5BFB">
        <w:rPr>
          <w:rFonts w:ascii="Arial" w:hAnsi="Arial" w:cs="Arial"/>
          <w:b/>
          <w:color w:val="1F4E79" w:themeColor="accent1" w:themeShade="80"/>
        </w:rPr>
        <w:t>ввода</w:t>
      </w:r>
      <w:r w:rsidR="00221890" w:rsidRPr="00AE5BFB">
        <w:rPr>
          <w:rFonts w:ascii="Arial" w:hAnsi="Arial" w:cs="Arial"/>
          <w:b/>
          <w:color w:val="1F4E79" w:themeColor="accent1" w:themeShade="80"/>
        </w:rPr>
        <w:t xml:space="preserve"> операции</w:t>
      </w:r>
      <w:r w:rsidR="0024630D" w:rsidRPr="00AE5BFB">
        <w:rPr>
          <w:rFonts w:ascii="Arial" w:hAnsi="Arial" w:cs="Arial"/>
          <w:b/>
          <w:color w:val="1F4E79" w:themeColor="accent1" w:themeShade="80"/>
        </w:rPr>
        <w:t>, изменения и подавлени</w:t>
      </w:r>
      <w:r w:rsidR="00384CF9" w:rsidRPr="00AE5BFB">
        <w:rPr>
          <w:rFonts w:ascii="Arial" w:hAnsi="Arial" w:cs="Arial"/>
          <w:b/>
          <w:color w:val="1F4E79" w:themeColor="accent1" w:themeShade="80"/>
        </w:rPr>
        <w:t>я проводки</w:t>
      </w:r>
      <w:bookmarkEnd w:id="15"/>
    </w:p>
    <w:p w14:paraId="334EFE42" w14:textId="77777777" w:rsidR="00902EFE" w:rsidRPr="00902EFE" w:rsidRDefault="00DF09F0" w:rsidP="00B332DF">
      <w:pPr>
        <w:ind w:left="426"/>
        <w:jc w:val="both"/>
      </w:pPr>
      <w:r>
        <w:t xml:space="preserve">Для выполнения требования запрета </w:t>
      </w:r>
      <w:r w:rsidR="00287CFE">
        <w:t xml:space="preserve">просмотра данных о клиенте, </w:t>
      </w:r>
      <w:r>
        <w:t xml:space="preserve">создания операций и изменений проводок по </w:t>
      </w:r>
      <w:r w:rsidR="00902EFE">
        <w:t xml:space="preserve">счетам, входящих в запрещенные пользователю группы доступа, </w:t>
      </w:r>
      <w:r w:rsidR="007A1751">
        <w:t xml:space="preserve">предполагается </w:t>
      </w:r>
      <w:r w:rsidR="00287CFE">
        <w:t>выполн</w:t>
      </w:r>
      <w:r w:rsidR="007A1751">
        <w:t>ение</w:t>
      </w:r>
      <w:r w:rsidR="00287CFE">
        <w:t xml:space="preserve"> следующи</w:t>
      </w:r>
      <w:r w:rsidR="007A1751">
        <w:t>х</w:t>
      </w:r>
      <w:r w:rsidR="00287CFE">
        <w:t xml:space="preserve"> действи</w:t>
      </w:r>
      <w:r w:rsidR="007A1751">
        <w:t>й</w:t>
      </w:r>
      <w:r w:rsidR="00902EFE" w:rsidRPr="00902EFE">
        <w:t>:</w:t>
      </w:r>
    </w:p>
    <w:p w14:paraId="787D0516" w14:textId="7A792ABB" w:rsidR="00AE5BFB" w:rsidRDefault="00902EFE" w:rsidP="00B332DF">
      <w:pPr>
        <w:pStyle w:val="ListParagraph"/>
        <w:numPr>
          <w:ilvl w:val="0"/>
          <w:numId w:val="29"/>
        </w:numPr>
        <w:spacing w:after="60"/>
        <w:ind w:left="850" w:hanging="357"/>
        <w:contextualSpacing w:val="0"/>
        <w:jc w:val="both"/>
      </w:pPr>
      <w:r>
        <w:t>и</w:t>
      </w:r>
      <w:r w:rsidR="00AE5BFB">
        <w:t>сключ</w:t>
      </w:r>
      <w:r>
        <w:t>аются</w:t>
      </w:r>
      <w:r w:rsidR="00AE5BFB">
        <w:t xml:space="preserve"> из форм </w:t>
      </w:r>
      <w:r w:rsidR="009A522C">
        <w:t>«</w:t>
      </w:r>
      <w:r w:rsidR="00287CFE" w:rsidRPr="00287CFE">
        <w:t>Операции</w:t>
      </w:r>
      <w:r w:rsidR="009A522C">
        <w:t>»</w:t>
      </w:r>
      <w:r w:rsidR="00287CFE">
        <w:t xml:space="preserve"> и «Операции и полупроводки»</w:t>
      </w:r>
      <w:r w:rsidR="009A522C">
        <w:t xml:space="preserve"> </w:t>
      </w:r>
      <w:r w:rsidR="00AE5BFB">
        <w:t>колонки «Клиент ДБ» и «Клиент КР»</w:t>
      </w:r>
      <w:r w:rsidR="00971533" w:rsidRPr="00EA66AC">
        <w:t>;</w:t>
      </w:r>
    </w:p>
    <w:p w14:paraId="6F391866" w14:textId="77777777" w:rsidR="009A522C" w:rsidRDefault="00FC5656" w:rsidP="00B332DF">
      <w:pPr>
        <w:pStyle w:val="ListParagraph"/>
        <w:numPr>
          <w:ilvl w:val="0"/>
          <w:numId w:val="29"/>
        </w:numPr>
        <w:spacing w:after="60"/>
        <w:ind w:left="850" w:hanging="357"/>
        <w:contextualSpacing w:val="0"/>
        <w:jc w:val="both"/>
      </w:pPr>
      <w:r>
        <w:t>маскируется название клиента в форме «Выбор счета»</w:t>
      </w:r>
      <w:r w:rsidR="003F7672">
        <w:t xml:space="preserve">, вызываемой </w:t>
      </w:r>
      <w:r w:rsidR="00023F59">
        <w:t xml:space="preserve">по кнопке «Счет» </w:t>
      </w:r>
      <w:r>
        <w:t xml:space="preserve">в формах «Просмотр бухгалтерской операции </w:t>
      </w:r>
      <w:r w:rsidRPr="00B332DF">
        <w:t>GL</w:t>
      </w:r>
      <w:r>
        <w:t>»</w:t>
      </w:r>
      <w:r w:rsidR="00023F59">
        <w:t xml:space="preserve"> и</w:t>
      </w:r>
      <w:r>
        <w:t xml:space="preserve"> «Ввод бухгалтерской операции </w:t>
      </w:r>
      <w:r w:rsidRPr="00B332DF">
        <w:t>GL</w:t>
      </w:r>
      <w:r>
        <w:t>»</w:t>
      </w:r>
      <w:r w:rsidR="006D6FDB">
        <w:t xml:space="preserve"> </w:t>
      </w:r>
      <w:r w:rsidR="009466C8">
        <w:t xml:space="preserve">соответственно </w:t>
      </w:r>
      <w:r w:rsidR="006D6FDB">
        <w:t xml:space="preserve">для просмотра </w:t>
      </w:r>
      <w:r w:rsidR="007F32E0">
        <w:t xml:space="preserve">и ввода </w:t>
      </w:r>
      <w:r w:rsidR="006D6FDB">
        <w:t>новой операции</w:t>
      </w:r>
      <w:r w:rsidR="007F32E0">
        <w:t>,</w:t>
      </w:r>
      <w:r>
        <w:t xml:space="preserve"> а также в формах «Подавление проводки» и «Редактировании проводки»</w:t>
      </w:r>
      <w:r w:rsidR="00957D00">
        <w:t xml:space="preserve"> </w:t>
      </w:r>
      <w:r w:rsidR="001418C2">
        <w:t xml:space="preserve">соответственно для подавления и редактирования </w:t>
      </w:r>
      <w:r w:rsidR="00882A67">
        <w:t>проводок</w:t>
      </w:r>
      <w:r w:rsidR="00971533" w:rsidRPr="00EA66AC">
        <w:t>;</w:t>
      </w:r>
    </w:p>
    <w:p w14:paraId="7C69E12F" w14:textId="77777777" w:rsidR="00023F59" w:rsidRDefault="00971533" w:rsidP="00B332DF">
      <w:pPr>
        <w:pStyle w:val="ListParagraph"/>
        <w:numPr>
          <w:ilvl w:val="0"/>
          <w:numId w:val="29"/>
        </w:numPr>
        <w:spacing w:after="120"/>
        <w:ind w:left="850" w:hanging="357"/>
        <w:contextualSpacing w:val="0"/>
        <w:jc w:val="both"/>
      </w:pPr>
      <w:r>
        <w:t xml:space="preserve">запрещаются </w:t>
      </w:r>
      <w:r w:rsidR="00023F59">
        <w:t>любые действия с операци</w:t>
      </w:r>
      <w:r w:rsidR="00E0543C">
        <w:t>ей</w:t>
      </w:r>
      <w:r w:rsidR="00023F59">
        <w:t xml:space="preserve"> </w:t>
      </w:r>
      <w:r w:rsidR="00023F59" w:rsidRPr="00B332DF">
        <w:t>GL</w:t>
      </w:r>
      <w:r w:rsidR="00023F59">
        <w:t xml:space="preserve"> </w:t>
      </w:r>
      <w:r w:rsidR="00B332DF">
        <w:t>-</w:t>
      </w:r>
      <w:r w:rsidR="00023F59">
        <w:t xml:space="preserve"> создани</w:t>
      </w:r>
      <w:r w:rsidR="00B332DF">
        <w:t>е</w:t>
      </w:r>
      <w:r w:rsidR="00023F59">
        <w:t xml:space="preserve">, </w:t>
      </w:r>
      <w:r w:rsidR="00CC0DCD">
        <w:t>авторизаци</w:t>
      </w:r>
      <w:r w:rsidR="00B332DF">
        <w:t>я</w:t>
      </w:r>
      <w:r w:rsidR="00CC0DCD">
        <w:t xml:space="preserve"> </w:t>
      </w:r>
      <w:r w:rsidR="00023F59">
        <w:t>(</w:t>
      </w:r>
      <w:r w:rsidR="00CC0DCD">
        <w:t>подпис</w:t>
      </w:r>
      <w:r w:rsidR="00B332DF">
        <w:t>ь</w:t>
      </w:r>
      <w:r w:rsidR="00023F59">
        <w:t>) и</w:t>
      </w:r>
      <w:r w:rsidR="00E0543C">
        <w:t>ли</w:t>
      </w:r>
      <w:r w:rsidR="00023F59">
        <w:t xml:space="preserve"> подтверждени</w:t>
      </w:r>
      <w:r w:rsidR="00B332DF">
        <w:t>е</w:t>
      </w:r>
      <w:r w:rsidR="00023F59">
        <w:t xml:space="preserve"> даты, а также </w:t>
      </w:r>
      <w:r w:rsidR="00E0543C">
        <w:t xml:space="preserve">действия </w:t>
      </w:r>
      <w:r w:rsidR="00023F59">
        <w:t>с проводк</w:t>
      </w:r>
      <w:r w:rsidR="00E0543C">
        <w:t>ой</w:t>
      </w:r>
      <w:r w:rsidR="00023F59" w:rsidRPr="00023F59">
        <w:t xml:space="preserve"> </w:t>
      </w:r>
      <w:r w:rsidR="00B332DF">
        <w:t>-</w:t>
      </w:r>
      <w:r w:rsidR="00023F59">
        <w:t xml:space="preserve"> </w:t>
      </w:r>
      <w:r w:rsidR="00E0543C">
        <w:t>подавлени</w:t>
      </w:r>
      <w:r w:rsidR="00B332DF">
        <w:t>е</w:t>
      </w:r>
      <w:r w:rsidR="00E0543C">
        <w:t xml:space="preserve"> </w:t>
      </w:r>
      <w:r w:rsidR="00023F59">
        <w:t xml:space="preserve">или </w:t>
      </w:r>
      <w:r w:rsidR="00E0543C">
        <w:t>изменени</w:t>
      </w:r>
      <w:r w:rsidR="00B332DF">
        <w:t>е</w:t>
      </w:r>
      <w:r w:rsidR="00023F59">
        <w:t>, если у пользователя отсутствует доступ к обоим счетам, участвующим в операции</w:t>
      </w:r>
      <w:r w:rsidR="00E0543C">
        <w:t xml:space="preserve"> или проводке</w:t>
      </w:r>
      <w:r w:rsidR="00023F59">
        <w:t>.</w:t>
      </w:r>
    </w:p>
    <w:p w14:paraId="04F0CA14" w14:textId="77777777" w:rsidR="004A5343" w:rsidRPr="000C4C05" w:rsidRDefault="00F47C19" w:rsidP="00E0543C">
      <w:pPr>
        <w:pStyle w:val="ListParagraph"/>
        <w:keepNext/>
        <w:numPr>
          <w:ilvl w:val="1"/>
          <w:numId w:val="1"/>
        </w:numPr>
        <w:spacing w:before="360" w:after="240"/>
        <w:ind w:left="567" w:hanging="573"/>
        <w:contextualSpacing w:val="0"/>
        <w:jc w:val="both"/>
        <w:outlineLvl w:val="1"/>
        <w:rPr>
          <w:rFonts w:ascii="Arial" w:hAnsi="Arial" w:cs="Arial"/>
          <w:b/>
          <w:color w:val="2F5496" w:themeColor="accent5" w:themeShade="BF"/>
          <w:sz w:val="24"/>
          <w:szCs w:val="24"/>
        </w:rPr>
      </w:pPr>
      <w:bookmarkStart w:id="16" w:name="_Toc484421805"/>
      <w:r>
        <w:rPr>
          <w:rFonts w:ascii="Arial" w:hAnsi="Arial" w:cs="Arial"/>
          <w:b/>
          <w:color w:val="2F5496" w:themeColor="accent5" w:themeShade="BF"/>
          <w:sz w:val="24"/>
          <w:szCs w:val="24"/>
        </w:rPr>
        <w:t>Изменения</w:t>
      </w:r>
      <w:r w:rsidR="004A5343" w:rsidRPr="000C4C05">
        <w:rPr>
          <w:rFonts w:ascii="Arial" w:hAnsi="Arial" w:cs="Arial"/>
          <w:b/>
          <w:color w:val="2F5496" w:themeColor="accent5" w:themeShade="BF"/>
          <w:sz w:val="24"/>
          <w:szCs w:val="24"/>
        </w:rPr>
        <w:t xml:space="preserve"> настройк</w:t>
      </w:r>
      <w:r w:rsidR="00E0543C">
        <w:rPr>
          <w:rFonts w:ascii="Arial" w:hAnsi="Arial" w:cs="Arial"/>
          <w:b/>
          <w:color w:val="2F5496" w:themeColor="accent5" w:themeShade="BF"/>
          <w:sz w:val="24"/>
          <w:szCs w:val="24"/>
        </w:rPr>
        <w:t>и</w:t>
      </w:r>
      <w:r w:rsidR="004A5343" w:rsidRPr="000C4C05">
        <w:rPr>
          <w:rFonts w:ascii="Arial" w:hAnsi="Arial" w:cs="Arial"/>
          <w:b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b/>
          <w:color w:val="2F5496" w:themeColor="accent5" w:themeShade="BF"/>
          <w:sz w:val="24"/>
          <w:szCs w:val="24"/>
        </w:rPr>
        <w:t xml:space="preserve">управления </w:t>
      </w:r>
      <w:r w:rsidR="004A5343" w:rsidRPr="000C4C05">
        <w:rPr>
          <w:rFonts w:ascii="Arial" w:hAnsi="Arial" w:cs="Arial"/>
          <w:b/>
          <w:color w:val="2F5496" w:themeColor="accent5" w:themeShade="BF"/>
          <w:sz w:val="24"/>
          <w:szCs w:val="24"/>
        </w:rPr>
        <w:t>прав</w:t>
      </w:r>
      <w:r>
        <w:rPr>
          <w:rFonts w:ascii="Arial" w:hAnsi="Arial" w:cs="Arial"/>
          <w:b/>
          <w:color w:val="2F5496" w:themeColor="accent5" w:themeShade="BF"/>
          <w:sz w:val="24"/>
          <w:szCs w:val="24"/>
        </w:rPr>
        <w:t>ом</w:t>
      </w:r>
      <w:r w:rsidR="004A5343" w:rsidRPr="000C4C05">
        <w:rPr>
          <w:rFonts w:ascii="Arial" w:hAnsi="Arial" w:cs="Arial"/>
          <w:b/>
          <w:color w:val="2F5496" w:themeColor="accent5" w:themeShade="BF"/>
          <w:sz w:val="24"/>
          <w:szCs w:val="24"/>
        </w:rPr>
        <w:t xml:space="preserve"> доступа</w:t>
      </w:r>
      <w:bookmarkEnd w:id="16"/>
    </w:p>
    <w:p w14:paraId="24851A70" w14:textId="77777777" w:rsidR="00CC0DCD" w:rsidRDefault="00FB3C39" w:rsidP="00B332DF">
      <w:pPr>
        <w:ind w:left="426"/>
        <w:jc w:val="both"/>
      </w:pPr>
      <w:r>
        <w:t>Для выполнения требования создания гибкой системы управлени</w:t>
      </w:r>
      <w:r w:rsidR="00F47C19">
        <w:t>я</w:t>
      </w:r>
      <w:r>
        <w:t xml:space="preserve"> </w:t>
      </w:r>
      <w:r w:rsidR="003233DD">
        <w:t xml:space="preserve">доступом к счетам в </w:t>
      </w:r>
      <w:r w:rsidR="003233DD">
        <w:rPr>
          <w:lang w:val="en-US"/>
        </w:rPr>
        <w:t>BARSGL</w:t>
      </w:r>
      <w:r w:rsidR="003233DD">
        <w:t xml:space="preserve"> </w:t>
      </w:r>
      <w:r w:rsidR="007A1751">
        <w:t xml:space="preserve">предполагается </w:t>
      </w:r>
      <w:r w:rsidR="00A875E8" w:rsidRPr="00A875E8">
        <w:t xml:space="preserve">внести </w:t>
      </w:r>
      <w:r w:rsidR="00A875E8">
        <w:t xml:space="preserve">следующие </w:t>
      </w:r>
      <w:r w:rsidR="00A875E8" w:rsidRPr="00A875E8">
        <w:t xml:space="preserve">изменения </w:t>
      </w:r>
      <w:r w:rsidR="00F47C19">
        <w:t xml:space="preserve">в интерфейс </w:t>
      </w:r>
      <w:r w:rsidR="00F47C19">
        <w:rPr>
          <w:lang w:val="en-US"/>
        </w:rPr>
        <w:t>BARSGL</w:t>
      </w:r>
      <w:r w:rsidR="00CC0DCD" w:rsidRPr="00902EFE">
        <w:t>:</w:t>
      </w:r>
    </w:p>
    <w:p w14:paraId="215404DE" w14:textId="77777777" w:rsidR="00A875E8" w:rsidRPr="00902EFE" w:rsidRDefault="00A875E8" w:rsidP="00B332DF">
      <w:pPr>
        <w:ind w:left="426"/>
        <w:jc w:val="both"/>
      </w:pPr>
      <w:r>
        <w:t>В пункт меню «Управление доступом» вкладки «Система»</w:t>
      </w:r>
    </w:p>
    <w:p w14:paraId="2F4B8BBF" w14:textId="77777777" w:rsidR="00CC0DCD" w:rsidRDefault="00A875E8" w:rsidP="00B332DF">
      <w:pPr>
        <w:pStyle w:val="ListParagraph"/>
        <w:numPr>
          <w:ilvl w:val="0"/>
          <w:numId w:val="30"/>
        </w:numPr>
        <w:spacing w:after="60"/>
        <w:ind w:left="850" w:hanging="357"/>
        <w:contextualSpacing w:val="0"/>
        <w:jc w:val="both"/>
      </w:pPr>
      <w:r>
        <w:t>д</w:t>
      </w:r>
      <w:r w:rsidR="00CC0DCD">
        <w:t>обавляется новый пункт меню «Счета</w:t>
      </w:r>
      <w:r w:rsidR="004669CA">
        <w:t xml:space="preserve"> доступа</w:t>
      </w:r>
      <w:r w:rsidR="00CC0DCD">
        <w:t>»</w:t>
      </w:r>
      <w:r>
        <w:t>.</w:t>
      </w:r>
      <w:r w:rsidR="00CC0DCD">
        <w:t xml:space="preserve"> </w:t>
      </w:r>
    </w:p>
    <w:p w14:paraId="003CE2BA" w14:textId="77777777" w:rsidR="00CC0DCD" w:rsidRPr="00A875E8" w:rsidRDefault="00B332DF" w:rsidP="00B332DF">
      <w:pPr>
        <w:pStyle w:val="ListParagraph"/>
        <w:spacing w:after="120"/>
        <w:ind w:left="850"/>
        <w:contextualSpacing w:val="0"/>
        <w:jc w:val="both"/>
      </w:pPr>
      <w:r>
        <w:t>Д</w:t>
      </w:r>
      <w:r w:rsidR="00CC0DCD">
        <w:t xml:space="preserve">анный пункт меню </w:t>
      </w:r>
      <w:r w:rsidR="00137963">
        <w:t xml:space="preserve">должен быть </w:t>
      </w:r>
      <w:r>
        <w:t>доступен только пользователям с</w:t>
      </w:r>
      <w:r w:rsidR="00CC0DCD">
        <w:t xml:space="preserve"> роль</w:t>
      </w:r>
      <w:r>
        <w:t>ю</w:t>
      </w:r>
      <w:r w:rsidR="00CC0DCD">
        <w:t xml:space="preserve"> «Администратор системы»</w:t>
      </w:r>
      <w:r w:rsidR="00137963">
        <w:t xml:space="preserve"> и предназначаться для</w:t>
      </w:r>
      <w:r w:rsidR="00137963" w:rsidRPr="00137963">
        <w:t xml:space="preserve"> </w:t>
      </w:r>
      <w:r w:rsidR="00137963">
        <w:t xml:space="preserve">ведения групп доступа, по которым ограничивается доступ к счетам </w:t>
      </w:r>
      <w:r w:rsidR="00137963">
        <w:rPr>
          <w:lang w:val="en-US"/>
        </w:rPr>
        <w:t>BARSGL</w:t>
      </w:r>
      <w:r w:rsidR="00F47C19">
        <w:t>,</w:t>
      </w:r>
      <w:r w:rsidR="00F47C19" w:rsidRPr="00F47C19">
        <w:t xml:space="preserve"> с </w:t>
      </w:r>
      <w:r w:rsidR="00A875E8">
        <w:t xml:space="preserve">назначением </w:t>
      </w:r>
      <w:r w:rsidR="00F47C19">
        <w:t>на</w:t>
      </w:r>
      <w:r w:rsidR="00F47C19" w:rsidRPr="00F47C19">
        <w:t xml:space="preserve"> групп</w:t>
      </w:r>
      <w:r w:rsidR="00F47C19">
        <w:t>у</w:t>
      </w:r>
      <w:r w:rsidR="00F47C19" w:rsidRPr="00F47C19">
        <w:t xml:space="preserve"> ограничения в виде категории клиента</w:t>
      </w:r>
      <w:r w:rsidR="00A875E8" w:rsidRPr="00A875E8">
        <w:t>:</w:t>
      </w:r>
    </w:p>
    <w:p w14:paraId="3AD29FDC" w14:textId="77777777" w:rsidR="00A875E8" w:rsidRDefault="00A875E8" w:rsidP="00A875E8">
      <w:pPr>
        <w:pStyle w:val="ListParagraph"/>
        <w:spacing w:after="120"/>
        <w:ind w:left="850" w:firstLine="568"/>
        <w:contextualSpacing w:val="0"/>
        <w:jc w:val="both"/>
      </w:pPr>
      <w:r>
        <w:t xml:space="preserve">Сотрудники, </w:t>
      </w:r>
      <w:r>
        <w:rPr>
          <w:lang w:val="en-US"/>
        </w:rPr>
        <w:t>VIP</w:t>
      </w:r>
      <w:r>
        <w:t xml:space="preserve">-клиенты ФЛ, Сотрудники </w:t>
      </w:r>
      <w:r>
        <w:rPr>
          <w:lang w:val="en-US"/>
        </w:rPr>
        <w:t>VIP</w:t>
      </w:r>
      <w:r>
        <w:t>.</w:t>
      </w:r>
    </w:p>
    <w:p w14:paraId="3D4B8DCB" w14:textId="01188E74" w:rsidR="00137963" w:rsidRDefault="00971533" w:rsidP="001B4CB0">
      <w:pPr>
        <w:pStyle w:val="ListParagraph"/>
        <w:numPr>
          <w:ilvl w:val="0"/>
          <w:numId w:val="30"/>
        </w:numPr>
        <w:spacing w:after="120"/>
        <w:ind w:left="850" w:hanging="357"/>
        <w:contextualSpacing w:val="0"/>
        <w:jc w:val="both"/>
      </w:pPr>
      <w:r>
        <w:t xml:space="preserve">Добавляется </w:t>
      </w:r>
      <w:r w:rsidR="00137963">
        <w:t>новая кнопка (</w:t>
      </w:r>
      <w:r w:rsidR="000E15BF">
        <w:t xml:space="preserve">или </w:t>
      </w:r>
      <w:r w:rsidR="00137963">
        <w:t xml:space="preserve">вкладка) «Доступ к счетам» </w:t>
      </w:r>
      <w:r w:rsidR="00B332DF">
        <w:t>в форм</w:t>
      </w:r>
      <w:r w:rsidR="00137963">
        <w:t>у</w:t>
      </w:r>
      <w:r w:rsidR="00B332DF">
        <w:t xml:space="preserve"> </w:t>
      </w:r>
      <w:r w:rsidR="007A1751">
        <w:t>«Пользователи»</w:t>
      </w:r>
      <w:r w:rsidR="00137963">
        <w:t>.</w:t>
      </w:r>
    </w:p>
    <w:p w14:paraId="168B88EE" w14:textId="77777777" w:rsidR="00F47C19" w:rsidRDefault="00137963" w:rsidP="00137963">
      <w:pPr>
        <w:pStyle w:val="ListParagraph"/>
        <w:spacing w:after="120"/>
        <w:ind w:left="850"/>
        <w:contextualSpacing w:val="0"/>
        <w:jc w:val="both"/>
      </w:pPr>
      <w:r>
        <w:t xml:space="preserve">Данная кнопка (вкладка) </w:t>
      </w:r>
      <w:r w:rsidR="000E15BF">
        <w:t xml:space="preserve">должна </w:t>
      </w:r>
      <w:r>
        <w:t>позвол</w:t>
      </w:r>
      <w:r w:rsidR="000E15BF">
        <w:t>ить администратору системы настроить доступ пользователя</w:t>
      </w:r>
      <w:r>
        <w:t xml:space="preserve"> к </w:t>
      </w:r>
      <w:r w:rsidR="000E15BF">
        <w:t>отдельным</w:t>
      </w:r>
      <w:r>
        <w:t xml:space="preserve"> групп</w:t>
      </w:r>
      <w:r w:rsidR="000E15BF">
        <w:t>ам исключенных из общего доступа счетов</w:t>
      </w:r>
      <w:r>
        <w:t>, с возможностью</w:t>
      </w:r>
      <w:r w:rsidR="00F47C19">
        <w:t xml:space="preserve"> </w:t>
      </w:r>
      <w:r>
        <w:t>сняти</w:t>
      </w:r>
      <w:r w:rsidR="000E15BF">
        <w:t>я</w:t>
      </w:r>
      <w:r>
        <w:t xml:space="preserve"> ограничения группы по </w:t>
      </w:r>
      <w:r w:rsidR="000E15BF">
        <w:t xml:space="preserve">конкретной </w:t>
      </w:r>
      <w:r>
        <w:t>категории клиента</w:t>
      </w:r>
      <w:r w:rsidR="004510BE">
        <w:t>.</w:t>
      </w:r>
      <w:r w:rsidR="000E15BF">
        <w:t xml:space="preserve"> </w:t>
      </w:r>
    </w:p>
    <w:p w14:paraId="0210C052" w14:textId="77777777" w:rsidR="001D647D" w:rsidRPr="00F47C19" w:rsidRDefault="005F6FC8" w:rsidP="00EA66AC">
      <w:pPr>
        <w:pStyle w:val="ListParagraph"/>
        <w:numPr>
          <w:ilvl w:val="0"/>
          <w:numId w:val="1"/>
        </w:numPr>
        <w:spacing w:before="360" w:after="240"/>
        <w:ind w:left="425" w:hanging="425"/>
        <w:contextualSpacing w:val="0"/>
        <w:jc w:val="both"/>
        <w:outlineLvl w:val="0"/>
        <w:rPr>
          <w:rFonts w:ascii="Arial" w:hAnsi="Arial" w:cs="Arial"/>
          <w:b/>
          <w:color w:val="323E4F" w:themeColor="text2" w:themeShade="BF"/>
          <w:sz w:val="24"/>
          <w:szCs w:val="24"/>
        </w:rPr>
      </w:pPr>
      <w:bookmarkStart w:id="17" w:name="счета2порядка"/>
      <w:bookmarkStart w:id="18" w:name="_Toc484421806"/>
      <w:bookmarkEnd w:id="17"/>
      <w:r w:rsidRPr="00F47C19">
        <w:rPr>
          <w:rFonts w:ascii="Arial" w:hAnsi="Arial" w:cs="Arial"/>
          <w:b/>
          <w:color w:val="323E4F" w:themeColor="text2" w:themeShade="BF"/>
          <w:sz w:val="24"/>
          <w:szCs w:val="24"/>
        </w:rPr>
        <w:lastRenderedPageBreak/>
        <w:t xml:space="preserve">Список балансовых счетов для установки ограничения </w:t>
      </w:r>
      <w:r w:rsidR="00EA66AC">
        <w:rPr>
          <w:rFonts w:ascii="Arial" w:hAnsi="Arial" w:cs="Arial"/>
          <w:b/>
          <w:color w:val="323E4F" w:themeColor="text2" w:themeShade="BF"/>
          <w:sz w:val="24"/>
          <w:szCs w:val="24"/>
        </w:rPr>
        <w:t>в доступе</w:t>
      </w:r>
      <w:bookmarkEnd w:id="18"/>
    </w:p>
    <w:tbl>
      <w:tblPr>
        <w:tblStyle w:val="TableGrid"/>
        <w:tblW w:w="9341" w:type="dxa"/>
        <w:tblLook w:val="04A0" w:firstRow="1" w:lastRow="0" w:firstColumn="1" w:lastColumn="0" w:noHBand="0" w:noVBand="1"/>
      </w:tblPr>
      <w:tblGrid>
        <w:gridCol w:w="1129"/>
        <w:gridCol w:w="6227"/>
        <w:gridCol w:w="1985"/>
      </w:tblGrid>
      <w:tr w:rsidR="000B6843" w14:paraId="57FCD742" w14:textId="77777777" w:rsidTr="00213C32">
        <w:trPr>
          <w:tblHeader/>
        </w:trPr>
        <w:tc>
          <w:tcPr>
            <w:tcW w:w="112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57AEC38F" w14:textId="77777777" w:rsidR="000B6843" w:rsidRDefault="000B6843" w:rsidP="00B549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Б/счет 2</w:t>
            </w:r>
          </w:p>
        </w:tc>
        <w:tc>
          <w:tcPr>
            <w:tcW w:w="62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6912083" w14:textId="77777777" w:rsidR="000B6843" w:rsidRDefault="000B6843" w:rsidP="00B549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 счета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8993115" w14:textId="77777777" w:rsidR="000B6843" w:rsidRDefault="000B6843" w:rsidP="00B549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Группа</w:t>
            </w:r>
            <w:r w:rsidR="002123EA">
              <w:rPr>
                <w:b/>
                <w:sz w:val="24"/>
                <w:szCs w:val="24"/>
              </w:rPr>
              <w:t xml:space="preserve"> доступа</w:t>
            </w:r>
          </w:p>
        </w:tc>
      </w:tr>
      <w:tr w:rsidR="000B6843" w:rsidRPr="0019737E" w14:paraId="7174A9CD" w14:textId="77777777" w:rsidTr="00213C32">
        <w:trPr>
          <w:trHeight w:val="300"/>
        </w:trPr>
        <w:tc>
          <w:tcPr>
            <w:tcW w:w="112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noWrap/>
          </w:tcPr>
          <w:p w14:paraId="19DAD6A5" w14:textId="77777777" w:rsidR="000B6843" w:rsidRPr="0019737E" w:rsidRDefault="000B6843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40803</w:t>
            </w:r>
          </w:p>
        </w:tc>
        <w:tc>
          <w:tcPr>
            <w:tcW w:w="622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noWrap/>
          </w:tcPr>
          <w:p w14:paraId="7B693F58" w14:textId="77777777" w:rsidR="000B6843" w:rsidRPr="0019737E" w:rsidRDefault="000B6843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B6843">
              <w:rPr>
                <w:rFonts w:ascii="Calibri" w:eastAsia="Times New Roman" w:hAnsi="Calibri" w:cs="Times New Roman"/>
                <w:color w:val="000000"/>
                <w:lang w:eastAsia="ru-RU"/>
              </w:rPr>
              <w:t>Физические лица - нерезиденты - счета типа "И"</w:t>
            </w:r>
          </w:p>
        </w:tc>
        <w:tc>
          <w:tcPr>
            <w:tcW w:w="1985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B01725" w14:textId="77777777" w:rsidR="000B6843" w:rsidRPr="0019737E" w:rsidRDefault="00F11AAA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Средства </w:t>
            </w:r>
            <w:r w:rsidR="000B6843" w:rsidRPr="000B6843">
              <w:rPr>
                <w:rFonts w:ascii="Calibri" w:eastAsia="Times New Roman" w:hAnsi="Calibri" w:cs="Times New Roman"/>
                <w:color w:val="000000"/>
                <w:lang w:eastAsia="ru-RU"/>
              </w:rPr>
              <w:t>Клиентов</w:t>
            </w:r>
            <w:r w:rsidR="0057779D">
              <w:rPr>
                <w:rFonts w:ascii="Calibri" w:eastAsia="Times New Roman" w:hAnsi="Calibri" w:cs="Times New Roman"/>
                <w:color w:val="000000"/>
                <w:lang w:eastAsia="ru-RU"/>
              </w:rPr>
              <w:t>-ФЛ</w:t>
            </w:r>
          </w:p>
        </w:tc>
      </w:tr>
      <w:tr w:rsidR="000B6843" w:rsidRPr="0019737E" w14:paraId="3F12B290" w14:textId="77777777" w:rsidTr="00213C32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noWrap/>
          </w:tcPr>
          <w:p w14:paraId="23A302A1" w14:textId="77777777" w:rsidR="000B6843" w:rsidRPr="0019737E" w:rsidRDefault="000B6843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40810</w:t>
            </w:r>
          </w:p>
        </w:tc>
        <w:tc>
          <w:tcPr>
            <w:tcW w:w="622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noWrap/>
          </w:tcPr>
          <w:p w14:paraId="3FA8965B" w14:textId="77777777" w:rsidR="000B6843" w:rsidRPr="0019737E" w:rsidRDefault="000B6843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B6843">
              <w:rPr>
                <w:rFonts w:ascii="Calibri" w:eastAsia="Times New Roman" w:hAnsi="Calibri" w:cs="Times New Roman"/>
                <w:color w:val="000000"/>
                <w:lang w:eastAsia="ru-RU"/>
              </w:rPr>
              <w:t>Физические лица - средства избирательных фондов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419CFFEB" w14:textId="77777777" w:rsidR="000B6843" w:rsidRPr="0019737E" w:rsidRDefault="000B6843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B6843" w:rsidRPr="0019737E" w14:paraId="4508A6AA" w14:textId="77777777" w:rsidTr="00213C32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noWrap/>
          </w:tcPr>
          <w:p w14:paraId="4B591022" w14:textId="77777777" w:rsidR="000B6843" w:rsidRDefault="000B6843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40813</w:t>
            </w:r>
          </w:p>
        </w:tc>
        <w:tc>
          <w:tcPr>
            <w:tcW w:w="622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noWrap/>
          </w:tcPr>
          <w:p w14:paraId="32CCCFAE" w14:textId="77777777" w:rsidR="000B6843" w:rsidRPr="000B6843" w:rsidRDefault="000B6843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B6843">
              <w:rPr>
                <w:rFonts w:ascii="Calibri" w:eastAsia="Times New Roman" w:hAnsi="Calibri" w:cs="Times New Roman"/>
                <w:color w:val="000000"/>
                <w:lang w:eastAsia="ru-RU"/>
              </w:rPr>
              <w:t>Физические лица - нерезиденты - счета типа "Ф"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76480C31" w14:textId="77777777" w:rsidR="000B6843" w:rsidRPr="0019737E" w:rsidRDefault="000B6843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B6843" w:rsidRPr="0019737E" w14:paraId="7CF23B08" w14:textId="77777777" w:rsidTr="00213C32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noWrap/>
          </w:tcPr>
          <w:p w14:paraId="77EEB321" w14:textId="77777777" w:rsidR="000B6843" w:rsidRDefault="000B6843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40817</w:t>
            </w:r>
          </w:p>
        </w:tc>
        <w:tc>
          <w:tcPr>
            <w:tcW w:w="622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noWrap/>
          </w:tcPr>
          <w:p w14:paraId="1B5ADDFF" w14:textId="77777777" w:rsidR="000B6843" w:rsidRPr="000B6843" w:rsidRDefault="000B6843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Физические лица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08032D6C" w14:textId="77777777" w:rsidR="000B6843" w:rsidRPr="0019737E" w:rsidRDefault="000B6843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B6843" w:rsidRPr="0019737E" w14:paraId="2C7EFFBA" w14:textId="77777777" w:rsidTr="00213C32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noWrap/>
          </w:tcPr>
          <w:p w14:paraId="73CFA7F3" w14:textId="77777777" w:rsidR="000B6843" w:rsidRDefault="000B6843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40820</w:t>
            </w:r>
          </w:p>
        </w:tc>
        <w:tc>
          <w:tcPr>
            <w:tcW w:w="622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noWrap/>
          </w:tcPr>
          <w:p w14:paraId="006B13D6" w14:textId="77777777" w:rsidR="000B6843" w:rsidRPr="000B6843" w:rsidRDefault="000B6843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Счета физических лиц - нерезидентов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6E4A447" w14:textId="77777777" w:rsidR="000B6843" w:rsidRPr="0019737E" w:rsidRDefault="000B6843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B6843" w:rsidRPr="0019737E" w14:paraId="5382E800" w14:textId="77777777" w:rsidTr="00213C32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noWrap/>
          </w:tcPr>
          <w:p w14:paraId="1F254FF0" w14:textId="77777777" w:rsidR="000B6843" w:rsidRPr="000B6843" w:rsidRDefault="000B6843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B6843">
              <w:rPr>
                <w:rFonts w:ascii="Calibri" w:eastAsia="Times New Roman" w:hAnsi="Calibri" w:cs="Times New Roman"/>
                <w:color w:val="000000"/>
                <w:lang w:eastAsia="ru-RU"/>
              </w:rPr>
              <w:t>40823</w:t>
            </w:r>
          </w:p>
        </w:tc>
        <w:tc>
          <w:tcPr>
            <w:tcW w:w="622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noWrap/>
          </w:tcPr>
          <w:p w14:paraId="75785F59" w14:textId="77777777" w:rsidR="000B6843" w:rsidRPr="000B6843" w:rsidRDefault="000B6843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B6843">
              <w:rPr>
                <w:rFonts w:ascii="Calibri" w:eastAsia="Times New Roman" w:hAnsi="Calibri" w:cs="Times New Roman"/>
                <w:color w:val="000000"/>
                <w:lang w:eastAsia="ru-RU"/>
              </w:rPr>
              <w:t>Номинальные счета опекунов или попечителей, бенефициарами по которым являются подопечные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5EEC186" w14:textId="77777777" w:rsidR="000B6843" w:rsidRPr="000B6843" w:rsidRDefault="000B6843" w:rsidP="00F11AAA">
            <w:pPr>
              <w:jc w:val="center"/>
            </w:pPr>
          </w:p>
        </w:tc>
      </w:tr>
      <w:tr w:rsidR="000B6843" w:rsidRPr="0019737E" w14:paraId="6D447460" w14:textId="77777777" w:rsidTr="00213C32">
        <w:trPr>
          <w:trHeight w:val="300"/>
        </w:trPr>
        <w:tc>
          <w:tcPr>
            <w:tcW w:w="112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</w:tcPr>
          <w:p w14:paraId="600B3C49" w14:textId="77777777" w:rsidR="000B6843" w:rsidRPr="000B6843" w:rsidRDefault="000B6843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40824</w:t>
            </w:r>
          </w:p>
        </w:tc>
        <w:tc>
          <w:tcPr>
            <w:tcW w:w="622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</w:tcPr>
          <w:p w14:paraId="2A14B920" w14:textId="77777777" w:rsidR="000B6843" w:rsidRPr="000B6843" w:rsidRDefault="000B6843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B6843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Счета эскроу физических лиц (депонентов) по сделкам купли-продажи недвижимого имущества </w:t>
            </w:r>
          </w:p>
        </w:tc>
        <w:tc>
          <w:tcPr>
            <w:tcW w:w="1985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0EDD15" w14:textId="77777777" w:rsidR="000B6843" w:rsidRPr="000B6843" w:rsidRDefault="000B6843" w:rsidP="00F11AAA">
            <w:pPr>
              <w:jc w:val="center"/>
            </w:pPr>
          </w:p>
        </w:tc>
      </w:tr>
      <w:tr w:rsidR="00F11AAA" w:rsidRPr="0019737E" w14:paraId="76FE58DC" w14:textId="77777777" w:rsidTr="00213C32">
        <w:trPr>
          <w:trHeight w:val="300"/>
        </w:trPr>
        <w:tc>
          <w:tcPr>
            <w:tcW w:w="112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noWrap/>
            <w:hideMark/>
          </w:tcPr>
          <w:p w14:paraId="7631698D" w14:textId="77777777" w:rsidR="00F11AAA" w:rsidRPr="0019737E" w:rsidRDefault="00F11AAA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42301</w:t>
            </w:r>
          </w:p>
        </w:tc>
        <w:tc>
          <w:tcPr>
            <w:tcW w:w="622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noWrap/>
            <w:hideMark/>
          </w:tcPr>
          <w:p w14:paraId="60AB4EF7" w14:textId="77777777" w:rsidR="00F11AAA" w:rsidRPr="0019737E" w:rsidRDefault="00F11AAA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Депозиты до востребования</w:t>
            </w:r>
          </w:p>
        </w:tc>
        <w:tc>
          <w:tcPr>
            <w:tcW w:w="1985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701469A" w14:textId="77777777" w:rsidR="00F11AAA" w:rsidRPr="0019737E" w:rsidRDefault="00F11AAA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AAA">
              <w:rPr>
                <w:rFonts w:ascii="Calibri" w:eastAsia="Times New Roman" w:hAnsi="Calibri" w:cs="Times New Roman"/>
                <w:color w:val="000000"/>
                <w:lang w:eastAsia="ru-RU"/>
              </w:rPr>
              <w:t>Привлеченные средства Банка</w:t>
            </w:r>
            <w:r w:rsidR="00F276FE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от ФЛ</w:t>
            </w:r>
          </w:p>
        </w:tc>
      </w:tr>
      <w:tr w:rsidR="00F11AAA" w:rsidRPr="0019737E" w14:paraId="3E50B74C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16A3E4BD" w14:textId="77777777" w:rsidR="00F11AAA" w:rsidRPr="0019737E" w:rsidRDefault="00F11AAA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42302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288AE108" w14:textId="77777777" w:rsidR="00F11AAA" w:rsidRPr="0019737E" w:rsidRDefault="00F11AAA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Депозиты на срок до 30 дней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72E7B67C" w14:textId="77777777" w:rsidR="00F11AAA" w:rsidRPr="0019737E" w:rsidRDefault="00F11AAA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11AAA" w:rsidRPr="0019737E" w14:paraId="698F2413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3994A904" w14:textId="77777777" w:rsidR="00F11AAA" w:rsidRPr="0019737E" w:rsidRDefault="00F11AAA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42303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1724C018" w14:textId="77777777" w:rsidR="00F11AAA" w:rsidRPr="0019737E" w:rsidRDefault="00F11AAA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Депозиты на срок от 31 до 90 дней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77EA10B0" w14:textId="77777777" w:rsidR="00F11AAA" w:rsidRPr="0019737E" w:rsidRDefault="00F11AAA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11AAA" w:rsidRPr="0019737E" w14:paraId="3C8A4616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3367DBB9" w14:textId="77777777" w:rsidR="00F11AAA" w:rsidRPr="0019737E" w:rsidRDefault="00F11AAA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42304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3265147C" w14:textId="77777777" w:rsidR="00F11AAA" w:rsidRPr="0019737E" w:rsidRDefault="00F11AAA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Депозиты на срок от 91 до 180 дней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ACFAF70" w14:textId="77777777" w:rsidR="00F11AAA" w:rsidRPr="0019737E" w:rsidRDefault="00F11AAA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11AAA" w:rsidRPr="0019737E" w14:paraId="7DED3F75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1FAF9123" w14:textId="77777777" w:rsidR="00F11AAA" w:rsidRPr="0019737E" w:rsidRDefault="00F11AAA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42305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2D5FA8B5" w14:textId="77777777" w:rsidR="00F11AAA" w:rsidRPr="0019737E" w:rsidRDefault="00F11AAA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Депозиты на срок от 181 дня до 1 года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49D7FC0C" w14:textId="77777777" w:rsidR="00F11AAA" w:rsidRPr="0019737E" w:rsidRDefault="00F11AAA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11AAA" w:rsidRPr="0019737E" w14:paraId="0988218B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11A86950" w14:textId="77777777" w:rsidR="00F11AAA" w:rsidRPr="0019737E" w:rsidRDefault="00F11AAA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42306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04DCD4A5" w14:textId="77777777" w:rsidR="00F11AAA" w:rsidRPr="0019737E" w:rsidRDefault="00F11AAA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Депозиты на срок от 1 года до 3 лет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26D6625C" w14:textId="77777777" w:rsidR="00F11AAA" w:rsidRPr="0019737E" w:rsidRDefault="00F11AAA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11AAA" w:rsidRPr="0019737E" w14:paraId="369D00DF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467B74DD" w14:textId="77777777" w:rsidR="00F11AAA" w:rsidRPr="0019737E" w:rsidRDefault="00F11AAA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42307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093F11F0" w14:textId="77777777" w:rsidR="00F11AAA" w:rsidRPr="0019737E" w:rsidRDefault="00F11AAA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Депозиты на срок свыше 3 лет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539FDAE2" w14:textId="77777777" w:rsidR="00F11AAA" w:rsidRPr="0019737E" w:rsidRDefault="00F11AAA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11AAA" w:rsidRPr="0019737E" w14:paraId="1370B25E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40372CA6" w14:textId="77777777" w:rsidR="00F11AAA" w:rsidRPr="0019737E" w:rsidRDefault="00F11AAA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42309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1FB8BAA4" w14:textId="77777777" w:rsidR="00F11AAA" w:rsidRPr="0019737E" w:rsidRDefault="00F11AAA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Прочие привлеченные средства до востребования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CDCF35B" w14:textId="77777777" w:rsidR="00F11AAA" w:rsidRPr="0019737E" w:rsidRDefault="00F11AAA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11AAA" w:rsidRPr="0019737E" w14:paraId="4EF0EB20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65777E7D" w14:textId="77777777" w:rsidR="00F11AAA" w:rsidRPr="0019737E" w:rsidRDefault="00F11AAA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42310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343C600C" w14:textId="77777777" w:rsidR="00F11AAA" w:rsidRPr="0019737E" w:rsidRDefault="00F11AAA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Прочие привлеченные средства на срок до 30 дней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B3D6FA6" w14:textId="77777777" w:rsidR="00F11AAA" w:rsidRPr="0019737E" w:rsidRDefault="00F11AAA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11AAA" w:rsidRPr="0019737E" w14:paraId="7D4BFB61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0B7910D5" w14:textId="77777777" w:rsidR="00F11AAA" w:rsidRPr="0019737E" w:rsidRDefault="00F11AAA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42311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3E876590" w14:textId="77777777" w:rsidR="00F11AAA" w:rsidRPr="0019737E" w:rsidRDefault="00F11AAA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Прочие привлеченные средства на срок от 31 до 90 дней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B502944" w14:textId="77777777" w:rsidR="00F11AAA" w:rsidRPr="0019737E" w:rsidRDefault="00F11AAA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11AAA" w:rsidRPr="0019737E" w14:paraId="406B7293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66F7A4CF" w14:textId="77777777" w:rsidR="00F11AAA" w:rsidRPr="0019737E" w:rsidRDefault="00F11AAA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42312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457A7AAE" w14:textId="77777777" w:rsidR="00F11AAA" w:rsidRPr="0019737E" w:rsidRDefault="00F11AAA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Прочие привлеченные средства на срок от 91 до 180 дней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6C14B1E" w14:textId="77777777" w:rsidR="00F11AAA" w:rsidRPr="0019737E" w:rsidRDefault="00F11AAA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11AAA" w:rsidRPr="0019737E" w14:paraId="38B9D3D9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75173F7A" w14:textId="77777777" w:rsidR="00F11AAA" w:rsidRPr="0019737E" w:rsidRDefault="00F11AAA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42313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17EB0F81" w14:textId="77777777" w:rsidR="00F11AAA" w:rsidRPr="0019737E" w:rsidRDefault="00F11AAA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Прочие привлеченные средства на срок от 181 дня до 1 года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2FBE75CC" w14:textId="77777777" w:rsidR="00F11AAA" w:rsidRPr="0019737E" w:rsidRDefault="00F11AAA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11AAA" w:rsidRPr="0019737E" w14:paraId="71DAB178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4C010346" w14:textId="77777777" w:rsidR="00F11AAA" w:rsidRPr="0019737E" w:rsidRDefault="00F11AAA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42314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5DE76D4B" w14:textId="77777777" w:rsidR="00F11AAA" w:rsidRPr="0019737E" w:rsidRDefault="00F11AAA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Прочие привлеченные средства на срок от 1 года до 3 лет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1258C06C" w14:textId="77777777" w:rsidR="00F11AAA" w:rsidRPr="0019737E" w:rsidRDefault="00F11AAA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11AAA" w:rsidRPr="0019737E" w14:paraId="551964D0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6DD7384F" w14:textId="77777777" w:rsidR="00F11AAA" w:rsidRPr="0019737E" w:rsidRDefault="00F11AAA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42315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7498284E" w14:textId="77777777" w:rsidR="00F11AAA" w:rsidRPr="0019737E" w:rsidRDefault="00F11AAA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Прочие привлеченные средства на срок свыше 3 лет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C4F310D" w14:textId="77777777" w:rsidR="00F11AAA" w:rsidRPr="0019737E" w:rsidRDefault="00F11AAA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11AAA" w:rsidRPr="0019737E" w14:paraId="26B3597D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4A3D5608" w14:textId="77777777" w:rsidR="00F11AAA" w:rsidRPr="0019737E" w:rsidRDefault="00F11AAA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42601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2E1A3BE9" w14:textId="77777777" w:rsidR="00F11AAA" w:rsidRPr="0019737E" w:rsidRDefault="00F11AAA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Депозиты до востребования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3F792CAA" w14:textId="77777777" w:rsidR="00F11AAA" w:rsidRPr="0019737E" w:rsidRDefault="00F11AAA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11AAA" w:rsidRPr="0019737E" w14:paraId="604DE650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497CE12F" w14:textId="77777777" w:rsidR="00F11AAA" w:rsidRPr="0019737E" w:rsidRDefault="00F11AAA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42602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56D79A92" w14:textId="77777777" w:rsidR="00F11AAA" w:rsidRPr="0019737E" w:rsidRDefault="00F11AAA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Депозиты на срок до 30 дней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2851AC5B" w14:textId="77777777" w:rsidR="00F11AAA" w:rsidRPr="0019737E" w:rsidRDefault="00F11AAA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11AAA" w:rsidRPr="0019737E" w14:paraId="531068F6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2789814D" w14:textId="77777777" w:rsidR="00F11AAA" w:rsidRPr="0019737E" w:rsidRDefault="00F11AAA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42603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61323293" w14:textId="77777777" w:rsidR="00F11AAA" w:rsidRPr="0019737E" w:rsidRDefault="00F11AAA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Депозиты на срок от 31 до 90 дней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5DCB15CE" w14:textId="77777777" w:rsidR="00F11AAA" w:rsidRPr="0019737E" w:rsidRDefault="00F11AAA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11AAA" w:rsidRPr="0019737E" w14:paraId="110DBF37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37977923" w14:textId="77777777" w:rsidR="00F11AAA" w:rsidRPr="0019737E" w:rsidRDefault="00F11AAA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42604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490F1067" w14:textId="77777777" w:rsidR="00F11AAA" w:rsidRPr="0019737E" w:rsidRDefault="00F11AAA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Депозиты на срок от 91 до 180 дней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1F50D57" w14:textId="77777777" w:rsidR="00F11AAA" w:rsidRPr="0019737E" w:rsidRDefault="00F11AAA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11AAA" w:rsidRPr="0019737E" w14:paraId="012940FC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576D5714" w14:textId="77777777" w:rsidR="00F11AAA" w:rsidRPr="0019737E" w:rsidRDefault="00F11AAA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42605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18B279A7" w14:textId="77777777" w:rsidR="00F11AAA" w:rsidRPr="0019737E" w:rsidRDefault="00F11AAA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Депозиты на срок от 181 дня до 1 года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11F1B7EA" w14:textId="77777777" w:rsidR="00F11AAA" w:rsidRPr="0019737E" w:rsidRDefault="00F11AAA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11AAA" w:rsidRPr="0019737E" w14:paraId="7F561675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26AEC722" w14:textId="77777777" w:rsidR="00F11AAA" w:rsidRPr="0019737E" w:rsidRDefault="00F11AAA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42606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1A1A370D" w14:textId="77777777" w:rsidR="00F11AAA" w:rsidRPr="0019737E" w:rsidRDefault="00F11AAA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Депозиты на срок от 1 года до 3 лет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7ABEA893" w14:textId="77777777" w:rsidR="00F11AAA" w:rsidRPr="0019737E" w:rsidRDefault="00F11AAA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11AAA" w:rsidRPr="0019737E" w14:paraId="107445B4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24A88343" w14:textId="77777777" w:rsidR="00F11AAA" w:rsidRPr="0019737E" w:rsidRDefault="00F11AAA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42607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6FC06572" w14:textId="77777777" w:rsidR="00F11AAA" w:rsidRPr="0019737E" w:rsidRDefault="00F11AAA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Депозиты на срок свыше 3 лет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4300CAE3" w14:textId="77777777" w:rsidR="00F11AAA" w:rsidRPr="0019737E" w:rsidRDefault="00F11AAA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11AAA" w:rsidRPr="0019737E" w14:paraId="3318C2F2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57A2B8B2" w14:textId="77777777" w:rsidR="00F11AAA" w:rsidRPr="0019737E" w:rsidRDefault="00F11AAA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42609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1894683F" w14:textId="77777777" w:rsidR="00F11AAA" w:rsidRPr="0019737E" w:rsidRDefault="00F11AAA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Прочие привлеченные средства до востребования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106FFBBA" w14:textId="77777777" w:rsidR="00F11AAA" w:rsidRPr="0019737E" w:rsidRDefault="00F11AAA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11AAA" w:rsidRPr="0019737E" w14:paraId="04A7A6ED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57FB967A" w14:textId="77777777" w:rsidR="00F11AAA" w:rsidRPr="0019737E" w:rsidRDefault="00F11AAA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42610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69C8BAFB" w14:textId="77777777" w:rsidR="00F11AAA" w:rsidRPr="0019737E" w:rsidRDefault="00F11AAA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Прочие привлеченные средства на срок до 30 дней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54BA2844" w14:textId="77777777" w:rsidR="00F11AAA" w:rsidRPr="0019737E" w:rsidRDefault="00F11AAA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11AAA" w:rsidRPr="0019737E" w14:paraId="02DDB38D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2EBB8CFE" w14:textId="77777777" w:rsidR="00F11AAA" w:rsidRPr="0019737E" w:rsidRDefault="00F11AAA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42611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6C1CBD45" w14:textId="77777777" w:rsidR="00F11AAA" w:rsidRPr="0019737E" w:rsidRDefault="00F11AAA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Прочие привлеченные средства на срок от 31 до 90 дней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2595E778" w14:textId="77777777" w:rsidR="00F11AAA" w:rsidRPr="0019737E" w:rsidRDefault="00F11AAA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11AAA" w:rsidRPr="0019737E" w14:paraId="6C8CD739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0E3DCA3E" w14:textId="77777777" w:rsidR="00F11AAA" w:rsidRPr="0019737E" w:rsidRDefault="00F11AAA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42612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738471D5" w14:textId="77777777" w:rsidR="00F11AAA" w:rsidRPr="0019737E" w:rsidRDefault="00F11AAA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Прочие привлеченные средства на срок от 91 до 180 дней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3B0FE9E5" w14:textId="77777777" w:rsidR="00F11AAA" w:rsidRPr="0019737E" w:rsidRDefault="00F11AAA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11AAA" w:rsidRPr="0019737E" w14:paraId="04DDD44F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72298829" w14:textId="77777777" w:rsidR="00F11AAA" w:rsidRPr="0019737E" w:rsidRDefault="00F11AAA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42613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3E5980CF" w14:textId="77777777" w:rsidR="00F11AAA" w:rsidRPr="0019737E" w:rsidRDefault="00F11AAA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Прочие привлеченные средства на срок от 181 дня до 1 года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AAF5F0B" w14:textId="77777777" w:rsidR="00F11AAA" w:rsidRPr="0019737E" w:rsidRDefault="00F11AAA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11AAA" w:rsidRPr="0019737E" w14:paraId="2E4E4944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4D268DBA" w14:textId="77777777" w:rsidR="00F11AAA" w:rsidRPr="0019737E" w:rsidRDefault="00F11AAA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42614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5B17E6CB" w14:textId="77777777" w:rsidR="00F11AAA" w:rsidRPr="0019737E" w:rsidRDefault="00F11AAA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Прочие привлеченные средства на срок от 1 года до 3 лет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3EFDEBDD" w14:textId="77777777" w:rsidR="00F11AAA" w:rsidRPr="0019737E" w:rsidRDefault="00F11AAA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11AAA" w:rsidRPr="0019737E" w14:paraId="1D1BACA3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0C5D703A" w14:textId="77777777" w:rsidR="00F11AAA" w:rsidRPr="0019737E" w:rsidRDefault="00F11AAA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42615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77A70F39" w14:textId="77777777" w:rsidR="00F11AAA" w:rsidRPr="0019737E" w:rsidRDefault="00F11AAA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Прочие привлеченные средства на срок свыше 3 лет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5EFFF9B6" w14:textId="77777777" w:rsidR="00F11AAA" w:rsidRPr="0019737E" w:rsidRDefault="00F11AAA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11AAA" w:rsidRPr="0019737E" w14:paraId="3C715652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49BAA3CF" w14:textId="77777777" w:rsidR="00F11AAA" w:rsidRPr="0019737E" w:rsidRDefault="00F11AAA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47401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182B17B0" w14:textId="77777777" w:rsidR="00F11AAA" w:rsidRPr="0019737E" w:rsidRDefault="00F11AAA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62F8">
              <w:t>Расчеты с клиентами по факторинговым, форфейтинговым операциям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48388C76" w14:textId="77777777" w:rsidR="00F11AAA" w:rsidRPr="0019737E" w:rsidRDefault="00F11AAA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11AAA" w:rsidRPr="0019737E" w14:paraId="08EAD2A0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</w:tcPr>
          <w:p w14:paraId="63095E41" w14:textId="77777777" w:rsidR="00F11AAA" w:rsidRPr="0019737E" w:rsidRDefault="00F11AAA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47426</w:t>
            </w:r>
          </w:p>
        </w:tc>
        <w:tc>
          <w:tcPr>
            <w:tcW w:w="6227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</w:tcPr>
          <w:p w14:paraId="7971D4FA" w14:textId="77777777" w:rsidR="00F11AAA" w:rsidRPr="0019737E" w:rsidRDefault="00F11AAA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C62F8">
              <w:t>Обязательства по уплате процентов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F047435" w14:textId="77777777" w:rsidR="00F11AAA" w:rsidRPr="0019737E" w:rsidRDefault="00F11AAA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46947913" w14:textId="77777777" w:rsidTr="00213C32">
        <w:trPr>
          <w:trHeight w:val="300"/>
        </w:trPr>
        <w:tc>
          <w:tcPr>
            <w:tcW w:w="1129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noWrap/>
            <w:hideMark/>
          </w:tcPr>
          <w:p w14:paraId="339EEE89" w14:textId="77777777" w:rsidR="00F27AF1" w:rsidRPr="0019737E" w:rsidRDefault="00F27AF1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45502</w:t>
            </w:r>
          </w:p>
        </w:tc>
        <w:tc>
          <w:tcPr>
            <w:tcW w:w="622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noWrap/>
            <w:hideMark/>
          </w:tcPr>
          <w:p w14:paraId="7331D043" w14:textId="77777777" w:rsidR="00F27AF1" w:rsidRPr="0019737E" w:rsidRDefault="00F27AF1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Кредиты на срок до 30 дней</w:t>
            </w:r>
          </w:p>
        </w:tc>
        <w:tc>
          <w:tcPr>
            <w:tcW w:w="1985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90F9A04" w14:textId="77777777" w:rsidR="00F27AF1" w:rsidRPr="0019737E" w:rsidRDefault="00F27AF1" w:rsidP="00213C32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27AF1">
              <w:rPr>
                <w:rFonts w:ascii="Calibri" w:eastAsia="Times New Roman" w:hAnsi="Calibri" w:cs="Times New Roman"/>
                <w:color w:val="000000"/>
                <w:lang w:eastAsia="ru-RU"/>
              </w:rPr>
              <w:t>Размещенные средства Банка</w:t>
            </w:r>
            <w:r w:rsidR="00D23424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для ФЛ</w:t>
            </w:r>
            <w:r w:rsidRPr="00F27AF1">
              <w:rPr>
                <w:rFonts w:ascii="Calibri" w:eastAsia="Times New Roman" w:hAnsi="Calibri" w:cs="Times New Roman"/>
                <w:color w:val="000000"/>
                <w:lang w:eastAsia="ru-RU"/>
              </w:rPr>
              <w:t>. Резервы</w:t>
            </w:r>
          </w:p>
        </w:tc>
      </w:tr>
      <w:tr w:rsidR="00F27AF1" w:rsidRPr="0019737E" w14:paraId="20FA4758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48F59DC7" w14:textId="77777777" w:rsidR="00F27AF1" w:rsidRPr="0019737E" w:rsidRDefault="00F27AF1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45503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11B2A6E6" w14:textId="77777777" w:rsidR="00F27AF1" w:rsidRPr="0019737E" w:rsidRDefault="00F27AF1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Кредиты на срок от 31 до 90 дней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DB98399" w14:textId="77777777" w:rsidR="00F27AF1" w:rsidRPr="0019737E" w:rsidRDefault="00F27AF1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72B5BB37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3C8FCEBD" w14:textId="77777777" w:rsidR="00F27AF1" w:rsidRPr="0019737E" w:rsidRDefault="00F27AF1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45504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73FB0558" w14:textId="77777777" w:rsidR="00F27AF1" w:rsidRPr="0019737E" w:rsidRDefault="00F27AF1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Кредиты на срок от 91 до 180 дней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008F543" w14:textId="77777777" w:rsidR="00F27AF1" w:rsidRPr="0019737E" w:rsidRDefault="00F27AF1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458EE87F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40DC2FCF" w14:textId="77777777" w:rsidR="00F27AF1" w:rsidRPr="0019737E" w:rsidRDefault="00F27AF1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45505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5A22DF01" w14:textId="77777777" w:rsidR="00F27AF1" w:rsidRPr="0019737E" w:rsidRDefault="00F27AF1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Кредиты на срок от 181 дня до 1 года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6D21C28" w14:textId="77777777" w:rsidR="00F27AF1" w:rsidRPr="0019737E" w:rsidRDefault="00F27AF1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768023FD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167A324C" w14:textId="77777777" w:rsidR="00F27AF1" w:rsidRPr="0019737E" w:rsidRDefault="00F27AF1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45506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68E83F23" w14:textId="77777777" w:rsidR="00F27AF1" w:rsidRPr="0019737E" w:rsidRDefault="00F27AF1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Кредиты на срок от 1 года до 3 лет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30CAFE07" w14:textId="77777777" w:rsidR="00F27AF1" w:rsidRPr="0019737E" w:rsidRDefault="00F27AF1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54429329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2CF18BC2" w14:textId="77777777" w:rsidR="00F27AF1" w:rsidRPr="0019737E" w:rsidRDefault="00F27AF1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45507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498B6C37" w14:textId="77777777" w:rsidR="00F27AF1" w:rsidRPr="0019737E" w:rsidRDefault="00F27AF1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Кредиты на срок свыше 3 лет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4C3528D" w14:textId="77777777" w:rsidR="00F27AF1" w:rsidRPr="0019737E" w:rsidRDefault="00F27AF1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33B05503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19145E9E" w14:textId="77777777" w:rsidR="00F27AF1" w:rsidRPr="0019737E" w:rsidRDefault="00F27AF1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45508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3D7E9B41" w14:textId="77777777" w:rsidR="00F27AF1" w:rsidRPr="0019737E" w:rsidRDefault="00F27AF1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Кредиты до востребования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3D16EDDF" w14:textId="77777777" w:rsidR="00F27AF1" w:rsidRPr="0019737E" w:rsidRDefault="00F27AF1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53305E22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0EBA1522" w14:textId="77777777" w:rsidR="00F27AF1" w:rsidRPr="0019737E" w:rsidRDefault="00F27AF1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45509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13C95FF1" w14:textId="77777777" w:rsidR="00F27AF1" w:rsidRPr="0019737E" w:rsidRDefault="00F27AF1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Кредит, предоставленный при недостатке средств на депозитном счете ("овердрафт")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2F7268EF" w14:textId="77777777" w:rsidR="00F27AF1" w:rsidRPr="0019737E" w:rsidRDefault="00F27AF1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0B1DD9DA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019818DE" w14:textId="77777777" w:rsidR="00F27AF1" w:rsidRPr="0019737E" w:rsidRDefault="00F27AF1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45510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42FEC04F" w14:textId="77777777" w:rsidR="00F27AF1" w:rsidRPr="0019737E" w:rsidRDefault="00F27AF1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Прочие средства, предоставленные физическим лицам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4224715D" w14:textId="77777777" w:rsidR="00F27AF1" w:rsidRPr="0019737E" w:rsidRDefault="00F27AF1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760F1430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133B243D" w14:textId="77777777" w:rsidR="00F27AF1" w:rsidRPr="0019737E" w:rsidRDefault="00F27AF1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45515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5EE9F9CC" w14:textId="77777777" w:rsidR="00F27AF1" w:rsidRPr="0019737E" w:rsidRDefault="00F27AF1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AAA">
              <w:rPr>
                <w:rFonts w:ascii="Calibri" w:eastAsia="Times New Roman" w:hAnsi="Calibri" w:cs="Times New Roman"/>
                <w:color w:val="000000"/>
                <w:lang w:eastAsia="ru-RU"/>
              </w:rPr>
              <w:t>Резервы на возможные потери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5120E572" w14:textId="77777777" w:rsidR="00F27AF1" w:rsidRPr="0019737E" w:rsidRDefault="00F27AF1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1C66C240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3B86641B" w14:textId="77777777" w:rsidR="00F27AF1" w:rsidRPr="0019737E" w:rsidRDefault="00F27AF1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45701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2DBB4497" w14:textId="77777777" w:rsidR="00F27AF1" w:rsidRPr="0019737E" w:rsidRDefault="00F27AF1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Кредиты на срок до 30 дней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4431419" w14:textId="77777777" w:rsidR="00F27AF1" w:rsidRPr="0019737E" w:rsidRDefault="00F27AF1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2F062002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2D36C973" w14:textId="77777777" w:rsidR="00F27AF1" w:rsidRPr="0019737E" w:rsidRDefault="00F27AF1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45702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29DAFD19" w14:textId="77777777" w:rsidR="00F27AF1" w:rsidRPr="0019737E" w:rsidRDefault="00F27AF1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Кредиты на срок от 31 до 90 дней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512C6406" w14:textId="77777777" w:rsidR="00F27AF1" w:rsidRPr="0019737E" w:rsidRDefault="00F27AF1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15FF44D2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1906C0CC" w14:textId="77777777" w:rsidR="00F27AF1" w:rsidRPr="0019737E" w:rsidRDefault="00F27AF1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45703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331F244F" w14:textId="77777777" w:rsidR="00F27AF1" w:rsidRPr="0019737E" w:rsidRDefault="00F27AF1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Кредиты на срок от 91 до 180 дней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4CC0A824" w14:textId="77777777" w:rsidR="00F27AF1" w:rsidRPr="0019737E" w:rsidRDefault="00F27AF1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6C911318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7CFFFAA9" w14:textId="77777777" w:rsidR="00F27AF1" w:rsidRPr="0019737E" w:rsidRDefault="00F27AF1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45704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03402573" w14:textId="77777777" w:rsidR="00F27AF1" w:rsidRPr="0019737E" w:rsidRDefault="00F27AF1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Кредиты на срок от 181 дня до 1 года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4EE97096" w14:textId="77777777" w:rsidR="00F27AF1" w:rsidRPr="0019737E" w:rsidRDefault="00F27AF1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336DC8D1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14966014" w14:textId="77777777" w:rsidR="00F27AF1" w:rsidRPr="0019737E" w:rsidRDefault="00F27AF1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45705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67F0A984" w14:textId="77777777" w:rsidR="00F27AF1" w:rsidRPr="0019737E" w:rsidRDefault="00F27AF1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Кредиты на срок от 1 года до 3 лет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16A42D62" w14:textId="77777777" w:rsidR="00F27AF1" w:rsidRPr="0019737E" w:rsidRDefault="00F27AF1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16E5EBC2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15BDC6F4" w14:textId="77777777" w:rsidR="00F27AF1" w:rsidRPr="0019737E" w:rsidRDefault="00F27AF1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45706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2C864DFE" w14:textId="77777777" w:rsidR="00F27AF1" w:rsidRPr="0019737E" w:rsidRDefault="00F27AF1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Кредиты на срок свыше 3 лет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376ACA76" w14:textId="77777777" w:rsidR="00F27AF1" w:rsidRPr="0019737E" w:rsidRDefault="00F27AF1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596386A2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0D92319E" w14:textId="77777777" w:rsidR="00F27AF1" w:rsidRPr="0019737E" w:rsidRDefault="00F27AF1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45707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3C864075" w14:textId="77777777" w:rsidR="00F27AF1" w:rsidRPr="0019737E" w:rsidRDefault="00F27AF1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Кредиты до востребования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5639BFA" w14:textId="77777777" w:rsidR="00F27AF1" w:rsidRPr="0019737E" w:rsidRDefault="00F27AF1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2BADA96D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5A30D343" w14:textId="77777777" w:rsidR="00F27AF1" w:rsidRPr="0019737E" w:rsidRDefault="00F27AF1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45708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1E258616" w14:textId="77777777" w:rsidR="00F27AF1" w:rsidRPr="0019737E" w:rsidRDefault="00F27AF1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Кредит, предоставленный при недостатке средств на депозитном счете ("овердрафт")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2095BE2E" w14:textId="77777777" w:rsidR="00F27AF1" w:rsidRPr="0019737E" w:rsidRDefault="00F27AF1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63F5F53C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404995B6" w14:textId="77777777" w:rsidR="00F27AF1" w:rsidRPr="0019737E" w:rsidRDefault="00F27AF1" w:rsidP="000B684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45709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  <w:hideMark/>
          </w:tcPr>
          <w:p w14:paraId="62013C29" w14:textId="77777777" w:rsidR="00F27AF1" w:rsidRPr="0019737E" w:rsidRDefault="00F27AF1" w:rsidP="000B684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Прочие средства, предоставленные физическим лицам - нерезидентам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46DD0F3" w14:textId="77777777" w:rsidR="00F27AF1" w:rsidRPr="0019737E" w:rsidRDefault="00F27AF1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78D54627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6DCDDB68" w14:textId="77777777" w:rsidR="00F27AF1" w:rsidRPr="0019737E" w:rsidRDefault="00F27AF1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457</w:t>
            </w:r>
            <w:r w:rsidRPr="0019737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0D67121B" w14:textId="77777777" w:rsidR="00F27AF1" w:rsidRPr="0019737E" w:rsidRDefault="00F27AF1" w:rsidP="00F11AAA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AAA">
              <w:rPr>
                <w:rFonts w:ascii="Calibri" w:eastAsia="Times New Roman" w:hAnsi="Calibri" w:cs="Times New Roman"/>
                <w:color w:val="000000"/>
                <w:lang w:eastAsia="ru-RU"/>
              </w:rPr>
              <w:t>Резервы на возможные потери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462E49E2" w14:textId="77777777" w:rsidR="00F27AF1" w:rsidRPr="0019737E" w:rsidRDefault="00F27AF1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5E1DEABA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28F14B51" w14:textId="77777777" w:rsidR="00F27AF1" w:rsidRDefault="00F27AF1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45815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4BE333B9" w14:textId="77777777" w:rsidR="00F27AF1" w:rsidRPr="00F11AAA" w:rsidRDefault="00F27AF1" w:rsidP="00594D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4D33">
              <w:rPr>
                <w:rFonts w:ascii="Calibri" w:eastAsia="Times New Roman" w:hAnsi="Calibri" w:cs="Times New Roman"/>
                <w:color w:val="000000"/>
                <w:lang w:eastAsia="ru-RU"/>
              </w:rPr>
              <w:t>Просроченная задолженность по предоставленным кредитам и прочим размещенным средствам</w:t>
            </w:r>
            <w:r w:rsidRPr="00F11AA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594D33">
              <w:rPr>
                <w:rFonts w:ascii="Calibri" w:eastAsia="Times New Roman" w:hAnsi="Calibri" w:cs="Times New Roman"/>
                <w:color w:val="000000"/>
                <w:lang w:eastAsia="ru-RU"/>
              </w:rPr>
              <w:t>физическим лицам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6441D1E" w14:textId="77777777" w:rsidR="00F27AF1" w:rsidRPr="0019737E" w:rsidRDefault="00F27AF1" w:rsidP="00F11AAA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66119947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3CC2D1D0" w14:textId="77777777" w:rsidR="00F27AF1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45817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18F7F627" w14:textId="77777777" w:rsidR="00F27AF1" w:rsidRPr="00F11AAA" w:rsidRDefault="00F27AF1" w:rsidP="00594D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4D33">
              <w:rPr>
                <w:rFonts w:ascii="Calibri" w:eastAsia="Times New Roman" w:hAnsi="Calibri" w:cs="Times New Roman"/>
                <w:color w:val="000000"/>
                <w:lang w:eastAsia="ru-RU"/>
              </w:rPr>
              <w:t>Просроченная задолженность по предоставленным кредитам и прочим размещенным средствам</w:t>
            </w:r>
            <w:r w:rsidRPr="00F11AA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594D33">
              <w:rPr>
                <w:rFonts w:ascii="Calibri" w:eastAsia="Times New Roman" w:hAnsi="Calibri" w:cs="Times New Roman"/>
                <w:color w:val="000000"/>
                <w:lang w:eastAsia="ru-RU"/>
              </w:rPr>
              <w:t>физическим лицам-нерезидентам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7BAAE49F" w14:textId="77777777" w:rsidR="00F27AF1" w:rsidRPr="0019737E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21DA3C3B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4C3219D3" w14:textId="77777777" w:rsidR="00F27AF1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45818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3915961C" w14:textId="77777777" w:rsidR="00F27AF1" w:rsidRPr="00F11AAA" w:rsidRDefault="00F27AF1" w:rsidP="00594D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AAA">
              <w:rPr>
                <w:rFonts w:ascii="Calibri" w:eastAsia="Times New Roman" w:hAnsi="Calibri" w:cs="Times New Roman"/>
                <w:color w:val="000000"/>
                <w:lang w:eastAsia="ru-RU"/>
              </w:rPr>
              <w:t>Резервы на возможные потери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C2C7D94" w14:textId="77777777" w:rsidR="00F27AF1" w:rsidRPr="0019737E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76AC8B4F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4C457661" w14:textId="77777777" w:rsidR="00F27AF1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45915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1FDB4400" w14:textId="77777777" w:rsidR="00F27AF1" w:rsidRPr="00F11AAA" w:rsidRDefault="00F27AF1" w:rsidP="00594D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4D33">
              <w:rPr>
                <w:rFonts w:ascii="Calibri" w:eastAsia="Times New Roman" w:hAnsi="Calibri" w:cs="Times New Roman"/>
                <w:color w:val="000000"/>
                <w:lang w:eastAsia="ru-RU"/>
              </w:rPr>
              <w:t>Просроченные проценты по предоставленным кредитам и прочим размещенным средствам</w:t>
            </w:r>
            <w:r w:rsidRPr="00F11AA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594D33">
              <w:rPr>
                <w:rFonts w:ascii="Calibri" w:eastAsia="Times New Roman" w:hAnsi="Calibri" w:cs="Times New Roman"/>
                <w:color w:val="000000"/>
                <w:lang w:eastAsia="ru-RU"/>
              </w:rPr>
              <w:t>физическим лицам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39CC88E5" w14:textId="77777777" w:rsidR="00F27AF1" w:rsidRPr="0019737E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5AF0531D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546958E6" w14:textId="77777777" w:rsidR="00F27AF1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45917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68844B7D" w14:textId="77777777" w:rsidR="00F27AF1" w:rsidRPr="00F11AAA" w:rsidRDefault="00F27AF1" w:rsidP="00594D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4D33">
              <w:rPr>
                <w:rFonts w:ascii="Calibri" w:eastAsia="Times New Roman" w:hAnsi="Calibri" w:cs="Times New Roman"/>
                <w:color w:val="000000"/>
                <w:lang w:eastAsia="ru-RU"/>
              </w:rPr>
              <w:t>Просроченные проценты по предоставленным кредитам и прочим размещенным средствам</w:t>
            </w:r>
            <w:r w:rsidRPr="00F11AA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  <w:r w:rsidRPr="00594D33">
              <w:rPr>
                <w:rFonts w:ascii="Calibri" w:eastAsia="Times New Roman" w:hAnsi="Calibri" w:cs="Times New Roman"/>
                <w:color w:val="000000"/>
                <w:lang w:eastAsia="ru-RU"/>
              </w:rPr>
              <w:t>физическим лицам-нерезидентам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3650F5BE" w14:textId="77777777" w:rsidR="00F27AF1" w:rsidRPr="0019737E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701E476E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50B15840" w14:textId="77777777" w:rsidR="00F27AF1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45918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3E936B7D" w14:textId="77777777" w:rsidR="00F27AF1" w:rsidRPr="00F11AAA" w:rsidRDefault="00F27AF1" w:rsidP="00594D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AAA">
              <w:rPr>
                <w:rFonts w:ascii="Calibri" w:eastAsia="Times New Roman" w:hAnsi="Calibri" w:cs="Times New Roman"/>
                <w:color w:val="000000"/>
                <w:lang w:eastAsia="ru-RU"/>
              </w:rPr>
              <w:t>Резервы на возможные потери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388F64E4" w14:textId="77777777" w:rsidR="00F27AF1" w:rsidRPr="0019737E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5D26006F" w14:textId="77777777" w:rsidTr="00213C32">
        <w:trPr>
          <w:trHeight w:val="33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54A74789" w14:textId="77777777" w:rsidR="00F27AF1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47427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30704749" w14:textId="77777777" w:rsidR="00F27AF1" w:rsidRPr="00F11AAA" w:rsidRDefault="00F27AF1" w:rsidP="00594D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4D33">
              <w:rPr>
                <w:rFonts w:ascii="Calibri" w:eastAsia="Times New Roman" w:hAnsi="Calibri" w:cs="Times New Roman"/>
                <w:color w:val="000000"/>
                <w:lang w:eastAsia="ru-RU"/>
              </w:rPr>
              <w:t>Требования по получению процентов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5E6B804D" w14:textId="77777777" w:rsidR="00F27AF1" w:rsidRPr="0019737E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30ED5A78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15EB82D6" w14:textId="77777777" w:rsidR="00F27AF1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47801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0706FD6C" w14:textId="77777777" w:rsidR="00F27AF1" w:rsidRPr="00F11AAA" w:rsidRDefault="00F27AF1" w:rsidP="00594D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4D33">
              <w:rPr>
                <w:rFonts w:ascii="Calibri" w:eastAsia="Times New Roman" w:hAnsi="Calibri" w:cs="Times New Roman"/>
                <w:color w:val="000000"/>
                <w:lang w:eastAsia="ru-RU"/>
              </w:rPr>
              <w:t>Права требования по договорам на предоставление (размещение) денежных средств, исполнение обязательств по которым обеспечивается ипотекой</w:t>
            </w:r>
            <w:r w:rsidRPr="00F11AA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3234DC1F" w14:textId="77777777" w:rsidR="00F27AF1" w:rsidRPr="0019737E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39057102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1CB472D4" w14:textId="77777777" w:rsidR="00F27AF1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47802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51A6028F" w14:textId="77777777" w:rsidR="00F27AF1" w:rsidRPr="00F11AAA" w:rsidRDefault="00F27AF1" w:rsidP="00594D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4D33">
              <w:rPr>
                <w:rFonts w:ascii="Calibri" w:eastAsia="Times New Roman" w:hAnsi="Calibri" w:cs="Times New Roman"/>
                <w:color w:val="000000"/>
                <w:lang w:eastAsia="ru-RU"/>
              </w:rPr>
              <w:t>Права требования по договорам на предоставление (размещение) денежных средств</w:t>
            </w:r>
            <w:r w:rsidRPr="00F11AA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8BD1617" w14:textId="77777777" w:rsidR="00F27AF1" w:rsidRPr="0019737E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4733C8CF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20CD2ED9" w14:textId="77777777" w:rsidR="00F27AF1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47803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7A8AFB7E" w14:textId="77777777" w:rsidR="00F27AF1" w:rsidRPr="00F11AAA" w:rsidRDefault="00F27AF1" w:rsidP="00594D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94D33">
              <w:rPr>
                <w:rFonts w:ascii="Calibri" w:eastAsia="Times New Roman" w:hAnsi="Calibri" w:cs="Times New Roman"/>
                <w:color w:val="000000"/>
                <w:lang w:eastAsia="ru-RU"/>
              </w:rPr>
              <w:t>Права требования, приобретенные по договорам финансирования под уступку денежного требования</w:t>
            </w:r>
            <w:r w:rsidRPr="00F11AA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40DF079C" w14:textId="77777777" w:rsidR="00F27AF1" w:rsidRPr="0019737E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739547E1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28AB7E93" w14:textId="77777777" w:rsidR="00F27AF1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47804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56238AEB" w14:textId="77777777" w:rsidR="00F27AF1" w:rsidRPr="00F11AAA" w:rsidRDefault="00F27AF1" w:rsidP="00594D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11AAA">
              <w:rPr>
                <w:rFonts w:ascii="Calibri" w:eastAsia="Times New Roman" w:hAnsi="Calibri" w:cs="Times New Roman"/>
                <w:color w:val="000000"/>
                <w:lang w:eastAsia="ru-RU"/>
              </w:rPr>
              <w:t>Резервы на возможные потери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2C953815" w14:textId="77777777" w:rsidR="00F27AF1" w:rsidRPr="0019737E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784FD6B2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40F3832A" w14:textId="77777777" w:rsidR="00F27AF1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91604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58FBC8FC" w14:textId="77777777" w:rsidR="00F27AF1" w:rsidRPr="00F11AAA" w:rsidRDefault="00F27AF1" w:rsidP="00F27AF1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27AF1">
              <w:rPr>
                <w:rFonts w:ascii="Calibri" w:eastAsia="Times New Roman" w:hAnsi="Calibri" w:cs="Times New Roman"/>
                <w:color w:val="000000"/>
                <w:lang w:eastAsia="ru-RU"/>
              </w:rPr>
              <w:t>Неполученные процентные доходы по кредитам и прочим размещенным средствам (кроме межбанковских), предоставленным клиентам</w:t>
            </w:r>
            <w:r w:rsidRPr="00F11AA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4E5A4682" w14:textId="77777777" w:rsidR="00F27AF1" w:rsidRPr="0019737E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3C2AD141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29EC52F7" w14:textId="77777777" w:rsidR="00F27AF1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91704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6A37A193" w14:textId="77777777" w:rsidR="00F27AF1" w:rsidRPr="00F11AAA" w:rsidRDefault="00F27AF1" w:rsidP="00F27AF1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27AF1">
              <w:rPr>
                <w:rFonts w:ascii="Calibri" w:eastAsia="Times New Roman" w:hAnsi="Calibri" w:cs="Times New Roman"/>
                <w:color w:val="000000"/>
                <w:lang w:eastAsia="ru-RU"/>
              </w:rPr>
              <w:t>Неполученные процентные доходы по кредитам и прочим размещенным средствам (кроме межбанковских), предоставленным клиентам, списанным с баланса кредитной организации</w:t>
            </w:r>
            <w:r w:rsidRPr="00F11AAA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733E680E" w14:textId="77777777" w:rsidR="00F27AF1" w:rsidRPr="0019737E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3713495A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51AA814E" w14:textId="77777777" w:rsidR="00F27AF1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91311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152F6D3F" w14:textId="77777777" w:rsidR="00F27AF1" w:rsidRPr="00F11AAA" w:rsidRDefault="00F27AF1" w:rsidP="00594D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0B2B">
              <w:rPr>
                <w:rFonts w:ascii="Calibri" w:eastAsia="Times New Roman" w:hAnsi="Calibri" w:cs="Times New Roman"/>
                <w:color w:val="000000"/>
                <w:lang w:eastAsia="ru-RU"/>
              </w:rPr>
              <w:t>Ценные бумаги, принятые в обеспечение по размещенным средствам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577ED08B" w14:textId="77777777" w:rsidR="00F27AF1" w:rsidRPr="0019737E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293A7827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79F1C7E6" w14:textId="77777777" w:rsidR="00F27AF1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91312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4B8ECA53" w14:textId="77777777" w:rsidR="00F27AF1" w:rsidRPr="00F11AAA" w:rsidRDefault="00F27AF1" w:rsidP="00594D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0B2B">
              <w:rPr>
                <w:rFonts w:ascii="Calibri" w:eastAsia="Times New Roman" w:hAnsi="Calibri" w:cs="Times New Roman"/>
                <w:color w:val="000000"/>
                <w:lang w:eastAsia="ru-RU"/>
              </w:rPr>
              <w:t>Имущество, принятое в обеспечение по размещенным средствам, кроме ценных бумаг и драгоценных металлов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3FF4B116" w14:textId="77777777" w:rsidR="00F27AF1" w:rsidRPr="0019737E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60FB7CCA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43203DDE" w14:textId="77777777" w:rsidR="00F27AF1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91313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46F25559" w14:textId="77777777" w:rsidR="00F27AF1" w:rsidRPr="00F11AAA" w:rsidRDefault="00F27AF1" w:rsidP="00594D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0B2B">
              <w:rPr>
                <w:rFonts w:ascii="Calibri" w:eastAsia="Times New Roman" w:hAnsi="Calibri" w:cs="Times New Roman"/>
                <w:color w:val="000000"/>
                <w:lang w:eastAsia="ru-RU"/>
              </w:rPr>
              <w:t>Драгоценные металлы, принятые в обеспечение по размещенным средствам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59C12028" w14:textId="77777777" w:rsidR="00F27AF1" w:rsidRPr="0019737E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25817007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2AEF3E8E" w14:textId="77777777" w:rsidR="00F27AF1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91314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373F9A03" w14:textId="77777777" w:rsidR="00F27AF1" w:rsidRPr="00F11AAA" w:rsidRDefault="00F27AF1" w:rsidP="00594D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0B2B">
              <w:rPr>
                <w:rFonts w:ascii="Calibri" w:eastAsia="Times New Roman" w:hAnsi="Calibri" w:cs="Times New Roman"/>
                <w:color w:val="000000"/>
                <w:lang w:eastAsia="ru-RU"/>
              </w:rPr>
              <w:t>Ценные бумаги, полученные по операциям, совершаемым на возвратной основе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1E04496C" w14:textId="77777777" w:rsidR="00F27AF1" w:rsidRPr="0019737E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1131963F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71B3946E" w14:textId="77777777" w:rsidR="00F27AF1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91315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115242A4" w14:textId="77777777" w:rsidR="00F27AF1" w:rsidRPr="00F11AAA" w:rsidRDefault="00F27AF1" w:rsidP="00594D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0B2B">
              <w:rPr>
                <w:rFonts w:ascii="Calibri" w:eastAsia="Times New Roman" w:hAnsi="Calibri" w:cs="Times New Roman"/>
                <w:color w:val="000000"/>
                <w:lang w:eastAsia="ru-RU"/>
              </w:rPr>
              <w:t>Выданные гарантии и поручительства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1BD338AA" w14:textId="77777777" w:rsidR="00F27AF1" w:rsidRPr="0019737E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5C7C3171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365DA31D" w14:textId="77777777" w:rsidR="00F27AF1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91316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41475A2A" w14:textId="77777777" w:rsidR="00F27AF1" w:rsidRPr="00F11AAA" w:rsidRDefault="00F27AF1" w:rsidP="00594D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0B2B">
              <w:rPr>
                <w:rFonts w:ascii="Calibri" w:eastAsia="Times New Roman" w:hAnsi="Calibri" w:cs="Times New Roman"/>
                <w:color w:val="000000"/>
                <w:lang w:eastAsia="ru-RU"/>
              </w:rPr>
              <w:t>Неиспользованные кредитные линии по предоставлению кредитов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95AD3CC" w14:textId="77777777" w:rsidR="00F27AF1" w:rsidRPr="0019737E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36D5F344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2381B151" w14:textId="77777777" w:rsidR="00F27AF1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91317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417C2E2B" w14:textId="77777777" w:rsidR="00F27AF1" w:rsidRPr="00F11AAA" w:rsidRDefault="00F27AF1" w:rsidP="00594D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0B2B">
              <w:rPr>
                <w:rFonts w:ascii="Calibri" w:eastAsia="Times New Roman" w:hAnsi="Calibri" w:cs="Times New Roman"/>
                <w:color w:val="000000"/>
                <w:lang w:eastAsia="ru-RU"/>
              </w:rPr>
              <w:t>Неиспользованные лимиты по предоставлению средств в виде "овердрафт" и под "лимит задолженности"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5403F4DF" w14:textId="77777777" w:rsidR="00F27AF1" w:rsidRPr="0019737E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073C0EF8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48E252E4" w14:textId="77777777" w:rsidR="00F27AF1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91318</w:t>
            </w:r>
          </w:p>
        </w:tc>
        <w:tc>
          <w:tcPr>
            <w:tcW w:w="6227" w:type="dxa"/>
            <w:tcBorders>
              <w:left w:val="double" w:sz="4" w:space="0" w:color="auto"/>
              <w:right w:val="double" w:sz="4" w:space="0" w:color="auto"/>
            </w:tcBorders>
            <w:noWrap/>
          </w:tcPr>
          <w:p w14:paraId="2D92D0D7" w14:textId="77777777" w:rsidR="00F27AF1" w:rsidRPr="00F11AAA" w:rsidRDefault="00F27AF1" w:rsidP="00594D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0B2B">
              <w:rPr>
                <w:rFonts w:ascii="Calibri" w:eastAsia="Times New Roman" w:hAnsi="Calibri" w:cs="Times New Roman"/>
                <w:color w:val="000000"/>
                <w:lang w:eastAsia="ru-RU"/>
              </w:rPr>
              <w:t>Условные обязательства некредитного характера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7462A40A" w14:textId="77777777" w:rsidR="00F27AF1" w:rsidRPr="0019737E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27AF1" w:rsidRPr="0019737E" w14:paraId="01DD8BD5" w14:textId="77777777" w:rsidTr="00213C32">
        <w:trPr>
          <w:trHeight w:val="300"/>
        </w:trPr>
        <w:tc>
          <w:tcPr>
            <w:tcW w:w="112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</w:tcPr>
          <w:p w14:paraId="2616F2F9" w14:textId="77777777" w:rsidR="00F27AF1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91319</w:t>
            </w:r>
          </w:p>
        </w:tc>
        <w:tc>
          <w:tcPr>
            <w:tcW w:w="6227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noWrap/>
          </w:tcPr>
          <w:p w14:paraId="5973FABF" w14:textId="77777777" w:rsidR="00F27AF1" w:rsidRPr="00F11AAA" w:rsidRDefault="00F27AF1" w:rsidP="00594D33">
            <w:pPr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100B2B">
              <w:rPr>
                <w:rFonts w:ascii="Calibri" w:eastAsia="Times New Roman" w:hAnsi="Calibri" w:cs="Times New Roman"/>
                <w:color w:val="000000"/>
                <w:lang w:eastAsia="ru-RU"/>
              </w:rPr>
              <w:t>Неиспользованные лимиты по выдаче гарантий</w:t>
            </w:r>
          </w:p>
        </w:tc>
        <w:tc>
          <w:tcPr>
            <w:tcW w:w="1985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1674561" w14:textId="77777777" w:rsidR="00F27AF1" w:rsidRPr="0019737E" w:rsidRDefault="00F27AF1" w:rsidP="00594D33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14:paraId="2B4A2BF1" w14:textId="77777777" w:rsidR="0019737E" w:rsidRPr="0019737E" w:rsidRDefault="0019737E" w:rsidP="00EA66AC">
      <w:pPr>
        <w:spacing w:after="0"/>
        <w:rPr>
          <w:b/>
          <w:sz w:val="24"/>
          <w:szCs w:val="24"/>
        </w:rPr>
      </w:pPr>
    </w:p>
    <w:sectPr w:rsidR="0019737E" w:rsidRPr="0019737E" w:rsidSect="00EA66AC">
      <w:headerReference w:type="default" r:id="rId8"/>
      <w:footerReference w:type="default" r:id="rId9"/>
      <w:pgSz w:w="11906" w:h="16838"/>
      <w:pgMar w:top="1702" w:right="850" w:bottom="1418" w:left="1701" w:header="284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2EFA1" w14:textId="77777777" w:rsidR="007B161E" w:rsidRDefault="007B161E" w:rsidP="00DE1215">
      <w:pPr>
        <w:spacing w:after="0" w:line="240" w:lineRule="auto"/>
      </w:pPr>
      <w:r>
        <w:separator/>
      </w:r>
    </w:p>
  </w:endnote>
  <w:endnote w:type="continuationSeparator" w:id="0">
    <w:p w14:paraId="0EDE4E20" w14:textId="77777777" w:rsidR="007B161E" w:rsidRDefault="007B161E" w:rsidP="00DE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BB382" w14:textId="77777777" w:rsidR="00580DB8" w:rsidRDefault="00580DB8" w:rsidP="00E941E1">
    <w:pPr>
      <w:pStyle w:val="Footer"/>
      <w:tabs>
        <w:tab w:val="clear" w:pos="4677"/>
        <w:tab w:val="clear" w:pos="9355"/>
      </w:tabs>
      <w:rPr>
        <w:sz w:val="16"/>
        <w:szCs w:val="16"/>
      </w:rPr>
    </w:pPr>
  </w:p>
  <w:p w14:paraId="0232570D" w14:textId="77777777" w:rsidR="00580DB8" w:rsidRDefault="00580DB8" w:rsidP="00E941E1">
    <w:pPr>
      <w:pStyle w:val="Footer"/>
      <w:tabs>
        <w:tab w:val="clear" w:pos="4677"/>
        <w:tab w:val="clear" w:pos="9355"/>
      </w:tabs>
      <w:rPr>
        <w:sz w:val="16"/>
        <w:szCs w:val="16"/>
      </w:rPr>
    </w:pPr>
  </w:p>
  <w:tbl>
    <w:tblPr>
      <w:tblW w:w="9498" w:type="dxa"/>
      <w:tblInd w:w="-5" w:type="dxa"/>
      <w:tblBorders>
        <w:top w:val="single" w:sz="18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ook w:val="01E0" w:firstRow="1" w:lastRow="1" w:firstColumn="1" w:lastColumn="1" w:noHBand="0" w:noVBand="0"/>
    </w:tblPr>
    <w:tblGrid>
      <w:gridCol w:w="3227"/>
      <w:gridCol w:w="3436"/>
      <w:gridCol w:w="2835"/>
    </w:tblGrid>
    <w:tr w:rsidR="00580DB8" w:rsidRPr="00330367" w14:paraId="18766A27" w14:textId="77777777" w:rsidTr="00261F5D">
      <w:trPr>
        <w:trHeight w:val="238"/>
      </w:trPr>
      <w:tc>
        <w:tcPr>
          <w:tcW w:w="3227" w:type="dxa"/>
          <w:tcBorders>
            <w:top w:val="single" w:sz="18" w:space="0" w:color="999999"/>
            <w:bottom w:val="single" w:sz="18" w:space="0" w:color="999999"/>
          </w:tcBorders>
          <w:vAlign w:val="center"/>
        </w:tcPr>
        <w:p w14:paraId="60423283" w14:textId="7A7860ED" w:rsidR="00580DB8" w:rsidRPr="008273C3" w:rsidRDefault="00580DB8" w:rsidP="008273C3">
          <w:pPr>
            <w:pStyle w:val="Footer"/>
            <w:tabs>
              <w:tab w:val="clear" w:pos="4677"/>
              <w:tab w:val="clear" w:pos="9355"/>
              <w:tab w:val="left" w:pos="950"/>
            </w:tabs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 w:rsidRPr="00330367">
            <w:rPr>
              <w:rFonts w:ascii="Arial" w:hAnsi="Arial" w:cs="Arial"/>
              <w:sz w:val="18"/>
              <w:szCs w:val="18"/>
            </w:rPr>
            <w:t>Версия документа: 1.</w:t>
          </w:r>
          <w:r>
            <w:rPr>
              <w:rFonts w:ascii="Arial" w:hAnsi="Arial" w:cs="Arial"/>
              <w:sz w:val="18"/>
              <w:szCs w:val="18"/>
              <w:lang w:val="en-US"/>
            </w:rPr>
            <w:t>1</w:t>
          </w:r>
        </w:p>
      </w:tc>
      <w:tc>
        <w:tcPr>
          <w:tcW w:w="3436" w:type="dxa"/>
          <w:tcBorders>
            <w:top w:val="single" w:sz="18" w:space="0" w:color="999999"/>
            <w:bottom w:val="single" w:sz="18" w:space="0" w:color="999999"/>
          </w:tcBorders>
          <w:vAlign w:val="center"/>
        </w:tcPr>
        <w:p w14:paraId="6698AC8C" w14:textId="33E4924D" w:rsidR="00580DB8" w:rsidRPr="00330367" w:rsidRDefault="00580DB8" w:rsidP="00473BD9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  <w:r w:rsidRPr="00330367">
            <w:rPr>
              <w:rFonts w:ascii="Arial" w:hAnsi="Arial" w:cs="Arial"/>
              <w:sz w:val="18"/>
              <w:szCs w:val="18"/>
            </w:rPr>
            <w:t xml:space="preserve">Дата: </w:t>
          </w:r>
          <w:r>
            <w:rPr>
              <w:rFonts w:ascii="Arial" w:hAnsi="Arial" w:cs="Arial"/>
              <w:sz w:val="18"/>
              <w:szCs w:val="18"/>
              <w:lang w:val="en-US"/>
            </w:rPr>
            <w:t>0</w:t>
          </w:r>
          <w:r>
            <w:rPr>
              <w:rFonts w:ascii="Arial" w:hAnsi="Arial" w:cs="Arial"/>
              <w:sz w:val="18"/>
              <w:szCs w:val="18"/>
            </w:rPr>
            <w:t>1</w:t>
          </w:r>
          <w:r w:rsidRPr="00330367">
            <w:rPr>
              <w:rFonts w:ascii="Arial" w:hAnsi="Arial" w:cs="Arial"/>
              <w:sz w:val="18"/>
              <w:szCs w:val="18"/>
            </w:rPr>
            <w:t>.0</w:t>
          </w:r>
          <w:r>
            <w:rPr>
              <w:rFonts w:ascii="Arial" w:hAnsi="Arial" w:cs="Arial"/>
              <w:sz w:val="18"/>
              <w:szCs w:val="18"/>
              <w:lang w:val="en-US"/>
            </w:rPr>
            <w:t>6</w:t>
          </w:r>
          <w:r w:rsidRPr="00330367">
            <w:rPr>
              <w:rFonts w:ascii="Arial" w:hAnsi="Arial" w:cs="Arial"/>
              <w:sz w:val="18"/>
              <w:szCs w:val="18"/>
            </w:rPr>
            <w:t>.2017</w:t>
          </w:r>
        </w:p>
      </w:tc>
      <w:tc>
        <w:tcPr>
          <w:tcW w:w="2835" w:type="dxa"/>
          <w:tcBorders>
            <w:top w:val="single" w:sz="18" w:space="0" w:color="999999"/>
            <w:bottom w:val="single" w:sz="18" w:space="0" w:color="999999"/>
          </w:tcBorders>
          <w:vAlign w:val="center"/>
        </w:tcPr>
        <w:p w14:paraId="0A20695A" w14:textId="77777777" w:rsidR="00580DB8" w:rsidRPr="00330367" w:rsidRDefault="00580DB8" w:rsidP="00A21BF7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  <w:r w:rsidRPr="00330367">
            <w:rPr>
              <w:rFonts w:ascii="Arial" w:hAnsi="Arial" w:cs="Arial"/>
              <w:sz w:val="18"/>
              <w:szCs w:val="18"/>
            </w:rPr>
            <w:t xml:space="preserve">стр. </w:t>
          </w:r>
          <w:r w:rsidRPr="00330367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330367">
            <w:rPr>
              <w:rStyle w:val="PageNumber"/>
              <w:rFonts w:ascii="Arial" w:hAnsi="Arial" w:cs="Arial"/>
              <w:sz w:val="18"/>
              <w:szCs w:val="18"/>
            </w:rPr>
            <w:instrText xml:space="preserve"> PAGE </w:instrText>
          </w:r>
          <w:r w:rsidRPr="00330367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 w:rsidR="00CC13E2">
            <w:rPr>
              <w:rStyle w:val="PageNumber"/>
              <w:rFonts w:ascii="Arial" w:hAnsi="Arial" w:cs="Arial"/>
              <w:noProof/>
              <w:sz w:val="18"/>
              <w:szCs w:val="18"/>
            </w:rPr>
            <w:t>2</w:t>
          </w:r>
          <w:r w:rsidRPr="00330367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  <w:r w:rsidRPr="00330367">
            <w:rPr>
              <w:rStyle w:val="PageNumber"/>
              <w:rFonts w:ascii="Arial" w:hAnsi="Arial" w:cs="Arial"/>
              <w:sz w:val="18"/>
              <w:szCs w:val="18"/>
            </w:rPr>
            <w:t xml:space="preserve"> из </w:t>
          </w:r>
          <w:r w:rsidRPr="00330367">
            <w:rPr>
              <w:rStyle w:val="PageNumber"/>
              <w:rFonts w:ascii="Arial" w:hAnsi="Arial" w:cs="Arial"/>
              <w:sz w:val="18"/>
              <w:szCs w:val="18"/>
            </w:rPr>
            <w:fldChar w:fldCharType="begin"/>
          </w:r>
          <w:r w:rsidRPr="00330367">
            <w:rPr>
              <w:rStyle w:val="PageNumber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330367">
            <w:rPr>
              <w:rStyle w:val="PageNumber"/>
              <w:rFonts w:ascii="Arial" w:hAnsi="Arial" w:cs="Arial"/>
              <w:sz w:val="18"/>
              <w:szCs w:val="18"/>
            </w:rPr>
            <w:fldChar w:fldCharType="separate"/>
          </w:r>
          <w:r w:rsidR="00CC13E2">
            <w:rPr>
              <w:rStyle w:val="PageNumber"/>
              <w:rFonts w:ascii="Arial" w:hAnsi="Arial" w:cs="Arial"/>
              <w:noProof/>
              <w:sz w:val="18"/>
              <w:szCs w:val="18"/>
            </w:rPr>
            <w:t>14</w:t>
          </w:r>
          <w:r w:rsidRPr="00330367">
            <w:rPr>
              <w:rStyle w:val="PageNumber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11D32673" w14:textId="77777777" w:rsidR="00580DB8" w:rsidRPr="00DE1215" w:rsidRDefault="00580DB8" w:rsidP="00A21BF7">
    <w:pPr>
      <w:pStyle w:val="Footer"/>
      <w:tabs>
        <w:tab w:val="clear" w:pos="4677"/>
        <w:tab w:val="clear" w:pos="9355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99C08B" w14:textId="77777777" w:rsidR="007B161E" w:rsidRDefault="007B161E" w:rsidP="00DE1215">
      <w:pPr>
        <w:spacing w:after="0" w:line="240" w:lineRule="auto"/>
      </w:pPr>
      <w:r>
        <w:separator/>
      </w:r>
    </w:p>
  </w:footnote>
  <w:footnote w:type="continuationSeparator" w:id="0">
    <w:p w14:paraId="606DED3E" w14:textId="77777777" w:rsidR="007B161E" w:rsidRDefault="007B161E" w:rsidP="00DE1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0" w:type="dxa"/>
      <w:tblInd w:w="-14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 w:firstRow="1" w:lastRow="0" w:firstColumn="1" w:lastColumn="0" w:noHBand="0" w:noVBand="0"/>
    </w:tblPr>
    <w:tblGrid>
      <w:gridCol w:w="3403"/>
      <w:gridCol w:w="6237"/>
    </w:tblGrid>
    <w:tr w:rsidR="00580DB8" w:rsidRPr="00F8578A" w14:paraId="22E6DAD4" w14:textId="77777777" w:rsidTr="00BB432A">
      <w:trPr>
        <w:trHeight w:val="699"/>
      </w:trPr>
      <w:tc>
        <w:tcPr>
          <w:tcW w:w="3403" w:type="dxa"/>
          <w:vMerge w:val="restart"/>
        </w:tcPr>
        <w:p w14:paraId="7BB0F5E9" w14:textId="77777777" w:rsidR="00580DB8" w:rsidRPr="00F8578A" w:rsidRDefault="00580DB8" w:rsidP="00E941E1">
          <w:pPr>
            <w:pStyle w:val="Header"/>
          </w:pPr>
          <w:r w:rsidRPr="00C41A87">
            <w:rPr>
              <w:noProof/>
              <w:lang w:eastAsia="ru-RU"/>
            </w:rPr>
            <w:drawing>
              <wp:inline distT="0" distB="0" distL="0" distR="0" wp14:anchorId="50A01AF0" wp14:editId="29364C8B">
                <wp:extent cx="1524000" cy="219075"/>
                <wp:effectExtent l="0" t="0" r="0" b="9525"/>
                <wp:docPr id="9" name="Рисунок 9" descr="UniCredit Ban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UniCredit Ban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</w:tcPr>
        <w:p w14:paraId="4ED6D644" w14:textId="77777777" w:rsidR="00580DB8" w:rsidRPr="008111E9" w:rsidRDefault="00580DB8" w:rsidP="00E941E1">
          <w:pPr>
            <w:pStyle w:val="Header"/>
            <w:jc w:val="right"/>
          </w:pPr>
          <w:r w:rsidRPr="00C41A87">
            <w:rPr>
              <w:noProof/>
              <w:lang w:eastAsia="ru-RU"/>
            </w:rPr>
            <w:drawing>
              <wp:inline distT="0" distB="0" distL="0" distR="0" wp14:anchorId="232344CB" wp14:editId="1B12E07D">
                <wp:extent cx="1514475" cy="438150"/>
                <wp:effectExtent l="0" t="0" r="0" b="0"/>
                <wp:docPr id="10" name="Рисунок 13" descr="РБтекнолоджи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3" descr="РБтекнолоджис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44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80DB8" w:rsidRPr="000F15C4" w14:paraId="44A92FCA" w14:textId="77777777" w:rsidTr="00BB432A">
      <w:trPr>
        <w:trHeight w:val="278"/>
      </w:trPr>
      <w:tc>
        <w:tcPr>
          <w:tcW w:w="3403" w:type="dxa"/>
          <w:vMerge/>
        </w:tcPr>
        <w:p w14:paraId="0D65AE9E" w14:textId="77777777" w:rsidR="00580DB8" w:rsidRPr="00F8578A" w:rsidRDefault="00580DB8" w:rsidP="00E941E1">
          <w:pPr>
            <w:pStyle w:val="Header"/>
          </w:pPr>
        </w:p>
      </w:tc>
      <w:tc>
        <w:tcPr>
          <w:tcW w:w="6237" w:type="dxa"/>
          <w:vAlign w:val="center"/>
        </w:tcPr>
        <w:p w14:paraId="10E88E56" w14:textId="77777777" w:rsidR="00580DB8" w:rsidRPr="00BB432A" w:rsidRDefault="00580DB8" w:rsidP="00ED7EF8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color w:val="808080"/>
              <w:sz w:val="16"/>
              <w:szCs w:val="16"/>
            </w:rPr>
          </w:pPr>
          <w:r w:rsidRPr="00330367">
            <w:rPr>
              <w:rFonts w:ascii="Arial" w:hAnsi="Arial" w:cs="Arial"/>
              <w:sz w:val="16"/>
              <w:szCs w:val="16"/>
            </w:rPr>
            <w:t>Бизнес-требовани</w:t>
          </w:r>
          <w:r>
            <w:rPr>
              <w:rFonts w:ascii="Arial" w:hAnsi="Arial" w:cs="Arial"/>
              <w:sz w:val="16"/>
              <w:szCs w:val="16"/>
            </w:rPr>
            <w:t>е</w:t>
          </w:r>
          <w:r w:rsidRPr="00317D67">
            <w:rPr>
              <w:rFonts w:ascii="Arial" w:hAnsi="Arial" w:cs="Arial"/>
              <w:sz w:val="16"/>
              <w:szCs w:val="16"/>
            </w:rPr>
            <w:t xml:space="preserve">: </w:t>
          </w:r>
          <w:r>
            <w:rPr>
              <w:rFonts w:ascii="Arial" w:hAnsi="Arial" w:cs="Arial"/>
              <w:sz w:val="16"/>
              <w:szCs w:val="16"/>
            </w:rPr>
            <w:t>О</w:t>
          </w:r>
          <w:r w:rsidRPr="00330367">
            <w:rPr>
              <w:rFonts w:ascii="Arial" w:hAnsi="Arial" w:cs="Arial"/>
              <w:sz w:val="16"/>
              <w:szCs w:val="16"/>
            </w:rPr>
            <w:t>граничени</w:t>
          </w:r>
          <w:r>
            <w:rPr>
              <w:rFonts w:ascii="Arial" w:hAnsi="Arial" w:cs="Arial"/>
              <w:sz w:val="16"/>
              <w:szCs w:val="16"/>
            </w:rPr>
            <w:t>е</w:t>
          </w:r>
          <w:r w:rsidRPr="00330367">
            <w:rPr>
              <w:rFonts w:ascii="Arial" w:hAnsi="Arial" w:cs="Arial"/>
              <w:sz w:val="16"/>
              <w:szCs w:val="16"/>
            </w:rPr>
            <w:t xml:space="preserve"> доступ</w:t>
          </w:r>
          <w:r>
            <w:rPr>
              <w:rFonts w:ascii="Arial" w:hAnsi="Arial" w:cs="Arial"/>
              <w:sz w:val="16"/>
              <w:szCs w:val="16"/>
            </w:rPr>
            <w:t>а</w:t>
          </w:r>
          <w:r w:rsidRPr="00330367">
            <w:rPr>
              <w:rFonts w:ascii="Arial" w:hAnsi="Arial" w:cs="Arial"/>
              <w:sz w:val="16"/>
              <w:szCs w:val="16"/>
            </w:rPr>
            <w:t xml:space="preserve"> </w:t>
          </w:r>
          <w:r w:rsidRPr="00BB432A">
            <w:rPr>
              <w:rFonts w:ascii="Arial" w:hAnsi="Arial" w:cs="Arial"/>
              <w:sz w:val="16"/>
              <w:szCs w:val="16"/>
            </w:rPr>
            <w:t>к</w:t>
          </w:r>
          <w:r w:rsidRPr="00330367">
            <w:rPr>
              <w:rFonts w:ascii="Arial" w:hAnsi="Arial" w:cs="Arial"/>
              <w:sz w:val="16"/>
              <w:szCs w:val="16"/>
            </w:rPr>
            <w:t xml:space="preserve"> счетам </w:t>
          </w:r>
          <w:r>
            <w:rPr>
              <w:rFonts w:ascii="Arial" w:hAnsi="Arial" w:cs="Arial"/>
              <w:sz w:val="16"/>
              <w:szCs w:val="16"/>
            </w:rPr>
            <w:t>Главной книги</w:t>
          </w:r>
          <w:r w:rsidRPr="00330367">
            <w:rPr>
              <w:rFonts w:ascii="Arial" w:hAnsi="Arial" w:cs="Arial"/>
              <w:sz w:val="16"/>
              <w:szCs w:val="16"/>
            </w:rPr>
            <w:t xml:space="preserve"> </w:t>
          </w:r>
          <w:r w:rsidRPr="00330367">
            <w:rPr>
              <w:rFonts w:ascii="Arial" w:hAnsi="Arial" w:cs="Arial"/>
              <w:sz w:val="16"/>
              <w:szCs w:val="16"/>
              <w:lang w:val="en-US"/>
            </w:rPr>
            <w:t>BARSGL</w:t>
          </w:r>
        </w:p>
      </w:tc>
    </w:tr>
  </w:tbl>
  <w:p w14:paraId="299B3B37" w14:textId="77777777" w:rsidR="00580DB8" w:rsidRDefault="00580D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23D6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59962C9"/>
    <w:multiLevelType w:val="hybridMultilevel"/>
    <w:tmpl w:val="13E81DE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071972A1"/>
    <w:multiLevelType w:val="hybridMultilevel"/>
    <w:tmpl w:val="92C4D3F4"/>
    <w:lvl w:ilvl="0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3">
    <w:nsid w:val="0A53558C"/>
    <w:multiLevelType w:val="hybridMultilevel"/>
    <w:tmpl w:val="85046A1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5A107ECC">
      <w:start w:val="1"/>
      <w:numFmt w:val="bullet"/>
      <w:lvlText w:val="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11CF6EA6"/>
    <w:multiLevelType w:val="hybridMultilevel"/>
    <w:tmpl w:val="5056470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124B0DA2"/>
    <w:multiLevelType w:val="hybridMultilevel"/>
    <w:tmpl w:val="60ECCFF4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6">
    <w:nsid w:val="17CA651E"/>
    <w:multiLevelType w:val="hybridMultilevel"/>
    <w:tmpl w:val="D048DC40"/>
    <w:lvl w:ilvl="0" w:tplc="8D800644">
      <w:start w:val="1"/>
      <w:numFmt w:val="decimal"/>
      <w:lvlText w:val="%1."/>
      <w:lvlJc w:val="left"/>
      <w:pPr>
        <w:ind w:left="56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3B7061"/>
    <w:multiLevelType w:val="hybridMultilevel"/>
    <w:tmpl w:val="EED4C78E"/>
    <w:lvl w:ilvl="0" w:tplc="5A107ECC">
      <w:start w:val="1"/>
      <w:numFmt w:val="bullet"/>
      <w:lvlText w:val="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8">
    <w:nsid w:val="1BCF1C16"/>
    <w:multiLevelType w:val="hybridMultilevel"/>
    <w:tmpl w:val="7A8488C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5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>
    <w:nsid w:val="1FD15549"/>
    <w:multiLevelType w:val="hybridMultilevel"/>
    <w:tmpl w:val="13E81DE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578249D"/>
    <w:multiLevelType w:val="hybridMultilevel"/>
    <w:tmpl w:val="A19C6B78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29C51AFA"/>
    <w:multiLevelType w:val="hybridMultilevel"/>
    <w:tmpl w:val="46A82D96"/>
    <w:lvl w:ilvl="0" w:tplc="04190005">
      <w:start w:val="1"/>
      <w:numFmt w:val="bullet"/>
      <w:lvlText w:val=""/>
      <w:lvlJc w:val="left"/>
      <w:pPr>
        <w:ind w:left="15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>
    <w:nsid w:val="2B256716"/>
    <w:multiLevelType w:val="hybridMultilevel"/>
    <w:tmpl w:val="DE7AABB8"/>
    <w:lvl w:ilvl="0" w:tplc="041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3">
    <w:nsid w:val="32B051C8"/>
    <w:multiLevelType w:val="hybridMultilevel"/>
    <w:tmpl w:val="53348A8A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854DEC"/>
    <w:multiLevelType w:val="hybridMultilevel"/>
    <w:tmpl w:val="314A42E2"/>
    <w:lvl w:ilvl="0" w:tplc="5A107EC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5A107ECC">
      <w:start w:val="1"/>
      <w:numFmt w:val="bullet"/>
      <w:lvlText w:val="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5">
    <w:nsid w:val="3BBF4ABA"/>
    <w:multiLevelType w:val="hybridMultilevel"/>
    <w:tmpl w:val="13E81DE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436A7552"/>
    <w:multiLevelType w:val="hybridMultilevel"/>
    <w:tmpl w:val="AF143364"/>
    <w:lvl w:ilvl="0" w:tplc="0EC04462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46916B80"/>
    <w:multiLevelType w:val="hybridMultilevel"/>
    <w:tmpl w:val="96C6C688"/>
    <w:lvl w:ilvl="0" w:tplc="04190005">
      <w:start w:val="1"/>
      <w:numFmt w:val="bullet"/>
      <w:lvlText w:val=""/>
      <w:lvlJc w:val="left"/>
      <w:pPr>
        <w:ind w:left="15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8">
    <w:nsid w:val="490F7862"/>
    <w:multiLevelType w:val="hybridMultilevel"/>
    <w:tmpl w:val="3246F62E"/>
    <w:lvl w:ilvl="0" w:tplc="0419000F">
      <w:start w:val="1"/>
      <w:numFmt w:val="decimal"/>
      <w:lvlText w:val="%1."/>
      <w:lvlJc w:val="left"/>
      <w:pPr>
        <w:ind w:left="1213" w:hanging="360"/>
      </w:pPr>
    </w:lvl>
    <w:lvl w:ilvl="1" w:tplc="04190019" w:tentative="1">
      <w:start w:val="1"/>
      <w:numFmt w:val="lowerLetter"/>
      <w:lvlText w:val="%2."/>
      <w:lvlJc w:val="left"/>
      <w:pPr>
        <w:ind w:left="1933" w:hanging="360"/>
      </w:pPr>
    </w:lvl>
    <w:lvl w:ilvl="2" w:tplc="0419001B" w:tentative="1">
      <w:start w:val="1"/>
      <w:numFmt w:val="lowerRoman"/>
      <w:lvlText w:val="%3."/>
      <w:lvlJc w:val="right"/>
      <w:pPr>
        <w:ind w:left="2653" w:hanging="180"/>
      </w:pPr>
    </w:lvl>
    <w:lvl w:ilvl="3" w:tplc="0419000F" w:tentative="1">
      <w:start w:val="1"/>
      <w:numFmt w:val="decimal"/>
      <w:lvlText w:val="%4."/>
      <w:lvlJc w:val="left"/>
      <w:pPr>
        <w:ind w:left="3373" w:hanging="360"/>
      </w:pPr>
    </w:lvl>
    <w:lvl w:ilvl="4" w:tplc="04190019" w:tentative="1">
      <w:start w:val="1"/>
      <w:numFmt w:val="lowerLetter"/>
      <w:lvlText w:val="%5."/>
      <w:lvlJc w:val="left"/>
      <w:pPr>
        <w:ind w:left="4093" w:hanging="360"/>
      </w:pPr>
    </w:lvl>
    <w:lvl w:ilvl="5" w:tplc="0419001B" w:tentative="1">
      <w:start w:val="1"/>
      <w:numFmt w:val="lowerRoman"/>
      <w:lvlText w:val="%6."/>
      <w:lvlJc w:val="right"/>
      <w:pPr>
        <w:ind w:left="4813" w:hanging="180"/>
      </w:pPr>
    </w:lvl>
    <w:lvl w:ilvl="6" w:tplc="0419000F" w:tentative="1">
      <w:start w:val="1"/>
      <w:numFmt w:val="decimal"/>
      <w:lvlText w:val="%7."/>
      <w:lvlJc w:val="left"/>
      <w:pPr>
        <w:ind w:left="5533" w:hanging="360"/>
      </w:pPr>
    </w:lvl>
    <w:lvl w:ilvl="7" w:tplc="04190019" w:tentative="1">
      <w:start w:val="1"/>
      <w:numFmt w:val="lowerLetter"/>
      <w:lvlText w:val="%8."/>
      <w:lvlJc w:val="left"/>
      <w:pPr>
        <w:ind w:left="6253" w:hanging="360"/>
      </w:pPr>
    </w:lvl>
    <w:lvl w:ilvl="8" w:tplc="041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19">
    <w:nsid w:val="4CF81AE1"/>
    <w:multiLevelType w:val="hybridMultilevel"/>
    <w:tmpl w:val="E49E3C24"/>
    <w:lvl w:ilvl="0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20">
    <w:nsid w:val="4E54213F"/>
    <w:multiLevelType w:val="hybridMultilevel"/>
    <w:tmpl w:val="3A2E5DC0"/>
    <w:lvl w:ilvl="0" w:tplc="04190005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21">
    <w:nsid w:val="551845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7C577CD"/>
    <w:multiLevelType w:val="hybridMultilevel"/>
    <w:tmpl w:val="EAC0730A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3">
    <w:nsid w:val="5C016173"/>
    <w:multiLevelType w:val="hybridMultilevel"/>
    <w:tmpl w:val="92E4B88A"/>
    <w:lvl w:ilvl="0" w:tplc="E5F4428C">
      <w:start w:val="1"/>
      <w:numFmt w:val="bullet"/>
      <w:lvlText w:val=""/>
      <w:lvlJc w:val="left"/>
      <w:pPr>
        <w:ind w:left="7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4">
    <w:nsid w:val="60DB0D48"/>
    <w:multiLevelType w:val="hybridMultilevel"/>
    <w:tmpl w:val="599648F6"/>
    <w:lvl w:ilvl="0" w:tplc="04190005">
      <w:start w:val="1"/>
      <w:numFmt w:val="bullet"/>
      <w:lvlText w:val=""/>
      <w:lvlJc w:val="left"/>
      <w:pPr>
        <w:ind w:left="15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5">
    <w:nsid w:val="6CBE736D"/>
    <w:multiLevelType w:val="hybridMultilevel"/>
    <w:tmpl w:val="A19C6B78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>
    <w:nsid w:val="6EDA718B"/>
    <w:multiLevelType w:val="hybridMultilevel"/>
    <w:tmpl w:val="278A5AE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6FE4403C"/>
    <w:multiLevelType w:val="hybridMultilevel"/>
    <w:tmpl w:val="F4006790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8">
    <w:nsid w:val="738866FC"/>
    <w:multiLevelType w:val="hybridMultilevel"/>
    <w:tmpl w:val="A20A0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C85CEB"/>
    <w:multiLevelType w:val="hybridMultilevel"/>
    <w:tmpl w:val="BBCAABBA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0">
    <w:nsid w:val="7F384E0F"/>
    <w:multiLevelType w:val="hybridMultilevel"/>
    <w:tmpl w:val="A19C6B78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1"/>
  </w:num>
  <w:num w:numId="2">
    <w:abstractNumId w:val="26"/>
  </w:num>
  <w:num w:numId="3">
    <w:abstractNumId w:val="1"/>
  </w:num>
  <w:num w:numId="4">
    <w:abstractNumId w:val="3"/>
  </w:num>
  <w:num w:numId="5">
    <w:abstractNumId w:val="19"/>
  </w:num>
  <w:num w:numId="6">
    <w:abstractNumId w:val="29"/>
  </w:num>
  <w:num w:numId="7">
    <w:abstractNumId w:val="30"/>
  </w:num>
  <w:num w:numId="8">
    <w:abstractNumId w:val="11"/>
  </w:num>
  <w:num w:numId="9">
    <w:abstractNumId w:val="22"/>
  </w:num>
  <w:num w:numId="10">
    <w:abstractNumId w:val="0"/>
  </w:num>
  <w:num w:numId="11">
    <w:abstractNumId w:val="6"/>
  </w:num>
  <w:num w:numId="12">
    <w:abstractNumId w:val="12"/>
  </w:num>
  <w:num w:numId="13">
    <w:abstractNumId w:val="14"/>
  </w:num>
  <w:num w:numId="14">
    <w:abstractNumId w:val="8"/>
  </w:num>
  <w:num w:numId="15">
    <w:abstractNumId w:val="27"/>
  </w:num>
  <w:num w:numId="16">
    <w:abstractNumId w:val="5"/>
  </w:num>
  <w:num w:numId="17">
    <w:abstractNumId w:val="28"/>
  </w:num>
  <w:num w:numId="18">
    <w:abstractNumId w:val="2"/>
  </w:num>
  <w:num w:numId="19">
    <w:abstractNumId w:val="24"/>
  </w:num>
  <w:num w:numId="20">
    <w:abstractNumId w:val="16"/>
  </w:num>
  <w:num w:numId="21">
    <w:abstractNumId w:val="20"/>
  </w:num>
  <w:num w:numId="22">
    <w:abstractNumId w:val="15"/>
  </w:num>
  <w:num w:numId="23">
    <w:abstractNumId w:val="17"/>
  </w:num>
  <w:num w:numId="24">
    <w:abstractNumId w:val="4"/>
  </w:num>
  <w:num w:numId="25">
    <w:abstractNumId w:val="9"/>
  </w:num>
  <w:num w:numId="26">
    <w:abstractNumId w:val="23"/>
  </w:num>
  <w:num w:numId="27">
    <w:abstractNumId w:val="13"/>
  </w:num>
  <w:num w:numId="28">
    <w:abstractNumId w:val="18"/>
  </w:num>
  <w:num w:numId="29">
    <w:abstractNumId w:val="10"/>
  </w:num>
  <w:num w:numId="30">
    <w:abstractNumId w:val="25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trackRevision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7D"/>
    <w:rsid w:val="00000A8B"/>
    <w:rsid w:val="000077D3"/>
    <w:rsid w:val="000125A7"/>
    <w:rsid w:val="00013BE9"/>
    <w:rsid w:val="000201DC"/>
    <w:rsid w:val="00020D5E"/>
    <w:rsid w:val="000220B0"/>
    <w:rsid w:val="00023F59"/>
    <w:rsid w:val="00024F05"/>
    <w:rsid w:val="00027E86"/>
    <w:rsid w:val="00030330"/>
    <w:rsid w:val="00030D46"/>
    <w:rsid w:val="00032CE5"/>
    <w:rsid w:val="0003648D"/>
    <w:rsid w:val="000372E2"/>
    <w:rsid w:val="00041223"/>
    <w:rsid w:val="00041298"/>
    <w:rsid w:val="0004293C"/>
    <w:rsid w:val="00043B48"/>
    <w:rsid w:val="00045796"/>
    <w:rsid w:val="000462FB"/>
    <w:rsid w:val="00046A7F"/>
    <w:rsid w:val="00051F4F"/>
    <w:rsid w:val="00055F72"/>
    <w:rsid w:val="00067180"/>
    <w:rsid w:val="00073612"/>
    <w:rsid w:val="00073757"/>
    <w:rsid w:val="00073AF3"/>
    <w:rsid w:val="00073AFA"/>
    <w:rsid w:val="00074ECD"/>
    <w:rsid w:val="00075A99"/>
    <w:rsid w:val="00076975"/>
    <w:rsid w:val="00087176"/>
    <w:rsid w:val="00090D78"/>
    <w:rsid w:val="00094596"/>
    <w:rsid w:val="00095BC2"/>
    <w:rsid w:val="00096AA4"/>
    <w:rsid w:val="00097F36"/>
    <w:rsid w:val="000A1BDF"/>
    <w:rsid w:val="000A21DB"/>
    <w:rsid w:val="000A66B5"/>
    <w:rsid w:val="000A703C"/>
    <w:rsid w:val="000B0556"/>
    <w:rsid w:val="000B33E5"/>
    <w:rsid w:val="000B5353"/>
    <w:rsid w:val="000B6843"/>
    <w:rsid w:val="000B7585"/>
    <w:rsid w:val="000C0876"/>
    <w:rsid w:val="000C4C05"/>
    <w:rsid w:val="000C5781"/>
    <w:rsid w:val="000C7210"/>
    <w:rsid w:val="000D4125"/>
    <w:rsid w:val="000D6AAC"/>
    <w:rsid w:val="000E15BF"/>
    <w:rsid w:val="000E186B"/>
    <w:rsid w:val="000E1C83"/>
    <w:rsid w:val="000E238E"/>
    <w:rsid w:val="000E4E17"/>
    <w:rsid w:val="000E5373"/>
    <w:rsid w:val="000E79A8"/>
    <w:rsid w:val="000F1551"/>
    <w:rsid w:val="000F40D5"/>
    <w:rsid w:val="000F56F6"/>
    <w:rsid w:val="000F60A8"/>
    <w:rsid w:val="000F6B95"/>
    <w:rsid w:val="00100B2B"/>
    <w:rsid w:val="00100B50"/>
    <w:rsid w:val="00102D28"/>
    <w:rsid w:val="0010549B"/>
    <w:rsid w:val="00105CAD"/>
    <w:rsid w:val="00114F62"/>
    <w:rsid w:val="00115534"/>
    <w:rsid w:val="0012201C"/>
    <w:rsid w:val="00122FD4"/>
    <w:rsid w:val="001342CD"/>
    <w:rsid w:val="00137963"/>
    <w:rsid w:val="00140574"/>
    <w:rsid w:val="001418C2"/>
    <w:rsid w:val="00147E5A"/>
    <w:rsid w:val="00150C20"/>
    <w:rsid w:val="001536C7"/>
    <w:rsid w:val="00154A32"/>
    <w:rsid w:val="001573AB"/>
    <w:rsid w:val="0016222F"/>
    <w:rsid w:val="00164A9B"/>
    <w:rsid w:val="0017213F"/>
    <w:rsid w:val="00173827"/>
    <w:rsid w:val="00173CC2"/>
    <w:rsid w:val="00177808"/>
    <w:rsid w:val="00180F53"/>
    <w:rsid w:val="001836D8"/>
    <w:rsid w:val="00184BF6"/>
    <w:rsid w:val="00185EF5"/>
    <w:rsid w:val="00186D7C"/>
    <w:rsid w:val="00186F41"/>
    <w:rsid w:val="00191F81"/>
    <w:rsid w:val="00195529"/>
    <w:rsid w:val="001955BB"/>
    <w:rsid w:val="0019737E"/>
    <w:rsid w:val="001A068C"/>
    <w:rsid w:val="001A1BA0"/>
    <w:rsid w:val="001A2FD2"/>
    <w:rsid w:val="001A5937"/>
    <w:rsid w:val="001A6199"/>
    <w:rsid w:val="001B03D9"/>
    <w:rsid w:val="001B176E"/>
    <w:rsid w:val="001B2277"/>
    <w:rsid w:val="001B3E10"/>
    <w:rsid w:val="001B44BE"/>
    <w:rsid w:val="001B4CB0"/>
    <w:rsid w:val="001B78B3"/>
    <w:rsid w:val="001C26FC"/>
    <w:rsid w:val="001C4B1A"/>
    <w:rsid w:val="001C4E66"/>
    <w:rsid w:val="001D07F5"/>
    <w:rsid w:val="001D2D8E"/>
    <w:rsid w:val="001D647D"/>
    <w:rsid w:val="001E2252"/>
    <w:rsid w:val="001E2EC1"/>
    <w:rsid w:val="001E3642"/>
    <w:rsid w:val="001E44C0"/>
    <w:rsid w:val="001F0202"/>
    <w:rsid w:val="001F07DD"/>
    <w:rsid w:val="001F0FA7"/>
    <w:rsid w:val="001F3993"/>
    <w:rsid w:val="001F3F38"/>
    <w:rsid w:val="001F4E43"/>
    <w:rsid w:val="001F6C34"/>
    <w:rsid w:val="00200B8D"/>
    <w:rsid w:val="00201D2E"/>
    <w:rsid w:val="0020374C"/>
    <w:rsid w:val="00204E82"/>
    <w:rsid w:val="00211148"/>
    <w:rsid w:val="00212004"/>
    <w:rsid w:val="002123EA"/>
    <w:rsid w:val="00212EDB"/>
    <w:rsid w:val="00213C32"/>
    <w:rsid w:val="002140D3"/>
    <w:rsid w:val="002147A1"/>
    <w:rsid w:val="00214DB9"/>
    <w:rsid w:val="00215719"/>
    <w:rsid w:val="00221890"/>
    <w:rsid w:val="002226C5"/>
    <w:rsid w:val="00225F59"/>
    <w:rsid w:val="002278C2"/>
    <w:rsid w:val="00227FB9"/>
    <w:rsid w:val="00233DF9"/>
    <w:rsid w:val="0023704B"/>
    <w:rsid w:val="00237964"/>
    <w:rsid w:val="00240765"/>
    <w:rsid w:val="00240A7F"/>
    <w:rsid w:val="0024305E"/>
    <w:rsid w:val="00244F9F"/>
    <w:rsid w:val="0024630D"/>
    <w:rsid w:val="00246B55"/>
    <w:rsid w:val="00250748"/>
    <w:rsid w:val="0025494F"/>
    <w:rsid w:val="00254F71"/>
    <w:rsid w:val="002556B8"/>
    <w:rsid w:val="00260F6C"/>
    <w:rsid w:val="00261F5D"/>
    <w:rsid w:val="00262F93"/>
    <w:rsid w:val="00263A44"/>
    <w:rsid w:val="0026726A"/>
    <w:rsid w:val="00270301"/>
    <w:rsid w:val="00273E4A"/>
    <w:rsid w:val="002828EE"/>
    <w:rsid w:val="002830AA"/>
    <w:rsid w:val="00287CFE"/>
    <w:rsid w:val="0029423D"/>
    <w:rsid w:val="00297CEB"/>
    <w:rsid w:val="002A26E6"/>
    <w:rsid w:val="002A40C9"/>
    <w:rsid w:val="002A4BD3"/>
    <w:rsid w:val="002A57F4"/>
    <w:rsid w:val="002B32D3"/>
    <w:rsid w:val="002B5AB7"/>
    <w:rsid w:val="002B64ED"/>
    <w:rsid w:val="002B69DE"/>
    <w:rsid w:val="002B72C4"/>
    <w:rsid w:val="002B7307"/>
    <w:rsid w:val="002B7D2E"/>
    <w:rsid w:val="002C1D2C"/>
    <w:rsid w:val="002C4341"/>
    <w:rsid w:val="002C4CEE"/>
    <w:rsid w:val="002C4ED2"/>
    <w:rsid w:val="002D0839"/>
    <w:rsid w:val="002D20E5"/>
    <w:rsid w:val="002D22B0"/>
    <w:rsid w:val="002D3961"/>
    <w:rsid w:val="002D4E04"/>
    <w:rsid w:val="002D65F7"/>
    <w:rsid w:val="002E6B0E"/>
    <w:rsid w:val="002F310A"/>
    <w:rsid w:val="002F358D"/>
    <w:rsid w:val="002F4D68"/>
    <w:rsid w:val="002F5291"/>
    <w:rsid w:val="002F6A8C"/>
    <w:rsid w:val="002F79F6"/>
    <w:rsid w:val="0030011C"/>
    <w:rsid w:val="0030634D"/>
    <w:rsid w:val="00306A8E"/>
    <w:rsid w:val="00310699"/>
    <w:rsid w:val="00313EA0"/>
    <w:rsid w:val="00317D67"/>
    <w:rsid w:val="003233DD"/>
    <w:rsid w:val="00325691"/>
    <w:rsid w:val="00330367"/>
    <w:rsid w:val="00341EE0"/>
    <w:rsid w:val="0035481D"/>
    <w:rsid w:val="00354D97"/>
    <w:rsid w:val="00354DDF"/>
    <w:rsid w:val="003569F6"/>
    <w:rsid w:val="003579D7"/>
    <w:rsid w:val="003629AB"/>
    <w:rsid w:val="003708A5"/>
    <w:rsid w:val="00372B9C"/>
    <w:rsid w:val="00376948"/>
    <w:rsid w:val="00376FBA"/>
    <w:rsid w:val="0037773B"/>
    <w:rsid w:val="003778AB"/>
    <w:rsid w:val="00377EDC"/>
    <w:rsid w:val="00381764"/>
    <w:rsid w:val="00384CF9"/>
    <w:rsid w:val="00391A86"/>
    <w:rsid w:val="00392B6A"/>
    <w:rsid w:val="00392C5A"/>
    <w:rsid w:val="003A00D2"/>
    <w:rsid w:val="003A3901"/>
    <w:rsid w:val="003A3AD5"/>
    <w:rsid w:val="003A4A19"/>
    <w:rsid w:val="003A6100"/>
    <w:rsid w:val="003B474B"/>
    <w:rsid w:val="003B7814"/>
    <w:rsid w:val="003C0F31"/>
    <w:rsid w:val="003C3687"/>
    <w:rsid w:val="003C36EA"/>
    <w:rsid w:val="003C3F57"/>
    <w:rsid w:val="003C4FED"/>
    <w:rsid w:val="003C6240"/>
    <w:rsid w:val="003D236B"/>
    <w:rsid w:val="003D2460"/>
    <w:rsid w:val="003D3A51"/>
    <w:rsid w:val="003E0E85"/>
    <w:rsid w:val="003E2D2C"/>
    <w:rsid w:val="003E2DD1"/>
    <w:rsid w:val="003E428C"/>
    <w:rsid w:val="003F12E0"/>
    <w:rsid w:val="003F16D0"/>
    <w:rsid w:val="003F2BD7"/>
    <w:rsid w:val="003F54E2"/>
    <w:rsid w:val="003F5C05"/>
    <w:rsid w:val="003F7672"/>
    <w:rsid w:val="003F7C4A"/>
    <w:rsid w:val="004001EC"/>
    <w:rsid w:val="0040035A"/>
    <w:rsid w:val="00401802"/>
    <w:rsid w:val="00406908"/>
    <w:rsid w:val="0041117C"/>
    <w:rsid w:val="00412D67"/>
    <w:rsid w:val="004141FF"/>
    <w:rsid w:val="004160F1"/>
    <w:rsid w:val="00421262"/>
    <w:rsid w:val="00422B43"/>
    <w:rsid w:val="00425F34"/>
    <w:rsid w:val="00426A16"/>
    <w:rsid w:val="00430DB6"/>
    <w:rsid w:val="00435BFC"/>
    <w:rsid w:val="0043767B"/>
    <w:rsid w:val="0044441A"/>
    <w:rsid w:val="00445AE5"/>
    <w:rsid w:val="004462A9"/>
    <w:rsid w:val="00447184"/>
    <w:rsid w:val="004510BE"/>
    <w:rsid w:val="00456C1E"/>
    <w:rsid w:val="00462195"/>
    <w:rsid w:val="004669CA"/>
    <w:rsid w:val="0047286E"/>
    <w:rsid w:val="00472D56"/>
    <w:rsid w:val="00473BD9"/>
    <w:rsid w:val="00475DF0"/>
    <w:rsid w:val="00477728"/>
    <w:rsid w:val="00480643"/>
    <w:rsid w:val="00481BEF"/>
    <w:rsid w:val="00482214"/>
    <w:rsid w:val="00484791"/>
    <w:rsid w:val="00485A0B"/>
    <w:rsid w:val="00486AA5"/>
    <w:rsid w:val="00491452"/>
    <w:rsid w:val="00492F43"/>
    <w:rsid w:val="00496C0E"/>
    <w:rsid w:val="004A394B"/>
    <w:rsid w:val="004A5343"/>
    <w:rsid w:val="004A74BD"/>
    <w:rsid w:val="004B13A3"/>
    <w:rsid w:val="004B1F34"/>
    <w:rsid w:val="004B3745"/>
    <w:rsid w:val="004B383F"/>
    <w:rsid w:val="004B5DCD"/>
    <w:rsid w:val="004B6972"/>
    <w:rsid w:val="004C3DC8"/>
    <w:rsid w:val="004C773E"/>
    <w:rsid w:val="004C77C8"/>
    <w:rsid w:val="004D02E8"/>
    <w:rsid w:val="004D0B2A"/>
    <w:rsid w:val="004D2938"/>
    <w:rsid w:val="004D32A3"/>
    <w:rsid w:val="004D3912"/>
    <w:rsid w:val="004D5049"/>
    <w:rsid w:val="004E406A"/>
    <w:rsid w:val="004E5159"/>
    <w:rsid w:val="004E78CD"/>
    <w:rsid w:val="004F2567"/>
    <w:rsid w:val="004F3FEC"/>
    <w:rsid w:val="004F5622"/>
    <w:rsid w:val="004F5A8D"/>
    <w:rsid w:val="00501DE5"/>
    <w:rsid w:val="00511585"/>
    <w:rsid w:val="0051364C"/>
    <w:rsid w:val="00515E5D"/>
    <w:rsid w:val="005174FB"/>
    <w:rsid w:val="00517BC5"/>
    <w:rsid w:val="00522875"/>
    <w:rsid w:val="005229BD"/>
    <w:rsid w:val="00526CF5"/>
    <w:rsid w:val="0053026E"/>
    <w:rsid w:val="00533DA9"/>
    <w:rsid w:val="00545D3E"/>
    <w:rsid w:val="0055039E"/>
    <w:rsid w:val="005574A3"/>
    <w:rsid w:val="00563DBE"/>
    <w:rsid w:val="00565A0F"/>
    <w:rsid w:val="00566A65"/>
    <w:rsid w:val="00570391"/>
    <w:rsid w:val="00570F5F"/>
    <w:rsid w:val="00572A87"/>
    <w:rsid w:val="00572BCC"/>
    <w:rsid w:val="0057779D"/>
    <w:rsid w:val="00577F85"/>
    <w:rsid w:val="00580DB8"/>
    <w:rsid w:val="005815B5"/>
    <w:rsid w:val="0058253D"/>
    <w:rsid w:val="00583BD5"/>
    <w:rsid w:val="00585B00"/>
    <w:rsid w:val="00587AD6"/>
    <w:rsid w:val="005904E7"/>
    <w:rsid w:val="00594A28"/>
    <w:rsid w:val="00594D33"/>
    <w:rsid w:val="0059775C"/>
    <w:rsid w:val="005A11AB"/>
    <w:rsid w:val="005A1278"/>
    <w:rsid w:val="005A5DC3"/>
    <w:rsid w:val="005B22B0"/>
    <w:rsid w:val="005B3A84"/>
    <w:rsid w:val="005B3D15"/>
    <w:rsid w:val="005B599B"/>
    <w:rsid w:val="005B6506"/>
    <w:rsid w:val="005C1D21"/>
    <w:rsid w:val="005C20F7"/>
    <w:rsid w:val="005C3AF7"/>
    <w:rsid w:val="005C5A8B"/>
    <w:rsid w:val="005C660A"/>
    <w:rsid w:val="005D25DD"/>
    <w:rsid w:val="005D4486"/>
    <w:rsid w:val="005D5967"/>
    <w:rsid w:val="005E18D7"/>
    <w:rsid w:val="005E7D1F"/>
    <w:rsid w:val="005F0553"/>
    <w:rsid w:val="005F2F7A"/>
    <w:rsid w:val="005F39BC"/>
    <w:rsid w:val="005F6D9F"/>
    <w:rsid w:val="005F6FC8"/>
    <w:rsid w:val="005F73AA"/>
    <w:rsid w:val="006003E4"/>
    <w:rsid w:val="006030E5"/>
    <w:rsid w:val="00606D8A"/>
    <w:rsid w:val="00610BC7"/>
    <w:rsid w:val="00610D59"/>
    <w:rsid w:val="00612366"/>
    <w:rsid w:val="00616366"/>
    <w:rsid w:val="00617A93"/>
    <w:rsid w:val="00625444"/>
    <w:rsid w:val="00635571"/>
    <w:rsid w:val="00642225"/>
    <w:rsid w:val="0064320C"/>
    <w:rsid w:val="00645AE9"/>
    <w:rsid w:val="00646D5C"/>
    <w:rsid w:val="00650A2B"/>
    <w:rsid w:val="0065123D"/>
    <w:rsid w:val="00651299"/>
    <w:rsid w:val="00651366"/>
    <w:rsid w:val="00661420"/>
    <w:rsid w:val="00665A26"/>
    <w:rsid w:val="00666F92"/>
    <w:rsid w:val="0066727C"/>
    <w:rsid w:val="00671F9F"/>
    <w:rsid w:val="00675A3A"/>
    <w:rsid w:val="006808D0"/>
    <w:rsid w:val="00687940"/>
    <w:rsid w:val="00692EE9"/>
    <w:rsid w:val="00694F91"/>
    <w:rsid w:val="00695C05"/>
    <w:rsid w:val="00697248"/>
    <w:rsid w:val="006A0CD8"/>
    <w:rsid w:val="006A12FE"/>
    <w:rsid w:val="006A1996"/>
    <w:rsid w:val="006A2404"/>
    <w:rsid w:val="006B169D"/>
    <w:rsid w:val="006B4575"/>
    <w:rsid w:val="006B45B8"/>
    <w:rsid w:val="006B4C46"/>
    <w:rsid w:val="006B63EA"/>
    <w:rsid w:val="006B7B9B"/>
    <w:rsid w:val="006B7EBF"/>
    <w:rsid w:val="006C5C2A"/>
    <w:rsid w:val="006C7B4F"/>
    <w:rsid w:val="006D6FDB"/>
    <w:rsid w:val="006D7187"/>
    <w:rsid w:val="006E145E"/>
    <w:rsid w:val="006F3E30"/>
    <w:rsid w:val="006F79B5"/>
    <w:rsid w:val="00701AC8"/>
    <w:rsid w:val="00706C02"/>
    <w:rsid w:val="0071116C"/>
    <w:rsid w:val="00713708"/>
    <w:rsid w:val="00715189"/>
    <w:rsid w:val="007215BC"/>
    <w:rsid w:val="00721A22"/>
    <w:rsid w:val="00724172"/>
    <w:rsid w:val="00726AA0"/>
    <w:rsid w:val="00730894"/>
    <w:rsid w:val="007342CA"/>
    <w:rsid w:val="00735025"/>
    <w:rsid w:val="00735492"/>
    <w:rsid w:val="007364BF"/>
    <w:rsid w:val="00736B40"/>
    <w:rsid w:val="007426BC"/>
    <w:rsid w:val="00743BC4"/>
    <w:rsid w:val="00745117"/>
    <w:rsid w:val="00746269"/>
    <w:rsid w:val="00751962"/>
    <w:rsid w:val="0075771F"/>
    <w:rsid w:val="00760386"/>
    <w:rsid w:val="0076088F"/>
    <w:rsid w:val="00760D28"/>
    <w:rsid w:val="007615B1"/>
    <w:rsid w:val="0076372A"/>
    <w:rsid w:val="007662DC"/>
    <w:rsid w:val="00767B3F"/>
    <w:rsid w:val="00772252"/>
    <w:rsid w:val="00773D02"/>
    <w:rsid w:val="007752FA"/>
    <w:rsid w:val="0077770E"/>
    <w:rsid w:val="0078188F"/>
    <w:rsid w:val="00783D01"/>
    <w:rsid w:val="00784D4C"/>
    <w:rsid w:val="0078741C"/>
    <w:rsid w:val="00787D51"/>
    <w:rsid w:val="0079062B"/>
    <w:rsid w:val="007906D4"/>
    <w:rsid w:val="00790E4C"/>
    <w:rsid w:val="007924C7"/>
    <w:rsid w:val="0079394B"/>
    <w:rsid w:val="007942EA"/>
    <w:rsid w:val="00795519"/>
    <w:rsid w:val="007A1751"/>
    <w:rsid w:val="007A2418"/>
    <w:rsid w:val="007B161E"/>
    <w:rsid w:val="007B366A"/>
    <w:rsid w:val="007B5BDD"/>
    <w:rsid w:val="007C0825"/>
    <w:rsid w:val="007C2C38"/>
    <w:rsid w:val="007C2FAC"/>
    <w:rsid w:val="007C3953"/>
    <w:rsid w:val="007C6E94"/>
    <w:rsid w:val="007C6FEB"/>
    <w:rsid w:val="007D3156"/>
    <w:rsid w:val="007D31F5"/>
    <w:rsid w:val="007D4AC6"/>
    <w:rsid w:val="007D6F49"/>
    <w:rsid w:val="007E1A8A"/>
    <w:rsid w:val="007E2AD2"/>
    <w:rsid w:val="007E3E94"/>
    <w:rsid w:val="007E49DA"/>
    <w:rsid w:val="007E769E"/>
    <w:rsid w:val="007F32E0"/>
    <w:rsid w:val="008019C5"/>
    <w:rsid w:val="00801D1E"/>
    <w:rsid w:val="00803BA1"/>
    <w:rsid w:val="008101B1"/>
    <w:rsid w:val="0081055C"/>
    <w:rsid w:val="00815744"/>
    <w:rsid w:val="00820C8F"/>
    <w:rsid w:val="00825015"/>
    <w:rsid w:val="008273C3"/>
    <w:rsid w:val="00827F69"/>
    <w:rsid w:val="008300C8"/>
    <w:rsid w:val="0083116F"/>
    <w:rsid w:val="00831C8D"/>
    <w:rsid w:val="008331FC"/>
    <w:rsid w:val="00834C43"/>
    <w:rsid w:val="008357D2"/>
    <w:rsid w:val="0085239E"/>
    <w:rsid w:val="00860FBE"/>
    <w:rsid w:val="00863BFE"/>
    <w:rsid w:val="00864428"/>
    <w:rsid w:val="00866B6B"/>
    <w:rsid w:val="0086718E"/>
    <w:rsid w:val="00870960"/>
    <w:rsid w:val="0087485B"/>
    <w:rsid w:val="00875418"/>
    <w:rsid w:val="008809CE"/>
    <w:rsid w:val="00881535"/>
    <w:rsid w:val="00882A67"/>
    <w:rsid w:val="00885E00"/>
    <w:rsid w:val="008901F8"/>
    <w:rsid w:val="008A03CB"/>
    <w:rsid w:val="008A13C4"/>
    <w:rsid w:val="008A16EB"/>
    <w:rsid w:val="008A1704"/>
    <w:rsid w:val="008A54D4"/>
    <w:rsid w:val="008A65BB"/>
    <w:rsid w:val="008A6704"/>
    <w:rsid w:val="008B02B9"/>
    <w:rsid w:val="008B065A"/>
    <w:rsid w:val="008B1410"/>
    <w:rsid w:val="008B15FA"/>
    <w:rsid w:val="008B2214"/>
    <w:rsid w:val="008B4E99"/>
    <w:rsid w:val="008C577D"/>
    <w:rsid w:val="008C6AF3"/>
    <w:rsid w:val="008C6DCD"/>
    <w:rsid w:val="008C71B4"/>
    <w:rsid w:val="008C7D3B"/>
    <w:rsid w:val="008D014C"/>
    <w:rsid w:val="008D0C7E"/>
    <w:rsid w:val="008D1A56"/>
    <w:rsid w:val="008D1D6A"/>
    <w:rsid w:val="008D30DD"/>
    <w:rsid w:val="008E20C7"/>
    <w:rsid w:val="008F1CD3"/>
    <w:rsid w:val="008F400C"/>
    <w:rsid w:val="008F5025"/>
    <w:rsid w:val="008F6877"/>
    <w:rsid w:val="009012D1"/>
    <w:rsid w:val="00902DAC"/>
    <w:rsid w:val="00902EFE"/>
    <w:rsid w:val="00904234"/>
    <w:rsid w:val="009135EF"/>
    <w:rsid w:val="00922228"/>
    <w:rsid w:val="00922E86"/>
    <w:rsid w:val="00930E57"/>
    <w:rsid w:val="00931C03"/>
    <w:rsid w:val="00931DD3"/>
    <w:rsid w:val="009329A0"/>
    <w:rsid w:val="00933204"/>
    <w:rsid w:val="00936DE0"/>
    <w:rsid w:val="00937014"/>
    <w:rsid w:val="009378A5"/>
    <w:rsid w:val="00937B0F"/>
    <w:rsid w:val="0094036F"/>
    <w:rsid w:val="009423CA"/>
    <w:rsid w:val="009462BC"/>
    <w:rsid w:val="009466C8"/>
    <w:rsid w:val="00946EFC"/>
    <w:rsid w:val="00947595"/>
    <w:rsid w:val="0095025D"/>
    <w:rsid w:val="00951392"/>
    <w:rsid w:val="0095339D"/>
    <w:rsid w:val="009578B3"/>
    <w:rsid w:val="00957ADC"/>
    <w:rsid w:val="00957D00"/>
    <w:rsid w:val="00960B2F"/>
    <w:rsid w:val="0096176A"/>
    <w:rsid w:val="00962BD9"/>
    <w:rsid w:val="009661D3"/>
    <w:rsid w:val="00971533"/>
    <w:rsid w:val="00971A80"/>
    <w:rsid w:val="00974BCB"/>
    <w:rsid w:val="00974BDE"/>
    <w:rsid w:val="0098297A"/>
    <w:rsid w:val="009867D3"/>
    <w:rsid w:val="00991482"/>
    <w:rsid w:val="0099149F"/>
    <w:rsid w:val="009A0DE4"/>
    <w:rsid w:val="009A2FE3"/>
    <w:rsid w:val="009A3BD1"/>
    <w:rsid w:val="009A4A0C"/>
    <w:rsid w:val="009A522C"/>
    <w:rsid w:val="009A7EC9"/>
    <w:rsid w:val="009B19BA"/>
    <w:rsid w:val="009B54B7"/>
    <w:rsid w:val="009C31CE"/>
    <w:rsid w:val="009C700B"/>
    <w:rsid w:val="009D2EB0"/>
    <w:rsid w:val="009E1255"/>
    <w:rsid w:val="009E5113"/>
    <w:rsid w:val="009E5A2C"/>
    <w:rsid w:val="009E6576"/>
    <w:rsid w:val="009F06E0"/>
    <w:rsid w:val="009F6AE1"/>
    <w:rsid w:val="00A01300"/>
    <w:rsid w:val="00A020C4"/>
    <w:rsid w:val="00A037A7"/>
    <w:rsid w:val="00A07FF8"/>
    <w:rsid w:val="00A1236B"/>
    <w:rsid w:val="00A16194"/>
    <w:rsid w:val="00A21BF7"/>
    <w:rsid w:val="00A24270"/>
    <w:rsid w:val="00A31BF3"/>
    <w:rsid w:val="00A40A1C"/>
    <w:rsid w:val="00A41ABE"/>
    <w:rsid w:val="00A431CF"/>
    <w:rsid w:val="00A47F69"/>
    <w:rsid w:val="00A516D3"/>
    <w:rsid w:val="00A55261"/>
    <w:rsid w:val="00A635DE"/>
    <w:rsid w:val="00A64C79"/>
    <w:rsid w:val="00A663C6"/>
    <w:rsid w:val="00A727C0"/>
    <w:rsid w:val="00A73A52"/>
    <w:rsid w:val="00A74470"/>
    <w:rsid w:val="00A7510D"/>
    <w:rsid w:val="00A76C77"/>
    <w:rsid w:val="00A770C1"/>
    <w:rsid w:val="00A77F34"/>
    <w:rsid w:val="00A80127"/>
    <w:rsid w:val="00A83ABE"/>
    <w:rsid w:val="00A84A41"/>
    <w:rsid w:val="00A8504E"/>
    <w:rsid w:val="00A86DA0"/>
    <w:rsid w:val="00A875E8"/>
    <w:rsid w:val="00A93587"/>
    <w:rsid w:val="00A96102"/>
    <w:rsid w:val="00A96FD5"/>
    <w:rsid w:val="00AA13C3"/>
    <w:rsid w:val="00AA192F"/>
    <w:rsid w:val="00AA5641"/>
    <w:rsid w:val="00AB09EA"/>
    <w:rsid w:val="00AB3B8A"/>
    <w:rsid w:val="00AB4D5E"/>
    <w:rsid w:val="00AB4F55"/>
    <w:rsid w:val="00AB69C1"/>
    <w:rsid w:val="00AC156B"/>
    <w:rsid w:val="00AC68FE"/>
    <w:rsid w:val="00AC76F2"/>
    <w:rsid w:val="00AD36C8"/>
    <w:rsid w:val="00AD7074"/>
    <w:rsid w:val="00AE2D23"/>
    <w:rsid w:val="00AE3FEC"/>
    <w:rsid w:val="00AE5BFB"/>
    <w:rsid w:val="00AE639F"/>
    <w:rsid w:val="00AF181B"/>
    <w:rsid w:val="00AF3041"/>
    <w:rsid w:val="00AF466D"/>
    <w:rsid w:val="00AF7889"/>
    <w:rsid w:val="00B0015B"/>
    <w:rsid w:val="00B00E0A"/>
    <w:rsid w:val="00B02C6E"/>
    <w:rsid w:val="00B04BCE"/>
    <w:rsid w:val="00B05539"/>
    <w:rsid w:val="00B05D80"/>
    <w:rsid w:val="00B11E6F"/>
    <w:rsid w:val="00B14596"/>
    <w:rsid w:val="00B17FE9"/>
    <w:rsid w:val="00B22E9C"/>
    <w:rsid w:val="00B25986"/>
    <w:rsid w:val="00B27B77"/>
    <w:rsid w:val="00B332DF"/>
    <w:rsid w:val="00B34586"/>
    <w:rsid w:val="00B34F6D"/>
    <w:rsid w:val="00B41ACD"/>
    <w:rsid w:val="00B4219F"/>
    <w:rsid w:val="00B4435D"/>
    <w:rsid w:val="00B458A9"/>
    <w:rsid w:val="00B531F6"/>
    <w:rsid w:val="00B54906"/>
    <w:rsid w:val="00B55661"/>
    <w:rsid w:val="00B60554"/>
    <w:rsid w:val="00B66289"/>
    <w:rsid w:val="00B662B5"/>
    <w:rsid w:val="00B7099D"/>
    <w:rsid w:val="00B813D6"/>
    <w:rsid w:val="00B85862"/>
    <w:rsid w:val="00B879B8"/>
    <w:rsid w:val="00B90C0B"/>
    <w:rsid w:val="00B91480"/>
    <w:rsid w:val="00B93D8D"/>
    <w:rsid w:val="00B9664F"/>
    <w:rsid w:val="00B96FD2"/>
    <w:rsid w:val="00BA1439"/>
    <w:rsid w:val="00BA155E"/>
    <w:rsid w:val="00BA187F"/>
    <w:rsid w:val="00BA432F"/>
    <w:rsid w:val="00BB158B"/>
    <w:rsid w:val="00BB404C"/>
    <w:rsid w:val="00BB432A"/>
    <w:rsid w:val="00BB6278"/>
    <w:rsid w:val="00BB7AF7"/>
    <w:rsid w:val="00BC11FA"/>
    <w:rsid w:val="00BD394A"/>
    <w:rsid w:val="00BD6639"/>
    <w:rsid w:val="00BD7CA8"/>
    <w:rsid w:val="00BE5EF9"/>
    <w:rsid w:val="00BF0537"/>
    <w:rsid w:val="00BF2A01"/>
    <w:rsid w:val="00BF5091"/>
    <w:rsid w:val="00C05007"/>
    <w:rsid w:val="00C1436A"/>
    <w:rsid w:val="00C163E0"/>
    <w:rsid w:val="00C23149"/>
    <w:rsid w:val="00C243BF"/>
    <w:rsid w:val="00C26958"/>
    <w:rsid w:val="00C311B1"/>
    <w:rsid w:val="00C32FE7"/>
    <w:rsid w:val="00C33109"/>
    <w:rsid w:val="00C3335E"/>
    <w:rsid w:val="00C439D0"/>
    <w:rsid w:val="00C46793"/>
    <w:rsid w:val="00C51EB4"/>
    <w:rsid w:val="00C57A0F"/>
    <w:rsid w:val="00C645A0"/>
    <w:rsid w:val="00C66130"/>
    <w:rsid w:val="00C675FC"/>
    <w:rsid w:val="00C73C37"/>
    <w:rsid w:val="00C770C0"/>
    <w:rsid w:val="00C80855"/>
    <w:rsid w:val="00C8253B"/>
    <w:rsid w:val="00C83AA0"/>
    <w:rsid w:val="00C86935"/>
    <w:rsid w:val="00C94726"/>
    <w:rsid w:val="00C97E8F"/>
    <w:rsid w:val="00CA2272"/>
    <w:rsid w:val="00CA3476"/>
    <w:rsid w:val="00CA4375"/>
    <w:rsid w:val="00CA5381"/>
    <w:rsid w:val="00CA7818"/>
    <w:rsid w:val="00CB0038"/>
    <w:rsid w:val="00CB05E3"/>
    <w:rsid w:val="00CB201D"/>
    <w:rsid w:val="00CB3A9E"/>
    <w:rsid w:val="00CB71DF"/>
    <w:rsid w:val="00CB7DBE"/>
    <w:rsid w:val="00CC01B0"/>
    <w:rsid w:val="00CC0B3E"/>
    <w:rsid w:val="00CC0DCD"/>
    <w:rsid w:val="00CC0FA7"/>
    <w:rsid w:val="00CC13E2"/>
    <w:rsid w:val="00CC15E1"/>
    <w:rsid w:val="00CC4147"/>
    <w:rsid w:val="00CC4DCA"/>
    <w:rsid w:val="00CD058E"/>
    <w:rsid w:val="00CD7C33"/>
    <w:rsid w:val="00CF055F"/>
    <w:rsid w:val="00CF1D3C"/>
    <w:rsid w:val="00CF2623"/>
    <w:rsid w:val="00CF3EDA"/>
    <w:rsid w:val="00CF54CD"/>
    <w:rsid w:val="00D049E6"/>
    <w:rsid w:val="00D04EAF"/>
    <w:rsid w:val="00D05337"/>
    <w:rsid w:val="00D0779D"/>
    <w:rsid w:val="00D07967"/>
    <w:rsid w:val="00D13DC6"/>
    <w:rsid w:val="00D15CCF"/>
    <w:rsid w:val="00D17C49"/>
    <w:rsid w:val="00D23424"/>
    <w:rsid w:val="00D25DB4"/>
    <w:rsid w:val="00D27EFC"/>
    <w:rsid w:val="00D3113F"/>
    <w:rsid w:val="00D3663E"/>
    <w:rsid w:val="00D41186"/>
    <w:rsid w:val="00D443B8"/>
    <w:rsid w:val="00D46DDA"/>
    <w:rsid w:val="00D4763C"/>
    <w:rsid w:val="00D47DE4"/>
    <w:rsid w:val="00D52E22"/>
    <w:rsid w:val="00D564C5"/>
    <w:rsid w:val="00D5669A"/>
    <w:rsid w:val="00D56833"/>
    <w:rsid w:val="00D63B7A"/>
    <w:rsid w:val="00D65BAA"/>
    <w:rsid w:val="00D73806"/>
    <w:rsid w:val="00D766CF"/>
    <w:rsid w:val="00D8493D"/>
    <w:rsid w:val="00D84F15"/>
    <w:rsid w:val="00D859FB"/>
    <w:rsid w:val="00D86350"/>
    <w:rsid w:val="00D93DE6"/>
    <w:rsid w:val="00D96AD4"/>
    <w:rsid w:val="00D97EF2"/>
    <w:rsid w:val="00DA0AE9"/>
    <w:rsid w:val="00DA2088"/>
    <w:rsid w:val="00DA573B"/>
    <w:rsid w:val="00DA5E03"/>
    <w:rsid w:val="00DA6BC0"/>
    <w:rsid w:val="00DA7E8F"/>
    <w:rsid w:val="00DC163B"/>
    <w:rsid w:val="00DC3367"/>
    <w:rsid w:val="00DC352F"/>
    <w:rsid w:val="00DC77B4"/>
    <w:rsid w:val="00DD70DC"/>
    <w:rsid w:val="00DE1215"/>
    <w:rsid w:val="00DE37BA"/>
    <w:rsid w:val="00DF0183"/>
    <w:rsid w:val="00DF09F0"/>
    <w:rsid w:val="00DF5075"/>
    <w:rsid w:val="00DF7C06"/>
    <w:rsid w:val="00E04DDD"/>
    <w:rsid w:val="00E0543C"/>
    <w:rsid w:val="00E061D5"/>
    <w:rsid w:val="00E07F89"/>
    <w:rsid w:val="00E12418"/>
    <w:rsid w:val="00E17C9D"/>
    <w:rsid w:val="00E22484"/>
    <w:rsid w:val="00E22ACC"/>
    <w:rsid w:val="00E238A4"/>
    <w:rsid w:val="00E2676D"/>
    <w:rsid w:val="00E3051E"/>
    <w:rsid w:val="00E311B0"/>
    <w:rsid w:val="00E32704"/>
    <w:rsid w:val="00E32A49"/>
    <w:rsid w:val="00E32E57"/>
    <w:rsid w:val="00E33370"/>
    <w:rsid w:val="00E35F03"/>
    <w:rsid w:val="00E41988"/>
    <w:rsid w:val="00E536A1"/>
    <w:rsid w:val="00E56850"/>
    <w:rsid w:val="00E60231"/>
    <w:rsid w:val="00E621E6"/>
    <w:rsid w:val="00E670E9"/>
    <w:rsid w:val="00E704A8"/>
    <w:rsid w:val="00E7406C"/>
    <w:rsid w:val="00E744D2"/>
    <w:rsid w:val="00E75609"/>
    <w:rsid w:val="00E7568B"/>
    <w:rsid w:val="00E75CD6"/>
    <w:rsid w:val="00E76D89"/>
    <w:rsid w:val="00E847DC"/>
    <w:rsid w:val="00E86903"/>
    <w:rsid w:val="00E90A14"/>
    <w:rsid w:val="00E90DF6"/>
    <w:rsid w:val="00E935DE"/>
    <w:rsid w:val="00E93964"/>
    <w:rsid w:val="00E941E1"/>
    <w:rsid w:val="00E943CE"/>
    <w:rsid w:val="00E9601A"/>
    <w:rsid w:val="00EA4D13"/>
    <w:rsid w:val="00EA5CFA"/>
    <w:rsid w:val="00EA66AC"/>
    <w:rsid w:val="00EB0CCC"/>
    <w:rsid w:val="00EB11DD"/>
    <w:rsid w:val="00EB3FFC"/>
    <w:rsid w:val="00EB55A0"/>
    <w:rsid w:val="00EB6282"/>
    <w:rsid w:val="00EB7754"/>
    <w:rsid w:val="00EC2858"/>
    <w:rsid w:val="00EC29E4"/>
    <w:rsid w:val="00ED297B"/>
    <w:rsid w:val="00ED6C77"/>
    <w:rsid w:val="00ED7EF8"/>
    <w:rsid w:val="00EE1604"/>
    <w:rsid w:val="00EE5464"/>
    <w:rsid w:val="00EE7382"/>
    <w:rsid w:val="00EE7941"/>
    <w:rsid w:val="00EF11FF"/>
    <w:rsid w:val="00EF6A57"/>
    <w:rsid w:val="00EF733C"/>
    <w:rsid w:val="00F01028"/>
    <w:rsid w:val="00F011AB"/>
    <w:rsid w:val="00F02502"/>
    <w:rsid w:val="00F10765"/>
    <w:rsid w:val="00F11AAA"/>
    <w:rsid w:val="00F16F58"/>
    <w:rsid w:val="00F179D0"/>
    <w:rsid w:val="00F230FC"/>
    <w:rsid w:val="00F24163"/>
    <w:rsid w:val="00F254C7"/>
    <w:rsid w:val="00F276FE"/>
    <w:rsid w:val="00F27AF1"/>
    <w:rsid w:val="00F303C1"/>
    <w:rsid w:val="00F327D7"/>
    <w:rsid w:val="00F412DD"/>
    <w:rsid w:val="00F43245"/>
    <w:rsid w:val="00F4451D"/>
    <w:rsid w:val="00F463A7"/>
    <w:rsid w:val="00F46402"/>
    <w:rsid w:val="00F472F3"/>
    <w:rsid w:val="00F47C19"/>
    <w:rsid w:val="00F47F6B"/>
    <w:rsid w:val="00F504AA"/>
    <w:rsid w:val="00F51AB5"/>
    <w:rsid w:val="00F52ED5"/>
    <w:rsid w:val="00F535D0"/>
    <w:rsid w:val="00F558F1"/>
    <w:rsid w:val="00F60D77"/>
    <w:rsid w:val="00F618FC"/>
    <w:rsid w:val="00F62DF6"/>
    <w:rsid w:val="00F653B0"/>
    <w:rsid w:val="00F66BA0"/>
    <w:rsid w:val="00F80D7F"/>
    <w:rsid w:val="00F82397"/>
    <w:rsid w:val="00F82FB5"/>
    <w:rsid w:val="00F8423A"/>
    <w:rsid w:val="00F84A70"/>
    <w:rsid w:val="00F85BFA"/>
    <w:rsid w:val="00F85FDB"/>
    <w:rsid w:val="00F93D9C"/>
    <w:rsid w:val="00F95770"/>
    <w:rsid w:val="00FA14CD"/>
    <w:rsid w:val="00FA275B"/>
    <w:rsid w:val="00FA3442"/>
    <w:rsid w:val="00FA7203"/>
    <w:rsid w:val="00FB23CB"/>
    <w:rsid w:val="00FB3C39"/>
    <w:rsid w:val="00FB3FF6"/>
    <w:rsid w:val="00FB442E"/>
    <w:rsid w:val="00FB5214"/>
    <w:rsid w:val="00FC094C"/>
    <w:rsid w:val="00FC0D79"/>
    <w:rsid w:val="00FC395B"/>
    <w:rsid w:val="00FC3FFB"/>
    <w:rsid w:val="00FC44CA"/>
    <w:rsid w:val="00FC5656"/>
    <w:rsid w:val="00FC75B8"/>
    <w:rsid w:val="00FC7F6B"/>
    <w:rsid w:val="00FD24B2"/>
    <w:rsid w:val="00FE0AB0"/>
    <w:rsid w:val="00FE2A34"/>
    <w:rsid w:val="00FE42C5"/>
    <w:rsid w:val="00FE79D3"/>
    <w:rsid w:val="00FE7BFF"/>
    <w:rsid w:val="00FF1CDF"/>
    <w:rsid w:val="00FF22C9"/>
    <w:rsid w:val="00FF3C85"/>
    <w:rsid w:val="00F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AF290"/>
  <w15:chartTrackingRefBased/>
  <w15:docId w15:val="{E3612107-F2E2-486F-B48F-1DE06812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964"/>
    <w:pPr>
      <w:keepNext/>
      <w:numPr>
        <w:numId w:val="10"/>
      </w:numPr>
      <w:spacing w:before="360" w:after="240" w:line="288" w:lineRule="auto"/>
      <w:outlineLvl w:val="0"/>
    </w:pPr>
    <w:rPr>
      <w:rFonts w:ascii="Arial Narrow" w:eastAsia="Times New Roman" w:hAnsi="Arial Narrow" w:cs="Times New Roman"/>
      <w:b/>
      <w:bCs/>
      <w:color w:val="2F5496" w:themeColor="accent5" w:themeShade="BF"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964"/>
    <w:pPr>
      <w:keepNext/>
      <w:numPr>
        <w:ilvl w:val="1"/>
        <w:numId w:val="10"/>
      </w:numPr>
      <w:spacing w:before="240" w:after="120" w:line="288" w:lineRule="auto"/>
      <w:outlineLvl w:val="1"/>
    </w:pPr>
    <w:rPr>
      <w:rFonts w:ascii="Arial Narrow" w:eastAsia="Times New Roman" w:hAnsi="Arial Narrow" w:cs="Times New Roman"/>
      <w:b/>
      <w:bCs/>
      <w:iCs/>
      <w:color w:val="2F5496" w:themeColor="accent5" w:themeShade="BF"/>
      <w:sz w:val="26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964"/>
    <w:pPr>
      <w:keepNext/>
      <w:numPr>
        <w:ilvl w:val="2"/>
        <w:numId w:val="10"/>
      </w:numPr>
      <w:spacing w:before="240" w:after="60" w:line="288" w:lineRule="auto"/>
      <w:ind w:left="1287"/>
      <w:jc w:val="both"/>
      <w:outlineLvl w:val="2"/>
    </w:pPr>
    <w:rPr>
      <w:rFonts w:ascii="Arial Narrow" w:eastAsia="Times New Roman" w:hAnsi="Arial Narrow" w:cs="Times New Roman"/>
      <w:b/>
      <w:bCs/>
      <w:color w:val="2F5496" w:themeColor="accent5" w:themeShade="BF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3964"/>
    <w:pPr>
      <w:keepNext/>
      <w:numPr>
        <w:ilvl w:val="3"/>
        <w:numId w:val="10"/>
      </w:numPr>
      <w:spacing w:before="240" w:after="60" w:line="288" w:lineRule="auto"/>
      <w:ind w:left="1542" w:hanging="862"/>
      <w:jc w:val="both"/>
      <w:outlineLvl w:val="3"/>
    </w:pPr>
    <w:rPr>
      <w:rFonts w:ascii="Arial Narrow" w:eastAsia="Times New Roman" w:hAnsi="Arial Narrow" w:cs="Times New Roman"/>
      <w:b/>
      <w:bCs/>
      <w:i/>
      <w:color w:val="2F5496" w:themeColor="accent5" w:themeShade="BF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964"/>
    <w:pPr>
      <w:numPr>
        <w:ilvl w:val="4"/>
        <w:numId w:val="10"/>
      </w:numPr>
      <w:spacing w:before="240" w:after="60" w:line="288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964"/>
    <w:pPr>
      <w:numPr>
        <w:ilvl w:val="5"/>
        <w:numId w:val="10"/>
      </w:numPr>
      <w:spacing w:before="240" w:after="60" w:line="288" w:lineRule="auto"/>
      <w:jc w:val="both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964"/>
    <w:pPr>
      <w:numPr>
        <w:ilvl w:val="6"/>
        <w:numId w:val="10"/>
      </w:numPr>
      <w:spacing w:before="240" w:after="60" w:line="288" w:lineRule="auto"/>
      <w:jc w:val="both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964"/>
    <w:pPr>
      <w:numPr>
        <w:ilvl w:val="7"/>
        <w:numId w:val="10"/>
      </w:numPr>
      <w:spacing w:before="240" w:after="60" w:line="288" w:lineRule="auto"/>
      <w:jc w:val="both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964"/>
    <w:pPr>
      <w:numPr>
        <w:ilvl w:val="8"/>
        <w:numId w:val="10"/>
      </w:numPr>
      <w:spacing w:before="240" w:after="60" w:line="288" w:lineRule="auto"/>
      <w:jc w:val="both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D647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D394A"/>
    <w:pPr>
      <w:widowControl w:val="0"/>
      <w:spacing w:before="60" w:after="6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BD394A"/>
    <w:rPr>
      <w:rFonts w:ascii="Arial" w:eastAsia="Times New Roman" w:hAnsi="Arial" w:cs="Times New Roman"/>
      <w:sz w:val="20"/>
      <w:szCs w:val="20"/>
      <w:lang w:val="en-US"/>
    </w:rPr>
  </w:style>
  <w:style w:type="paragraph" w:styleId="Title">
    <w:name w:val="Title"/>
    <w:basedOn w:val="NoSpacing"/>
    <w:next w:val="Normal"/>
    <w:link w:val="TitleChar"/>
    <w:uiPriority w:val="99"/>
    <w:qFormat/>
    <w:rsid w:val="00BD394A"/>
    <w:pPr>
      <w:spacing w:before="120" w:after="120"/>
      <w:jc w:val="center"/>
    </w:pPr>
    <w:rPr>
      <w:b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rsid w:val="00BD394A"/>
    <w:rPr>
      <w:rFonts w:ascii="Arial" w:eastAsia="Times New Roman" w:hAnsi="Arial" w:cs="Times New Roman"/>
      <w:b/>
      <w:sz w:val="20"/>
      <w:szCs w:val="20"/>
      <w:lang w:val="en-US" w:eastAsia="ru-RU"/>
    </w:rPr>
  </w:style>
  <w:style w:type="paragraph" w:styleId="Header">
    <w:name w:val="header"/>
    <w:basedOn w:val="Normal"/>
    <w:link w:val="HeaderChar"/>
    <w:unhideWhenUsed/>
    <w:rsid w:val="00DE1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215"/>
  </w:style>
  <w:style w:type="paragraph" w:styleId="Footer">
    <w:name w:val="footer"/>
    <w:basedOn w:val="Normal"/>
    <w:link w:val="FooterChar"/>
    <w:unhideWhenUsed/>
    <w:rsid w:val="00DE1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215"/>
  </w:style>
  <w:style w:type="character" w:styleId="PageNumber">
    <w:name w:val="page number"/>
    <w:basedOn w:val="DefaultParagraphFont"/>
    <w:rsid w:val="00E941E1"/>
  </w:style>
  <w:style w:type="paragraph" w:customStyle="1" w:styleId="DocumentTitle">
    <w:name w:val="Document Title"/>
    <w:basedOn w:val="Normal"/>
    <w:uiPriority w:val="99"/>
    <w:rsid w:val="00BB432A"/>
    <w:pPr>
      <w:keepNext/>
      <w:suppressAutoHyphens/>
      <w:spacing w:before="480" w:after="0" w:line="240" w:lineRule="auto"/>
      <w:ind w:left="-737"/>
    </w:pPr>
    <w:rPr>
      <w:rFonts w:ascii="Trebuchet MS" w:eastAsia="Times New Roman" w:hAnsi="Trebuchet MS" w:cs="Trebuchet MS"/>
      <w:b/>
      <w:bCs/>
      <w:kern w:val="1"/>
      <w:sz w:val="48"/>
      <w:szCs w:val="48"/>
      <w:lang w:val="en-GB" w:eastAsia="ar-SA"/>
    </w:rPr>
  </w:style>
  <w:style w:type="character" w:styleId="BookTitle">
    <w:name w:val="Book Title"/>
    <w:uiPriority w:val="99"/>
    <w:qFormat/>
    <w:rsid w:val="00212EDB"/>
    <w:rPr>
      <w:rFonts w:cs="Times New Roman"/>
      <w:b/>
      <w:bCs/>
      <w:smallCap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572B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B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B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B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B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BCC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BCC"/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39"/>
    <w:rsid w:val="001973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F06E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93964"/>
    <w:rPr>
      <w:rFonts w:ascii="Arial Narrow" w:eastAsia="Times New Roman" w:hAnsi="Arial Narrow" w:cs="Times New Roman"/>
      <w:b/>
      <w:bCs/>
      <w:color w:val="2F5496" w:themeColor="accent5" w:themeShade="BF"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93964"/>
    <w:rPr>
      <w:rFonts w:ascii="Arial Narrow" w:eastAsia="Times New Roman" w:hAnsi="Arial Narrow" w:cs="Times New Roman"/>
      <w:b/>
      <w:bCs/>
      <w:iCs/>
      <w:color w:val="2F5496" w:themeColor="accent5" w:themeShade="BF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3964"/>
    <w:rPr>
      <w:rFonts w:ascii="Arial Narrow" w:eastAsia="Times New Roman" w:hAnsi="Arial Narrow" w:cs="Times New Roman"/>
      <w:b/>
      <w:bCs/>
      <w:color w:val="2F5496" w:themeColor="accent5" w:themeShade="BF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93964"/>
    <w:rPr>
      <w:rFonts w:ascii="Arial Narrow" w:eastAsia="Times New Roman" w:hAnsi="Arial Narrow" w:cs="Times New Roman"/>
      <w:b/>
      <w:bCs/>
      <w:i/>
      <w:color w:val="2F5496" w:themeColor="accent5" w:themeShade="BF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96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964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964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964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964"/>
    <w:rPr>
      <w:rFonts w:ascii="Cambria" w:eastAsia="Times New Roman" w:hAnsi="Cambria" w:cs="Times New Roman"/>
    </w:rPr>
  </w:style>
  <w:style w:type="paragraph" w:customStyle="1" w:styleId="a">
    <w:name w:val="Коментарии"/>
    <w:basedOn w:val="Normal"/>
    <w:uiPriority w:val="99"/>
    <w:rsid w:val="00D97EF2"/>
    <w:pPr>
      <w:spacing w:after="0" w:line="240" w:lineRule="auto"/>
    </w:pPr>
    <w:rPr>
      <w:rFonts w:ascii="Times New Roman" w:eastAsia="Times New Roman" w:hAnsi="Times New Roman" w:cs="Times New Roman"/>
      <w:i/>
      <w:color w:val="000080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D97EF2"/>
  </w:style>
  <w:style w:type="character" w:customStyle="1" w:styleId="apple-converted-space">
    <w:name w:val="apple-converted-space"/>
    <w:basedOn w:val="DefaultParagraphFont"/>
    <w:rsid w:val="000B6843"/>
  </w:style>
  <w:style w:type="paragraph" w:customStyle="1" w:styleId="s16">
    <w:name w:val="s_16"/>
    <w:basedOn w:val="Normal"/>
    <w:rsid w:val="00594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B54906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549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49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4906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213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2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E04FC-3DB4-4752-B3FA-FBD481668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3634</Words>
  <Characters>20718</Characters>
  <Application>Microsoft Office Word</Application>
  <DocSecurity>0</DocSecurity>
  <Lines>172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2</cp:revision>
  <dcterms:created xsi:type="dcterms:W3CDTF">2017-06-05T07:37:00Z</dcterms:created>
  <dcterms:modified xsi:type="dcterms:W3CDTF">2017-06-05T07:37:00Z</dcterms:modified>
</cp:coreProperties>
</file>