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19" w:rsidRDefault="00676A19" w:rsidP="00676A19">
      <w:pPr>
        <w:spacing w:after="0"/>
        <w:ind w:right="56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Описание изменений в интерфейсе </w:t>
      </w:r>
      <w:r>
        <w:rPr>
          <w:rFonts w:ascii="Times New Roman" w:hAnsi="Times New Roman" w:cs="Times New Roman"/>
          <w:b/>
          <w:lang w:val="en-US"/>
        </w:rPr>
        <w:t>BARS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GL</w:t>
      </w:r>
      <w:r>
        <w:rPr>
          <w:rFonts w:ascii="Times New Roman" w:hAnsi="Times New Roman" w:cs="Times New Roman"/>
          <w:b/>
        </w:rPr>
        <w:t>,</w:t>
      </w:r>
    </w:p>
    <w:p w:rsidR="00676A19" w:rsidRPr="00E620C2" w:rsidRDefault="00676A19" w:rsidP="00676A19">
      <w:pPr>
        <w:spacing w:after="360"/>
        <w:ind w:right="56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включенных в текущую поставку</w:t>
      </w:r>
      <w:r w:rsidRPr="00E620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(«2-3 руки»</w:t>
      </w:r>
      <w:bookmarkStart w:id="0" w:name="_GoBack"/>
      <w:bookmarkEnd w:id="0"/>
      <w:r>
        <w:rPr>
          <w:rFonts w:ascii="Times New Roman" w:hAnsi="Times New Roman" w:cs="Times New Roman"/>
          <w:b/>
        </w:rPr>
        <w:t>)</w:t>
      </w:r>
    </w:p>
    <w:p w:rsidR="00676A19" w:rsidRPr="00511358" w:rsidRDefault="00676A19" w:rsidP="00676A19">
      <w:pPr>
        <w:pStyle w:val="1"/>
        <w:keepNext w:val="0"/>
        <w:keepLines w:val="0"/>
        <w:numPr>
          <w:ilvl w:val="0"/>
          <w:numId w:val="1"/>
        </w:numPr>
        <w:spacing w:before="360" w:after="240"/>
        <w:ind w:left="357" w:hanging="357"/>
        <w:rPr>
          <w:rFonts w:ascii="Times New Roman" w:hAnsi="Times New Roman" w:cs="Times New Roman"/>
          <w:b/>
          <w:color w:val="002060"/>
          <w:sz w:val="22"/>
          <w:szCs w:val="22"/>
        </w:rPr>
      </w:pPr>
      <w:r w:rsidRPr="00511358">
        <w:rPr>
          <w:rFonts w:ascii="Times New Roman" w:hAnsi="Times New Roman" w:cs="Times New Roman"/>
          <w:b/>
          <w:color w:val="002060"/>
          <w:sz w:val="22"/>
          <w:szCs w:val="22"/>
        </w:rPr>
        <w:t>Изменения существующего функционала</w:t>
      </w:r>
    </w:p>
    <w:p w:rsidR="00676A19" w:rsidRPr="00E620C2" w:rsidRDefault="00676A19" w:rsidP="00676A19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>Исключен из списка пунктов меню вкладки «Бухучет» пункт меню «Входящие сообщения из файла». Функционал данного пункта перенесен в новую форму «Ввод и авторизация пакет</w:t>
      </w:r>
      <w:r w:rsidRPr="00A444E2">
        <w:rPr>
          <w:rFonts w:ascii="Times New Roman" w:hAnsi="Times New Roman" w:cs="Times New Roman"/>
          <w:sz w:val="20"/>
          <w:szCs w:val="20"/>
        </w:rPr>
        <w:t>ов</w:t>
      </w:r>
      <w:r w:rsidRPr="00E620C2">
        <w:rPr>
          <w:rFonts w:ascii="Times New Roman" w:hAnsi="Times New Roman" w:cs="Times New Roman"/>
          <w:sz w:val="20"/>
          <w:szCs w:val="20"/>
        </w:rPr>
        <w:t>», вызываемую через одноименный пункт меню вкладки «Бухучет»</w:t>
      </w:r>
    </w:p>
    <w:p w:rsidR="00676A19" w:rsidRPr="00E620C2" w:rsidRDefault="00676A19" w:rsidP="00676A19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 xml:space="preserve">Исключен из списка пунктов меню вкладки «Система» пункт меню «Загрузка </w:t>
      </w:r>
      <w:r w:rsidRPr="00E620C2">
        <w:rPr>
          <w:rFonts w:ascii="Times New Roman" w:hAnsi="Times New Roman" w:cs="Times New Roman"/>
          <w:sz w:val="20"/>
          <w:szCs w:val="20"/>
          <w:lang w:val="en-US"/>
        </w:rPr>
        <w:t>Excel</w:t>
      </w:r>
      <w:r w:rsidRPr="00E620C2">
        <w:rPr>
          <w:rFonts w:ascii="Times New Roman" w:hAnsi="Times New Roman" w:cs="Times New Roman"/>
          <w:sz w:val="20"/>
          <w:szCs w:val="20"/>
        </w:rPr>
        <w:t xml:space="preserve"> файлов». Функционал данного пункта перенесен в форму «Ввод и авторизация пакет</w:t>
      </w:r>
      <w:r>
        <w:rPr>
          <w:rFonts w:ascii="Times New Roman" w:hAnsi="Times New Roman" w:cs="Times New Roman"/>
          <w:sz w:val="20"/>
          <w:szCs w:val="20"/>
        </w:rPr>
        <w:t>ов</w:t>
      </w:r>
      <w:r w:rsidRPr="00E620C2">
        <w:rPr>
          <w:rFonts w:ascii="Times New Roman" w:hAnsi="Times New Roman" w:cs="Times New Roman"/>
          <w:sz w:val="20"/>
          <w:szCs w:val="20"/>
        </w:rPr>
        <w:t>».</w:t>
      </w:r>
    </w:p>
    <w:p w:rsidR="00676A19" w:rsidRPr="00511358" w:rsidRDefault="00676A19" w:rsidP="00676A19">
      <w:pPr>
        <w:pStyle w:val="1"/>
        <w:keepNext w:val="0"/>
        <w:keepLines w:val="0"/>
        <w:numPr>
          <w:ilvl w:val="0"/>
          <w:numId w:val="1"/>
        </w:numPr>
        <w:spacing w:before="360" w:after="240"/>
        <w:ind w:left="357" w:hanging="357"/>
        <w:rPr>
          <w:rFonts w:ascii="Times New Roman" w:hAnsi="Times New Roman" w:cs="Times New Roman"/>
          <w:b/>
          <w:color w:val="002060"/>
          <w:sz w:val="22"/>
          <w:szCs w:val="22"/>
        </w:rPr>
      </w:pPr>
      <w:r w:rsidRPr="00511358">
        <w:rPr>
          <w:rFonts w:ascii="Times New Roman" w:hAnsi="Times New Roman" w:cs="Times New Roman"/>
          <w:b/>
          <w:color w:val="002060"/>
          <w:sz w:val="22"/>
          <w:szCs w:val="22"/>
        </w:rPr>
        <w:t>Новый функционал</w:t>
      </w:r>
    </w:p>
    <w:p w:rsidR="00676A19" w:rsidRPr="00E620C2" w:rsidRDefault="00676A19" w:rsidP="00676A19">
      <w:pPr>
        <w:pStyle w:val="a3"/>
        <w:spacing w:after="120"/>
        <w:ind w:left="425" w:firstLine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>В интерфейс BARS GL во вкладку «Бухучет» добавлены пункты меню:</w:t>
      </w:r>
    </w:p>
    <w:p w:rsidR="00676A19" w:rsidRPr="00E620C2" w:rsidRDefault="00676A19" w:rsidP="00676A19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 xml:space="preserve">«Ввод и авторизация операций» </w:t>
      </w:r>
    </w:p>
    <w:p w:rsidR="00676A19" w:rsidRPr="00E620C2" w:rsidRDefault="00676A19" w:rsidP="00676A19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>«Ввод и авторизация пакета»</w:t>
      </w:r>
    </w:p>
    <w:p w:rsidR="00676A19" w:rsidRPr="00E620C2" w:rsidRDefault="00676A19" w:rsidP="00676A19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>«История создания операции»</w:t>
      </w:r>
    </w:p>
    <w:p w:rsidR="00676A19" w:rsidRPr="00E620C2" w:rsidRDefault="00676A19" w:rsidP="00676A19">
      <w:pPr>
        <w:pStyle w:val="a3"/>
        <w:spacing w:before="240" w:after="120"/>
        <w:ind w:left="425" w:firstLine="42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>В системе BARS GL:</w:t>
      </w:r>
    </w:p>
    <w:p w:rsidR="00676A19" w:rsidRPr="00E620C2" w:rsidRDefault="00676A19" w:rsidP="00676A19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>изменен принцип регистрации операции в системе: реализовано действие правила «2 и 3 руки».</w:t>
      </w:r>
    </w:p>
    <w:p w:rsidR="00676A19" w:rsidRDefault="00676A19" w:rsidP="00676A19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20C2">
        <w:rPr>
          <w:rFonts w:ascii="Times New Roman" w:hAnsi="Times New Roman" w:cs="Times New Roman"/>
          <w:sz w:val="20"/>
          <w:szCs w:val="20"/>
        </w:rPr>
        <w:t xml:space="preserve">при открытии форм, используемых для просмотра операций и счетов, добавлен фильтр по филиалам и источникам сделок, доступ к которым устанавливается пользователю администратором системы. </w:t>
      </w:r>
    </w:p>
    <w:p w:rsidR="00F504AA" w:rsidRDefault="00F504AA"/>
    <w:sectPr w:rsidR="00F5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55A5"/>
    <w:multiLevelType w:val="multilevel"/>
    <w:tmpl w:val="C37AA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F19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09386A"/>
    <w:multiLevelType w:val="multilevel"/>
    <w:tmpl w:val="04C0A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CE384C"/>
    <w:multiLevelType w:val="multilevel"/>
    <w:tmpl w:val="EEB66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19"/>
    <w:rsid w:val="00676A19"/>
    <w:rsid w:val="00B0015B"/>
    <w:rsid w:val="00B41ACD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1AF42-EC49-4836-98FC-5090008B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19"/>
  </w:style>
  <w:style w:type="paragraph" w:styleId="1">
    <w:name w:val="heading 1"/>
    <w:basedOn w:val="a"/>
    <w:next w:val="a"/>
    <w:link w:val="10"/>
    <w:uiPriority w:val="9"/>
    <w:qFormat/>
    <w:rsid w:val="00676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676A1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7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1</cp:revision>
  <dcterms:created xsi:type="dcterms:W3CDTF">2016-07-14T07:04:00Z</dcterms:created>
  <dcterms:modified xsi:type="dcterms:W3CDTF">2016-07-14T07:06:00Z</dcterms:modified>
</cp:coreProperties>
</file>