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94" w:rsidRPr="0065062E" w:rsidRDefault="00805394" w:rsidP="00805394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65062E">
        <w:rPr>
          <w:rFonts w:asciiTheme="majorHAnsi" w:hAnsiTheme="majorHAnsi"/>
          <w:b/>
          <w:sz w:val="24"/>
          <w:szCs w:val="24"/>
        </w:rPr>
        <w:t>FSD</w:t>
      </w:r>
    </w:p>
    <w:p w:rsidR="00F504AA" w:rsidRPr="0065062E" w:rsidRDefault="00805394" w:rsidP="00805394">
      <w:pPr>
        <w:spacing w:after="36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65062E">
        <w:rPr>
          <w:rFonts w:asciiTheme="majorHAnsi" w:hAnsiTheme="majorHAnsi"/>
          <w:b/>
          <w:sz w:val="24"/>
          <w:szCs w:val="24"/>
        </w:rPr>
        <w:t>по доработке задачи управления правом доступа</w:t>
      </w:r>
    </w:p>
    <w:p w:rsidR="0065062E" w:rsidRPr="00805394" w:rsidRDefault="0065062E" w:rsidP="0065062E">
      <w:pPr>
        <w:spacing w:before="240" w:after="120" w:line="360" w:lineRule="auto"/>
        <w:rPr>
          <w:rFonts w:eastAsia="Times New Roman" w:cs="Helvetica"/>
          <w:color w:val="383838"/>
          <w:sz w:val="20"/>
          <w:szCs w:val="20"/>
          <w:u w:val="single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Краткое описание</w:t>
      </w:r>
      <w:r w:rsidRPr="00805394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 xml:space="preserve"> требования</w:t>
      </w:r>
    </w:p>
    <w:p w:rsidR="00805394" w:rsidRPr="00805394" w:rsidRDefault="00805394" w:rsidP="0065062E">
      <w:pPr>
        <w:spacing w:after="120" w:line="360" w:lineRule="auto"/>
        <w:ind w:firstLine="426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В рамках выполнения задачи управления правом доступа необходимо</w:t>
      </w:r>
    </w:p>
    <w:p w:rsidR="00805394" w:rsidRPr="00F9726A" w:rsidRDefault="00F9726A" w:rsidP="00F9726A">
      <w:pPr>
        <w:spacing w:after="0" w:line="360" w:lineRule="auto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у</w:t>
      </w:r>
      <w:r w:rsidR="00805394" w:rsidRPr="00F9726A">
        <w:rPr>
          <w:rFonts w:eastAsia="Times New Roman" w:cs="Helvetica"/>
          <w:color w:val="383838"/>
          <w:sz w:val="20"/>
          <w:szCs w:val="20"/>
          <w:lang w:eastAsia="ru-RU"/>
        </w:rPr>
        <w:t>становить фильтр на просмотр счетов, операций и проводок соответственно в формах</w:t>
      </w:r>
    </w:p>
    <w:p w:rsidR="00805394" w:rsidRPr="00805394" w:rsidRDefault="00805394" w:rsidP="00805394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1560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«Лицевые счета»</w:t>
      </w:r>
    </w:p>
    <w:p w:rsidR="00805394" w:rsidRPr="00805394" w:rsidRDefault="00805394" w:rsidP="00805394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1560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«Операции»</w:t>
      </w:r>
    </w:p>
    <w:p w:rsidR="00805394" w:rsidRPr="00805394" w:rsidRDefault="00805394" w:rsidP="00805394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1560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«Проводки»</w:t>
      </w:r>
    </w:p>
    <w:p w:rsidR="00805394" w:rsidRPr="00805394" w:rsidRDefault="00805394" w:rsidP="00805394">
      <w:pPr>
        <w:spacing w:after="0" w:line="360" w:lineRule="auto"/>
        <w:ind w:left="284"/>
        <w:rPr>
          <w:rFonts w:eastAsia="Times New Roman" w:cs="Helvetica"/>
          <w:color w:val="383838"/>
          <w:sz w:val="20"/>
          <w:szCs w:val="20"/>
          <w:lang w:eastAsia="ru-RU"/>
        </w:rPr>
      </w:pPr>
      <w:proofErr w:type="gramStart"/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по доступным пользователю</w:t>
      </w:r>
      <w:proofErr w:type="gramEnd"/>
    </w:p>
    <w:p w:rsidR="00805394" w:rsidRPr="00805394" w:rsidRDefault="00805394" w:rsidP="00805394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1560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филиалам</w:t>
      </w:r>
    </w:p>
    <w:p w:rsidR="00805394" w:rsidRPr="00805394" w:rsidRDefault="00805394" w:rsidP="00805394">
      <w:pPr>
        <w:numPr>
          <w:ilvl w:val="0"/>
          <w:numId w:val="5"/>
        </w:numPr>
        <w:tabs>
          <w:tab w:val="clear" w:pos="720"/>
        </w:tabs>
        <w:spacing w:after="120" w:line="240" w:lineRule="auto"/>
        <w:ind w:left="1559" w:hanging="357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источникам сделки (</w:t>
      </w:r>
      <w:r w:rsidRPr="00805394">
        <w:rPr>
          <w:rFonts w:eastAsia="Times New Roman" w:cs="Helvetica"/>
          <w:i/>
          <w:color w:val="383838"/>
          <w:sz w:val="16"/>
          <w:szCs w:val="16"/>
          <w:lang w:eastAsia="ru-RU"/>
        </w:rPr>
        <w:t>посмотреть на сколько долго будет обрабатываться запрос и, если долго, отложить до особых указаний от банка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)</w:t>
      </w:r>
    </w:p>
    <w:p w:rsidR="00805394" w:rsidRPr="00BE1E1E" w:rsidRDefault="00805394" w:rsidP="00CA2DD6">
      <w:pPr>
        <w:spacing w:after="0" w:line="360" w:lineRule="auto"/>
        <w:ind w:firstLine="426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Данные по правам пользователя хранятся в таблице GL_AU_PRMVAL</w:t>
      </w:r>
      <w:r w:rsidR="00BE1E1E">
        <w:rPr>
          <w:rFonts w:eastAsia="Times New Roman" w:cs="Helvetica"/>
          <w:color w:val="383838"/>
          <w:sz w:val="20"/>
          <w:szCs w:val="20"/>
          <w:lang w:eastAsia="ru-RU"/>
        </w:rPr>
        <w:t>:</w:t>
      </w:r>
    </w:p>
    <w:p w:rsidR="00BE1E1E" w:rsidRPr="00BE1E1E" w:rsidRDefault="00BE1E1E" w:rsidP="00F9726A">
      <w:pPr>
        <w:pStyle w:val="a3"/>
        <w:numPr>
          <w:ilvl w:val="0"/>
          <w:numId w:val="7"/>
        </w:numPr>
        <w:spacing w:after="0" w:line="240" w:lineRule="auto"/>
        <w:ind w:left="1559" w:hanging="357"/>
        <w:rPr>
          <w:rFonts w:eastAsia="Times New Roman" w:cs="Helvetica"/>
          <w:color w:val="383838"/>
          <w:sz w:val="20"/>
          <w:szCs w:val="20"/>
          <w:lang w:eastAsia="ru-RU"/>
        </w:rPr>
      </w:pP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по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 xml:space="preserve"> филиал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ам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 xml:space="preserve"> параметр GL_AU_PRMVAL.PRM_CODE = '</w:t>
      </w:r>
      <w:proofErr w:type="spellStart"/>
      <w:r w:rsidRPr="00BE1E1E">
        <w:rPr>
          <w:rFonts w:eastAsia="Times New Roman" w:cs="Helvetica"/>
          <w:color w:val="383838"/>
          <w:sz w:val="20"/>
          <w:szCs w:val="20"/>
          <w:lang w:val="en-US" w:eastAsia="ru-RU"/>
        </w:rPr>
        <w:t>HeadBranch</w:t>
      </w:r>
      <w:proofErr w:type="spellEnd"/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'</w:t>
      </w:r>
    </w:p>
    <w:p w:rsidR="00BE1E1E" w:rsidRPr="00BE1E1E" w:rsidRDefault="00BE1E1E" w:rsidP="00BE1E1E">
      <w:pPr>
        <w:pStyle w:val="a3"/>
        <w:numPr>
          <w:ilvl w:val="0"/>
          <w:numId w:val="7"/>
        </w:numPr>
        <w:spacing w:after="0" w:line="360" w:lineRule="auto"/>
        <w:ind w:left="1560"/>
        <w:rPr>
          <w:rFonts w:eastAsia="Times New Roman" w:cs="Helvetica"/>
          <w:color w:val="383838"/>
          <w:sz w:val="20"/>
          <w:szCs w:val="20"/>
          <w:lang w:eastAsia="ru-RU"/>
        </w:rPr>
      </w:pPr>
      <w:r>
        <w:rPr>
          <w:rFonts w:eastAsia="Times New Roman" w:cs="Helvetica"/>
          <w:color w:val="383838"/>
          <w:sz w:val="20"/>
          <w:szCs w:val="20"/>
          <w:lang w:eastAsia="ru-RU"/>
        </w:rPr>
        <w:t>по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 xml:space="preserve"> 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источни</w:t>
      </w:r>
      <w:bookmarkStart w:id="0" w:name="_GoBack"/>
      <w:bookmarkEnd w:id="0"/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к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ам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 xml:space="preserve"> сделки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 xml:space="preserve"> параметр GL_AU_PRMVAL.PRM_CODE = 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'</w:t>
      </w:r>
      <w:r w:rsidRPr="00BE1E1E">
        <w:rPr>
          <w:rFonts w:eastAsia="Times New Roman" w:cs="Helvetica"/>
          <w:color w:val="383838"/>
          <w:sz w:val="20"/>
          <w:szCs w:val="20"/>
          <w:lang w:val="en-US" w:eastAsia="ru-RU"/>
        </w:rPr>
        <w:t>Source</w:t>
      </w:r>
      <w:r w:rsidRPr="00BE1E1E">
        <w:rPr>
          <w:rFonts w:eastAsia="Times New Roman" w:cs="Helvetica"/>
          <w:color w:val="383838"/>
          <w:sz w:val="20"/>
          <w:szCs w:val="20"/>
          <w:lang w:eastAsia="ru-RU"/>
        </w:rPr>
        <w:t>'</w:t>
      </w:r>
    </w:p>
    <w:p w:rsidR="00805394" w:rsidRPr="00805394" w:rsidRDefault="00805394" w:rsidP="00805394">
      <w:pPr>
        <w:spacing w:before="240" w:after="120" w:line="360" w:lineRule="auto"/>
        <w:rPr>
          <w:rFonts w:eastAsia="Times New Roman" w:cs="Helvetica"/>
          <w:color w:val="383838"/>
          <w:sz w:val="20"/>
          <w:szCs w:val="20"/>
          <w:u w:val="single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Детализация требования</w:t>
      </w:r>
    </w:p>
    <w:p w:rsidR="00805394" w:rsidRPr="00805394" w:rsidRDefault="00805394" w:rsidP="00805394">
      <w:pPr>
        <w:numPr>
          <w:ilvl w:val="0"/>
          <w:numId w:val="3"/>
        </w:numPr>
        <w:spacing w:after="0" w:line="360" w:lineRule="auto"/>
        <w:ind w:left="648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В форме быстрого фильтра (новая возможность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 xml:space="preserve"> – спросить у 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 xml:space="preserve">Ларисы </w:t>
      </w:r>
      <w:proofErr w:type="spellStart"/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Капитановой</w:t>
      </w:r>
      <w:proofErr w:type="spellEnd"/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), открываемой в форме 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«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Лицевые счета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»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, ограничить выбор филиала и источника сделки согласно доступным пользователю правам</w:t>
      </w:r>
    </w:p>
    <w:p w:rsidR="00805394" w:rsidRPr="00805394" w:rsidRDefault="00805394" w:rsidP="00805394">
      <w:pPr>
        <w:numPr>
          <w:ilvl w:val="0"/>
          <w:numId w:val="3"/>
        </w:numPr>
        <w:spacing w:after="0" w:line="360" w:lineRule="auto"/>
        <w:ind w:left="648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В формах 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«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Операции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»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 и 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«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Проводки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»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 фильтр по филиалам установить так, чтобы выполнялось условие:</w:t>
      </w:r>
    </w:p>
    <w:p w:rsidR="00805394" w:rsidRPr="0065062E" w:rsidRDefault="00805394" w:rsidP="00F9726A">
      <w:pPr>
        <w:pStyle w:val="a3"/>
        <w:numPr>
          <w:ilvl w:val="0"/>
          <w:numId w:val="6"/>
        </w:numPr>
        <w:spacing w:after="0" w:line="240" w:lineRule="auto"/>
        <w:ind w:left="1843" w:right="1134" w:hanging="357"/>
        <w:rPr>
          <w:rFonts w:eastAsia="Times New Roman" w:cs="Helvetica"/>
          <w:color w:val="383838"/>
          <w:sz w:val="20"/>
          <w:szCs w:val="20"/>
          <w:lang w:eastAsia="ru-RU"/>
        </w:rPr>
      </w:pPr>
      <w:r w:rsidRPr="0065062E">
        <w:rPr>
          <w:rFonts w:eastAsia="Times New Roman" w:cs="Helvetica"/>
          <w:color w:val="383838"/>
          <w:sz w:val="20"/>
          <w:szCs w:val="20"/>
          <w:lang w:eastAsia="ru-RU"/>
        </w:rPr>
        <w:t>счет либо по Дебету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 xml:space="preserve"> (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GL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_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OPER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.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AC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_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DR</w:t>
      </w:r>
      <w:r w:rsidR="0065062E">
        <w:rPr>
          <w:rFonts w:eastAsia="Times New Roman" w:cs="Helvetica"/>
          <w:color w:val="383838"/>
          <w:sz w:val="20"/>
          <w:szCs w:val="20"/>
          <w:lang w:eastAsia="ru-RU"/>
        </w:rPr>
        <w:t>)</w:t>
      </w:r>
      <w:r w:rsidRPr="0065062E">
        <w:rPr>
          <w:rFonts w:eastAsia="Times New Roman" w:cs="Helvetica"/>
          <w:color w:val="383838"/>
          <w:sz w:val="20"/>
          <w:szCs w:val="20"/>
          <w:lang w:eastAsia="ru-RU"/>
        </w:rPr>
        <w:t xml:space="preserve">, либо по Кредиту 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(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GL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_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OPER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.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AC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>_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C</w:t>
      </w:r>
      <w:r w:rsidR="0065062E">
        <w:rPr>
          <w:rFonts w:eastAsia="Times New Roman" w:cs="Helvetica"/>
          <w:color w:val="383838"/>
          <w:sz w:val="20"/>
          <w:szCs w:val="20"/>
          <w:lang w:val="en-US" w:eastAsia="ru-RU"/>
        </w:rPr>
        <w:t>R</w:t>
      </w:r>
      <w:r w:rsidR="0065062E" w:rsidRPr="0065062E">
        <w:rPr>
          <w:rFonts w:eastAsia="Times New Roman" w:cs="Helvetica"/>
          <w:color w:val="383838"/>
          <w:sz w:val="20"/>
          <w:szCs w:val="20"/>
          <w:lang w:eastAsia="ru-RU"/>
        </w:rPr>
        <w:t xml:space="preserve">) </w:t>
      </w:r>
      <w:r w:rsidRPr="0065062E">
        <w:rPr>
          <w:rFonts w:eastAsia="Times New Roman" w:cs="Helvetica"/>
          <w:color w:val="383838"/>
          <w:sz w:val="20"/>
          <w:szCs w:val="20"/>
          <w:lang w:eastAsia="ru-RU"/>
        </w:rPr>
        <w:t>должен принадлежать доступным пользователю филиалам</w:t>
      </w:r>
    </w:p>
    <w:p w:rsidR="00805394" w:rsidRPr="00805394" w:rsidRDefault="00805394" w:rsidP="00805394">
      <w:pPr>
        <w:spacing w:before="240" w:after="120" w:line="360" w:lineRule="auto"/>
        <w:rPr>
          <w:rFonts w:eastAsia="Times New Roman" w:cs="Helvetica"/>
          <w:color w:val="383838"/>
          <w:sz w:val="20"/>
          <w:szCs w:val="20"/>
          <w:u w:val="single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u w:val="single"/>
          <w:lang w:eastAsia="ru-RU"/>
        </w:rPr>
        <w:t>Примечание.</w:t>
      </w:r>
    </w:p>
    <w:p w:rsidR="00805394" w:rsidRPr="00805394" w:rsidRDefault="00805394" w:rsidP="0065062E">
      <w:pPr>
        <w:spacing w:after="120" w:line="360" w:lineRule="auto"/>
        <w:ind w:firstLine="426"/>
        <w:rPr>
          <w:rFonts w:eastAsia="Times New Roman" w:cs="Helvetica"/>
          <w:color w:val="383838"/>
          <w:sz w:val="20"/>
          <w:szCs w:val="20"/>
          <w:lang w:eastAsia="ru-RU"/>
        </w:rPr>
      </w:pP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В форму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>«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Операции и </w:t>
      </w:r>
      <w:proofErr w:type="spellStart"/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полупроводки</w:t>
      </w:r>
      <w:proofErr w:type="spellEnd"/>
      <w:r>
        <w:rPr>
          <w:rFonts w:eastAsia="Times New Roman" w:cs="Helvetica"/>
          <w:color w:val="383838"/>
          <w:sz w:val="20"/>
          <w:szCs w:val="20"/>
          <w:lang w:eastAsia="ru-RU"/>
        </w:rPr>
        <w:t>»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 xml:space="preserve"> фильтрацию включать необязательно, поскольку форма должна быть доступна только администратору и администратору системы, которые 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имеют право просматривать все счета и 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все</w:t>
      </w:r>
      <w:r>
        <w:rPr>
          <w:rFonts w:eastAsia="Times New Roman" w:cs="Helvetica"/>
          <w:color w:val="383838"/>
          <w:sz w:val="20"/>
          <w:szCs w:val="20"/>
          <w:lang w:eastAsia="ru-RU"/>
        </w:rPr>
        <w:t xml:space="preserve"> операции</w:t>
      </w:r>
      <w:r w:rsidRPr="00805394">
        <w:rPr>
          <w:rFonts w:eastAsia="Times New Roman" w:cs="Helvetica"/>
          <w:color w:val="383838"/>
          <w:sz w:val="20"/>
          <w:szCs w:val="20"/>
          <w:lang w:eastAsia="ru-RU"/>
        </w:rPr>
        <w:t>.</w:t>
      </w:r>
    </w:p>
    <w:p w:rsidR="00805394" w:rsidRPr="00805394" w:rsidRDefault="00805394" w:rsidP="00805394">
      <w:pPr>
        <w:spacing w:after="0" w:line="360" w:lineRule="auto"/>
        <w:rPr>
          <w:rFonts w:eastAsia="Times New Roman" w:cs="Helvetica"/>
          <w:color w:val="383838"/>
          <w:sz w:val="20"/>
          <w:szCs w:val="20"/>
          <w:lang w:eastAsia="ru-RU"/>
        </w:rPr>
      </w:pPr>
    </w:p>
    <w:p w:rsidR="00805394" w:rsidRPr="00805394" w:rsidRDefault="00805394" w:rsidP="00805394">
      <w:pPr>
        <w:spacing w:after="0" w:line="360" w:lineRule="auto"/>
        <w:rPr>
          <w:sz w:val="20"/>
          <w:szCs w:val="20"/>
        </w:rPr>
      </w:pPr>
    </w:p>
    <w:sectPr w:rsidR="00805394" w:rsidRPr="0080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6C2E"/>
    <w:multiLevelType w:val="multilevel"/>
    <w:tmpl w:val="CBA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10B9D"/>
    <w:multiLevelType w:val="hybridMultilevel"/>
    <w:tmpl w:val="5EA41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3EB"/>
    <w:multiLevelType w:val="multilevel"/>
    <w:tmpl w:val="E232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E5FB5"/>
    <w:multiLevelType w:val="hybridMultilevel"/>
    <w:tmpl w:val="DDFED2A8"/>
    <w:lvl w:ilvl="0" w:tplc="B0A4F774">
      <w:numFmt w:val="bullet"/>
      <w:lvlText w:val="-"/>
      <w:lvlJc w:val="left"/>
      <w:pPr>
        <w:ind w:left="22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0FF00BA"/>
    <w:multiLevelType w:val="hybridMultilevel"/>
    <w:tmpl w:val="0644CC1E"/>
    <w:lvl w:ilvl="0" w:tplc="B0A4F774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B97740B"/>
    <w:multiLevelType w:val="multilevel"/>
    <w:tmpl w:val="21A2C1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D5955"/>
    <w:multiLevelType w:val="multilevel"/>
    <w:tmpl w:val="C20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4"/>
    <w:rsid w:val="0065062E"/>
    <w:rsid w:val="008037B9"/>
    <w:rsid w:val="00805394"/>
    <w:rsid w:val="00B0015B"/>
    <w:rsid w:val="00B41ACD"/>
    <w:rsid w:val="00BE1E1E"/>
    <w:rsid w:val="00CA2DD6"/>
    <w:rsid w:val="00F504AA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36F69-FFD4-47C7-8ACB-FB9AFED0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2016-05-25T06:43:00Z</dcterms:created>
  <dcterms:modified xsi:type="dcterms:W3CDTF">2016-05-25T08:10:00Z</dcterms:modified>
</cp:coreProperties>
</file>