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3B0" w:rsidRPr="00F021E1" w:rsidRDefault="00E143B0" w:rsidP="00E143B0">
      <w:pPr>
        <w:pStyle w:val="3"/>
      </w:pPr>
      <w:bookmarkStart w:id="0" w:name="_Toc393963596"/>
      <w:r>
        <w:t xml:space="preserve">Пакетная загрузка проводок в системе </w:t>
      </w:r>
      <w:r>
        <w:rPr>
          <w:lang w:val="en-US"/>
        </w:rPr>
        <w:t>BARS</w:t>
      </w:r>
      <w:r w:rsidRPr="0020238E">
        <w:t xml:space="preserve"> </w:t>
      </w:r>
      <w:r>
        <w:rPr>
          <w:lang w:val="en-US"/>
        </w:rPr>
        <w:t>GL</w:t>
      </w:r>
      <w:bookmarkEnd w:id="0"/>
    </w:p>
    <w:p w:rsidR="00E143B0" w:rsidRDefault="00E143B0" w:rsidP="00E143B0">
      <w:r>
        <w:t xml:space="preserve">Пакетная загрузка проводок в систему </w:t>
      </w:r>
      <w:r>
        <w:rPr>
          <w:lang w:val="en-US"/>
        </w:rPr>
        <w:t>BARS</w:t>
      </w:r>
      <w:r w:rsidRPr="00EC23AD">
        <w:t xml:space="preserve"> </w:t>
      </w:r>
      <w:r>
        <w:rPr>
          <w:lang w:val="en-US"/>
        </w:rPr>
        <w:t>GL</w:t>
      </w:r>
      <w:r w:rsidRPr="00EC23AD">
        <w:t xml:space="preserve"> </w:t>
      </w:r>
      <w:r>
        <w:t xml:space="preserve">должна выполняться для загрузки проводок из тех систем, для которых в настоящее время загрузка проводок выполняется в систему </w:t>
      </w:r>
      <w:r>
        <w:rPr>
          <w:lang w:val="en-US"/>
        </w:rPr>
        <w:t>Midas</w:t>
      </w:r>
      <w:r w:rsidRPr="00EC23AD">
        <w:t xml:space="preserve"> </w:t>
      </w:r>
      <w:r>
        <w:t xml:space="preserve">в модуль </w:t>
      </w:r>
      <w:r>
        <w:rPr>
          <w:lang w:val="en-US"/>
        </w:rPr>
        <w:t>Batch</w:t>
      </w:r>
      <w:r w:rsidRPr="00EC23AD">
        <w:t xml:space="preserve"> </w:t>
      </w:r>
      <w:r>
        <w:rPr>
          <w:lang w:val="en-US"/>
        </w:rPr>
        <w:t>Input</w:t>
      </w:r>
      <w:r>
        <w:t xml:space="preserve">, и для которых должен сохраниться принцип выгрузки проводок в виде пакета, и не будет проведена модификация по переводу формирования проводок через </w:t>
      </w:r>
      <w:r>
        <w:rPr>
          <w:lang w:val="en-US"/>
        </w:rPr>
        <w:t>AE</w:t>
      </w:r>
      <w:r w:rsidRPr="003575A8">
        <w:t>.</w:t>
      </w:r>
    </w:p>
    <w:p w:rsidR="00E143B0" w:rsidRDefault="00E143B0" w:rsidP="00E143B0">
      <w:r>
        <w:t xml:space="preserve">Эта обработка должна выполняться вместо текущего бизнес процесса </w:t>
      </w:r>
      <w:bookmarkStart w:id="1" w:name="_Toc391980848"/>
    </w:p>
    <w:p w:rsidR="00E143B0" w:rsidRPr="00D139D5" w:rsidRDefault="00E143B0" w:rsidP="00E143B0">
      <w:pPr>
        <w:pStyle w:val="a3"/>
        <w:numPr>
          <w:ilvl w:val="0"/>
          <w:numId w:val="3"/>
        </w:numPr>
      </w:pPr>
      <w:r>
        <w:t>«ASIS.1</w:t>
      </w:r>
      <w:r w:rsidRPr="00AC1FA3">
        <w:t>.04</w:t>
      </w:r>
      <w:r>
        <w:t xml:space="preserve"> Автоматическая</w:t>
      </w:r>
      <w:r w:rsidRPr="00D139D5">
        <w:t xml:space="preserve"> </w:t>
      </w:r>
      <w:r>
        <w:t>загрузка</w:t>
      </w:r>
      <w:r w:rsidRPr="00D139D5">
        <w:t xml:space="preserve"> проводок в </w:t>
      </w:r>
      <w:r>
        <w:t xml:space="preserve">модуль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Input</w:t>
      </w:r>
      <w:bookmarkEnd w:id="1"/>
      <w:proofErr w:type="spellEnd"/>
      <w:r>
        <w:t>»</w:t>
      </w:r>
    </w:p>
    <w:p w:rsidR="00E143B0" w:rsidRDefault="00E143B0" w:rsidP="00E143B0">
      <w:r>
        <w:t>Этот текущий бизнес процесс поддерживает загрузку проводок для пакетов проводок, которые формируются в следующих системах:</w:t>
      </w:r>
    </w:p>
    <w:p w:rsidR="00E143B0" w:rsidRDefault="00E143B0" w:rsidP="00E143B0">
      <w:pPr>
        <w:pStyle w:val="a3"/>
        <w:numPr>
          <w:ilvl w:val="0"/>
          <w:numId w:val="1"/>
        </w:numPr>
        <w:spacing w:after="160" w:line="259" w:lineRule="auto"/>
        <w:contextualSpacing/>
      </w:pPr>
      <w:r>
        <w:rPr>
          <w:lang w:val="en-US"/>
        </w:rPr>
        <w:t>SECMOD –</w:t>
      </w:r>
      <w:r>
        <w:t>операции по ценным бумагам</w:t>
      </w:r>
    </w:p>
    <w:p w:rsidR="00E143B0" w:rsidRDefault="00E143B0" w:rsidP="00E143B0">
      <w:pPr>
        <w:pStyle w:val="a3"/>
        <w:numPr>
          <w:ilvl w:val="0"/>
          <w:numId w:val="1"/>
        </w:numPr>
        <w:spacing w:after="160" w:line="259" w:lineRule="auto"/>
        <w:contextualSpacing/>
      </w:pPr>
      <w:r>
        <w:rPr>
          <w:lang w:val="en-US"/>
        </w:rPr>
        <w:t xml:space="preserve">AXAPTA – </w:t>
      </w:r>
      <w:r>
        <w:t>хозяйственная деятельность</w:t>
      </w:r>
    </w:p>
    <w:p w:rsidR="00E143B0" w:rsidRDefault="00E143B0" w:rsidP="00E143B0">
      <w:pPr>
        <w:pStyle w:val="a3"/>
        <w:numPr>
          <w:ilvl w:val="0"/>
          <w:numId w:val="1"/>
        </w:numPr>
        <w:spacing w:after="160" w:line="259" w:lineRule="auto"/>
        <w:contextualSpacing/>
      </w:pPr>
      <w:r>
        <w:rPr>
          <w:lang w:val="en-US"/>
        </w:rPr>
        <w:t>ARM</w:t>
      </w:r>
      <w:r>
        <w:t>302Р</w:t>
      </w:r>
      <w:r>
        <w:rPr>
          <w:lang w:val="en-US"/>
        </w:rPr>
        <w:t xml:space="preserve"> </w:t>
      </w:r>
    </w:p>
    <w:p w:rsidR="00E143B0" w:rsidRPr="00F32D43" w:rsidRDefault="00E143B0" w:rsidP="00E143B0">
      <w:pPr>
        <w:pStyle w:val="a3"/>
        <w:numPr>
          <w:ilvl w:val="0"/>
          <w:numId w:val="1"/>
        </w:numPr>
        <w:spacing w:after="160" w:line="259" w:lineRule="auto"/>
        <w:contextualSpacing/>
      </w:pPr>
      <w:r>
        <w:rPr>
          <w:lang w:val="en-US"/>
        </w:rPr>
        <w:t>PROVM</w:t>
      </w:r>
    </w:p>
    <w:p w:rsidR="00E143B0" w:rsidRDefault="00E143B0" w:rsidP="00E143B0">
      <w:pPr>
        <w:pStyle w:val="a3"/>
        <w:numPr>
          <w:ilvl w:val="0"/>
          <w:numId w:val="1"/>
        </w:numPr>
        <w:spacing w:after="160" w:line="259" w:lineRule="auto"/>
        <w:contextualSpacing/>
      </w:pPr>
      <w:r>
        <w:rPr>
          <w:lang w:val="en-US"/>
        </w:rPr>
        <w:t>ARM</w:t>
      </w:r>
      <w:r>
        <w:t>283P</w:t>
      </w:r>
    </w:p>
    <w:p w:rsidR="00E143B0" w:rsidRDefault="00E143B0" w:rsidP="00E143B0">
      <w:r>
        <w:t xml:space="preserve">При загрузке файла с данными о пакете проводок в системе </w:t>
      </w:r>
      <w:r>
        <w:rPr>
          <w:lang w:val="en-US"/>
        </w:rPr>
        <w:t>BARS</w:t>
      </w:r>
      <w:r w:rsidRPr="00905C9B">
        <w:t xml:space="preserve"> </w:t>
      </w:r>
      <w:r>
        <w:rPr>
          <w:lang w:val="en-US"/>
        </w:rPr>
        <w:t>GL</w:t>
      </w:r>
      <w:r w:rsidRPr="00905C9B">
        <w:t xml:space="preserve"> </w:t>
      </w:r>
      <w:r>
        <w:t xml:space="preserve">должны автоматически регистрироваться неавторизованные операции </w:t>
      </w:r>
      <w:r>
        <w:rPr>
          <w:lang w:val="en-US"/>
        </w:rPr>
        <w:t>GL</w:t>
      </w:r>
      <w:r>
        <w:t xml:space="preserve"> ввода проводки. Эти операции регистрируются в таком же виде, как и неавторизованные операции, которые были введены вручную. От операций ввода проводки, введенных вручную, они отличаются информацией о системе источнике.</w:t>
      </w:r>
    </w:p>
    <w:p w:rsidR="00E143B0" w:rsidRDefault="00E143B0" w:rsidP="00E143B0">
      <w:r>
        <w:t>Загруженные неавторизованные операции должны быть авторизованы пользователем. Авторизация может выполняться как для отдельных неавторизованных операций, так и для списка операций, например, списка операций, загруженных в рамках одного пакета.</w:t>
      </w:r>
    </w:p>
    <w:p w:rsidR="00E143B0" w:rsidRDefault="00E143B0" w:rsidP="00E143B0">
      <w:r>
        <w:t>Пакетная загрузка проводок и их авторизация описана в следующем бизнес процессе:</w:t>
      </w:r>
    </w:p>
    <w:p w:rsidR="00E143B0" w:rsidRPr="00D139D5" w:rsidRDefault="00E143B0" w:rsidP="00E143B0">
      <w:pPr>
        <w:pStyle w:val="a3"/>
        <w:numPr>
          <w:ilvl w:val="0"/>
          <w:numId w:val="3"/>
        </w:numPr>
      </w:pPr>
      <w:r w:rsidRPr="009B253E">
        <w:rPr>
          <w:lang w:val="en-US"/>
        </w:rPr>
        <w:t>TOBE</w:t>
      </w:r>
      <w:r w:rsidRPr="00B56FAB">
        <w:t xml:space="preserve">.1.04 </w:t>
      </w:r>
      <w:r>
        <w:t>Регистрация проводок при пакетной загрузке</w:t>
      </w:r>
    </w:p>
    <w:p w:rsidR="00E143B0" w:rsidRPr="009B253E" w:rsidRDefault="00E143B0" w:rsidP="00E143B0">
      <w:r>
        <w:t xml:space="preserve">Регистрация авторизованных операций </w:t>
      </w:r>
      <w:r>
        <w:rPr>
          <w:lang w:val="en-US"/>
        </w:rPr>
        <w:t>GL</w:t>
      </w:r>
      <w:r w:rsidRPr="003575A8">
        <w:t xml:space="preserve"> </w:t>
      </w:r>
      <w:r>
        <w:t xml:space="preserve">выполняется таким же образом, как </w:t>
      </w:r>
      <w:proofErr w:type="gramStart"/>
      <w:r>
        <w:t>для бизнес</w:t>
      </w:r>
      <w:proofErr w:type="gramEnd"/>
      <w:r>
        <w:t xml:space="preserve"> процессов </w:t>
      </w:r>
      <w:r>
        <w:rPr>
          <w:lang w:val="en-US"/>
        </w:rPr>
        <w:t>TOBE</w:t>
      </w:r>
      <w:r w:rsidRPr="003575A8">
        <w:t xml:space="preserve">.1.01 </w:t>
      </w:r>
      <w:r>
        <w:t xml:space="preserve">и </w:t>
      </w:r>
      <w:r>
        <w:rPr>
          <w:lang w:val="en-US"/>
        </w:rPr>
        <w:t>TOBE</w:t>
      </w:r>
      <w:r w:rsidRPr="003575A8">
        <w:t xml:space="preserve">.1.02. </w:t>
      </w:r>
      <w:r>
        <w:t>Для проводок с прошедшей датой валютирования выполняется регистрация операции со статусом незавершенной обработки. Для этих операций дата проводки должна определяться в рамках бизнес процесса «</w:t>
      </w:r>
      <w:r>
        <w:rPr>
          <w:lang w:val="en-US"/>
        </w:rPr>
        <w:t>TOBE</w:t>
      </w:r>
      <w:r>
        <w:t>.</w:t>
      </w:r>
      <w:r w:rsidRPr="00B56FAB">
        <w:t>1.</w:t>
      </w:r>
      <w:r>
        <w:t>05</w:t>
      </w:r>
      <w:r w:rsidRPr="00B56FAB">
        <w:t xml:space="preserve"> </w:t>
      </w:r>
      <w:r>
        <w:t>Подтверждение даты проведения проводок для операций ручного ввода и пакетной загрузки» (один бизнес процесс для подтверждения прошедшей даты проводки для операций ручного ввода и пакетной загрузки).</w:t>
      </w:r>
    </w:p>
    <w:p w:rsidR="00F504AA" w:rsidRDefault="00F504AA"/>
    <w:p w:rsidR="00C56933" w:rsidRDefault="00C56933" w:rsidP="00C56933">
      <w:pPr>
        <w:pStyle w:val="3"/>
        <w:pageBreakBefore/>
      </w:pPr>
      <w:bookmarkStart w:id="2" w:name="_Toc395630413"/>
      <w:r>
        <w:rPr>
          <w:lang w:val="en-US"/>
        </w:rPr>
        <w:lastRenderedPageBreak/>
        <w:t>G</w:t>
      </w:r>
      <w:r w:rsidRPr="006B02A4">
        <w:t>15</w:t>
      </w:r>
      <w:r>
        <w:t xml:space="preserve"> </w:t>
      </w:r>
      <w:r w:rsidRPr="006B02A4">
        <w:t>Загрузить файл с пакетом операций</w:t>
      </w:r>
      <w:bookmarkEnd w:id="2"/>
    </w:p>
    <w:tbl>
      <w:tblPr>
        <w:tblStyle w:val="a5"/>
        <w:tblW w:w="0" w:type="auto"/>
        <w:tblInd w:w="1099" w:type="dxa"/>
        <w:tblLook w:val="04A0" w:firstRow="1" w:lastRow="0" w:firstColumn="1" w:lastColumn="0" w:noHBand="0" w:noVBand="1"/>
      </w:tblPr>
      <w:tblGrid>
        <w:gridCol w:w="2236"/>
        <w:gridCol w:w="6009"/>
      </w:tblGrid>
      <w:tr w:rsidR="00C56933" w:rsidTr="00CF03E6">
        <w:tc>
          <w:tcPr>
            <w:tcW w:w="2236" w:type="dxa"/>
          </w:tcPr>
          <w:p w:rsidR="00C56933" w:rsidRPr="004057D4" w:rsidRDefault="00C56933" w:rsidP="00CF03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Уникальный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код</w:t>
            </w:r>
            <w:proofErr w:type="spellEnd"/>
          </w:p>
        </w:tc>
        <w:tc>
          <w:tcPr>
            <w:tcW w:w="6009" w:type="dxa"/>
          </w:tcPr>
          <w:p w:rsidR="00C56933" w:rsidRPr="00C10E89" w:rsidRDefault="00C56933" w:rsidP="00CF03E6">
            <w:pPr>
              <w:ind w:firstLine="0"/>
            </w:pPr>
            <w:r>
              <w:t>G15</w:t>
            </w:r>
          </w:p>
        </w:tc>
      </w:tr>
      <w:tr w:rsidR="00C56933" w:rsidRPr="00153EE5" w:rsidTr="00CF03E6">
        <w:tc>
          <w:tcPr>
            <w:tcW w:w="2236" w:type="dxa"/>
          </w:tcPr>
          <w:p w:rsidR="00C56933" w:rsidRPr="00250FD4" w:rsidRDefault="00C56933" w:rsidP="00CF03E6">
            <w:pPr>
              <w:ind w:firstLine="0"/>
              <w:rPr>
                <w:b/>
              </w:rPr>
            </w:pPr>
            <w:proofErr w:type="spellStart"/>
            <w:r w:rsidRPr="00153EE5">
              <w:rPr>
                <w:b/>
              </w:rPr>
              <w:t>Наименование</w:t>
            </w:r>
            <w:proofErr w:type="spellEnd"/>
          </w:p>
        </w:tc>
        <w:tc>
          <w:tcPr>
            <w:tcW w:w="6009" w:type="dxa"/>
          </w:tcPr>
          <w:p w:rsidR="00C56933" w:rsidRPr="004C5E92" w:rsidRDefault="00C56933" w:rsidP="00CF03E6">
            <w:pPr>
              <w:ind w:firstLine="0"/>
              <w:rPr>
                <w:lang w:val="ru-RU"/>
              </w:rPr>
            </w:pPr>
            <w:r w:rsidRPr="006B02A4">
              <w:rPr>
                <w:lang w:val="ru-RU"/>
              </w:rPr>
              <w:t>Загрузить файл с пакетом операций</w:t>
            </w:r>
          </w:p>
        </w:tc>
      </w:tr>
      <w:tr w:rsidR="00C56933" w:rsidRPr="00002E60" w:rsidTr="00CF03E6">
        <w:tc>
          <w:tcPr>
            <w:tcW w:w="2236" w:type="dxa"/>
          </w:tcPr>
          <w:p w:rsidR="00C56933" w:rsidRPr="004C5E92" w:rsidRDefault="00C56933" w:rsidP="00CF03E6">
            <w:pPr>
              <w:ind w:firstLine="0"/>
              <w:rPr>
                <w:b/>
                <w:lang w:val="ru-RU"/>
              </w:rPr>
            </w:pPr>
            <w:r w:rsidRPr="004C5E92">
              <w:rPr>
                <w:b/>
                <w:lang w:val="ru-RU"/>
              </w:rPr>
              <w:t>Краткое описание</w:t>
            </w:r>
          </w:p>
        </w:tc>
        <w:tc>
          <w:tcPr>
            <w:tcW w:w="6009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 xml:space="preserve">Загрузка операций из внешних систем. </w:t>
            </w:r>
            <w:proofErr w:type="gramStart"/>
            <w:r w:rsidRPr="00DF0114">
              <w:rPr>
                <w:lang w:val="ru-RU"/>
              </w:rPr>
              <w:t>Выполняется  путем</w:t>
            </w:r>
            <w:proofErr w:type="gramEnd"/>
            <w:r w:rsidRPr="00DF0114">
              <w:rPr>
                <w:lang w:val="ru-RU"/>
              </w:rPr>
              <w:t xml:space="preserve"> импорта файла проводок.</w:t>
            </w:r>
          </w:p>
        </w:tc>
      </w:tr>
      <w:tr w:rsidR="00C56933" w:rsidRPr="00002E60" w:rsidTr="00CF03E6">
        <w:tc>
          <w:tcPr>
            <w:tcW w:w="2236" w:type="dxa"/>
          </w:tcPr>
          <w:p w:rsidR="00C56933" w:rsidRPr="004C5E92" w:rsidRDefault="00C56933" w:rsidP="00CF03E6">
            <w:pPr>
              <w:ind w:firstLine="0"/>
              <w:rPr>
                <w:b/>
                <w:lang w:val="ru-RU"/>
              </w:rPr>
            </w:pPr>
            <w:r w:rsidRPr="004C5E92">
              <w:rPr>
                <w:b/>
                <w:lang w:val="ru-RU"/>
              </w:rPr>
              <w:t>Список актеров</w:t>
            </w:r>
          </w:p>
        </w:tc>
        <w:tc>
          <w:tcPr>
            <w:tcW w:w="6009" w:type="dxa"/>
          </w:tcPr>
          <w:p w:rsidR="00C56933" w:rsidRPr="003F373E" w:rsidRDefault="00C56933" w:rsidP="00CF03E6">
            <w:pPr>
              <w:ind w:firstLine="0"/>
            </w:pPr>
            <w:proofErr w:type="spellStart"/>
            <w:r w:rsidRPr="004C5E92">
              <w:rPr>
                <w:lang w:val="ru-RU"/>
              </w:rPr>
              <w:t>Сотрудни</w:t>
            </w:r>
            <w:proofErr w:type="spellEnd"/>
            <w:r w:rsidRPr="003F373E">
              <w:t>к ДИТ</w:t>
            </w:r>
          </w:p>
        </w:tc>
      </w:tr>
      <w:tr w:rsidR="00C56933" w:rsidRPr="004C642E" w:rsidTr="00CF03E6">
        <w:tc>
          <w:tcPr>
            <w:tcW w:w="2236" w:type="dxa"/>
          </w:tcPr>
          <w:p w:rsidR="00C56933" w:rsidRPr="003F373E" w:rsidRDefault="00C56933" w:rsidP="00CF03E6">
            <w:pPr>
              <w:ind w:firstLine="0"/>
              <w:rPr>
                <w:b/>
              </w:rPr>
            </w:pPr>
            <w:proofErr w:type="spellStart"/>
            <w:r w:rsidRPr="003F373E">
              <w:rPr>
                <w:b/>
              </w:rPr>
              <w:t>Предусловия</w:t>
            </w:r>
            <w:proofErr w:type="spellEnd"/>
          </w:p>
        </w:tc>
        <w:tc>
          <w:tcPr>
            <w:tcW w:w="6009" w:type="dxa"/>
          </w:tcPr>
          <w:p w:rsidR="00C56933" w:rsidRPr="00BB4FF7" w:rsidRDefault="00C56933" w:rsidP="00C56933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 w:rsidRPr="00BB4FF7">
              <w:rPr>
                <w:lang w:val="ru-RU"/>
              </w:rPr>
              <w:t xml:space="preserve">Операционный день </w:t>
            </w:r>
            <w:r>
              <w:t>GL</w:t>
            </w:r>
            <w:r w:rsidRPr="00BB4FF7">
              <w:rPr>
                <w:lang w:val="ru-RU"/>
              </w:rPr>
              <w:t xml:space="preserve"> находится в фазе "Операционный день (</w:t>
            </w:r>
            <w:r>
              <w:t>Online</w:t>
            </w:r>
            <w:r w:rsidRPr="00BB4FF7">
              <w:rPr>
                <w:lang w:val="ru-RU"/>
              </w:rPr>
              <w:t xml:space="preserve"> </w:t>
            </w:r>
            <w:r>
              <w:t>Mode</w:t>
            </w:r>
            <w:r w:rsidRPr="00BB4FF7">
              <w:rPr>
                <w:lang w:val="ru-RU"/>
              </w:rPr>
              <w:t xml:space="preserve">)" (см. документ </w:t>
            </w:r>
            <w:r>
              <w:fldChar w:fldCharType="begin"/>
            </w:r>
            <w:r w:rsidRPr="00BB4FF7">
              <w:rPr>
                <w:lang w:val="ru-RU"/>
              </w:rPr>
              <w:instrText xml:space="preserve"> </w:instrText>
            </w:r>
            <w:r>
              <w:instrText>REF</w:instrText>
            </w:r>
            <w:r w:rsidRPr="00BB4FF7">
              <w:rPr>
                <w:lang w:val="ru-RU"/>
              </w:rPr>
              <w:instrText xml:space="preserve"> _</w:instrText>
            </w:r>
            <w:r>
              <w:instrText>Ref</w:instrText>
            </w:r>
            <w:r w:rsidRPr="00BB4FF7">
              <w:rPr>
                <w:lang w:val="ru-RU"/>
              </w:rPr>
              <w:instrText>392838165 \</w:instrText>
            </w:r>
            <w:r>
              <w:instrText>h</w:instrText>
            </w:r>
            <w:r w:rsidRPr="00BB4FF7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BB4FF7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423BE">
              <w:rPr>
                <w:lang w:val="ru-RU"/>
              </w:rPr>
              <w:t xml:space="preserve">Разделение </w:t>
            </w:r>
            <w:r w:rsidRPr="00813D0E">
              <w:t>BARS</w:t>
            </w:r>
            <w:r w:rsidRPr="005423BE">
              <w:rPr>
                <w:lang w:val="ru-RU"/>
              </w:rPr>
              <w:t xml:space="preserve"> на </w:t>
            </w:r>
            <w:r w:rsidRPr="00813D0E">
              <w:t>GL</w:t>
            </w:r>
            <w:r w:rsidRPr="005423BE">
              <w:rPr>
                <w:lang w:val="ru-RU"/>
              </w:rPr>
              <w:t xml:space="preserve"> и </w:t>
            </w:r>
            <w:r w:rsidRPr="00813D0E">
              <w:t>Reporting</w:t>
            </w:r>
            <w:r>
              <w:fldChar w:fldCharType="end"/>
            </w:r>
            <w:r w:rsidRPr="00BB4FF7">
              <w:rPr>
                <w:lang w:val="ru-RU"/>
              </w:rPr>
              <w:t>)</w:t>
            </w:r>
          </w:p>
        </w:tc>
      </w:tr>
      <w:tr w:rsidR="00C56933" w:rsidRPr="003F2220" w:rsidTr="00CF03E6">
        <w:tc>
          <w:tcPr>
            <w:tcW w:w="2236" w:type="dxa"/>
          </w:tcPr>
          <w:p w:rsidR="00C56933" w:rsidRPr="003F373E" w:rsidRDefault="00C56933" w:rsidP="00CF03E6">
            <w:pPr>
              <w:ind w:firstLine="0"/>
              <w:rPr>
                <w:b/>
              </w:rPr>
            </w:pPr>
            <w:proofErr w:type="spellStart"/>
            <w:r w:rsidRPr="003F373E">
              <w:rPr>
                <w:b/>
              </w:rPr>
              <w:t>Поток</w:t>
            </w:r>
            <w:proofErr w:type="spellEnd"/>
            <w:r w:rsidRPr="003F373E">
              <w:rPr>
                <w:b/>
              </w:rPr>
              <w:t xml:space="preserve"> </w:t>
            </w:r>
            <w:proofErr w:type="spellStart"/>
            <w:r w:rsidRPr="003F373E">
              <w:rPr>
                <w:b/>
              </w:rPr>
              <w:t>событий</w:t>
            </w:r>
            <w:proofErr w:type="spellEnd"/>
          </w:p>
        </w:tc>
        <w:tc>
          <w:tcPr>
            <w:tcW w:w="6009" w:type="dxa"/>
          </w:tcPr>
          <w:p w:rsidR="00C56933" w:rsidRPr="003F373E" w:rsidRDefault="00C56933" w:rsidP="00CF03E6">
            <w:pPr>
              <w:ind w:firstLine="0"/>
              <w:rPr>
                <w:b/>
              </w:rPr>
            </w:pPr>
            <w:proofErr w:type="spellStart"/>
            <w:r w:rsidRPr="003F373E">
              <w:rPr>
                <w:b/>
              </w:rPr>
              <w:t>Основной</w:t>
            </w:r>
            <w:proofErr w:type="spellEnd"/>
            <w:r w:rsidRPr="003F373E">
              <w:rPr>
                <w:b/>
              </w:rPr>
              <w:t xml:space="preserve"> </w:t>
            </w:r>
            <w:proofErr w:type="spellStart"/>
            <w:r w:rsidRPr="003F373E">
              <w:rPr>
                <w:b/>
              </w:rPr>
              <w:t>поток</w:t>
            </w:r>
            <w:proofErr w:type="spellEnd"/>
          </w:p>
          <w:p w:rsidR="00C56933" w:rsidRPr="00DF0114" w:rsidRDefault="00C56933" w:rsidP="00C56933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 w:rsidRPr="00DF0114">
              <w:rPr>
                <w:lang w:val="ru-RU"/>
              </w:rPr>
              <w:t xml:space="preserve">Сотрудник ДИТ выбирает файл и дает команду на его загрузку в </w:t>
            </w:r>
            <w:r>
              <w:t>GL</w:t>
            </w:r>
          </w:p>
          <w:p w:rsidR="00C56933" w:rsidRPr="00B332B1" w:rsidRDefault="00C56933" w:rsidP="00C56933">
            <w:pPr>
              <w:pStyle w:val="a3"/>
              <w:numPr>
                <w:ilvl w:val="0"/>
                <w:numId w:val="11"/>
              </w:numPr>
            </w:pPr>
            <w:r>
              <w:t xml:space="preserve">GL </w:t>
            </w:r>
            <w:proofErr w:type="spellStart"/>
            <w:r>
              <w:t>загружает</w:t>
            </w:r>
            <w:proofErr w:type="spellEnd"/>
            <w:r>
              <w:t xml:space="preserve"> </w:t>
            </w:r>
            <w:proofErr w:type="spellStart"/>
            <w:r>
              <w:t>указанный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</w:p>
          <w:p w:rsidR="00C56933" w:rsidRPr="00376A34" w:rsidRDefault="00C56933" w:rsidP="00CF03E6">
            <w:pPr>
              <w:ind w:firstLine="0"/>
              <w:rPr>
                <w:b/>
              </w:rPr>
            </w:pPr>
            <w:proofErr w:type="spellStart"/>
            <w:r w:rsidRPr="00535437">
              <w:rPr>
                <w:b/>
              </w:rPr>
              <w:t>Альтернативные</w:t>
            </w:r>
            <w:proofErr w:type="spellEnd"/>
            <w:r w:rsidRPr="00535437">
              <w:rPr>
                <w:b/>
              </w:rPr>
              <w:t xml:space="preserve"> </w:t>
            </w:r>
            <w:proofErr w:type="spellStart"/>
            <w:r w:rsidRPr="00535437">
              <w:rPr>
                <w:b/>
              </w:rPr>
              <w:t>потоки</w:t>
            </w:r>
            <w:proofErr w:type="spellEnd"/>
          </w:p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>2а. В процессе загрузки возникла ошибка:</w:t>
            </w:r>
          </w:p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 xml:space="preserve">      .1. Загрузка пакета отменяется, формируется запись в журнале ошибок</w:t>
            </w:r>
          </w:p>
        </w:tc>
      </w:tr>
    </w:tbl>
    <w:p w:rsidR="00C56933" w:rsidRDefault="00C56933" w:rsidP="00C56933"/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6088"/>
      </w:tblGrid>
      <w:tr w:rsidR="00C56933" w:rsidRPr="00395048" w:rsidTr="00CF03E6">
        <w:tc>
          <w:tcPr>
            <w:tcW w:w="2268" w:type="dxa"/>
            <w:vAlign w:val="center"/>
          </w:tcPr>
          <w:p w:rsidR="00C56933" w:rsidRPr="00EC7EC7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EC7EC7">
              <w:rPr>
                <w:b/>
              </w:rPr>
              <w:t>Выполнение</w:t>
            </w:r>
            <w:proofErr w:type="spellEnd"/>
            <w:r w:rsidRPr="00EC7EC7">
              <w:rPr>
                <w:b/>
              </w:rPr>
              <w:t xml:space="preserve"> </w:t>
            </w:r>
            <w:proofErr w:type="spellStart"/>
            <w:r w:rsidRPr="00EC7EC7">
              <w:rPr>
                <w:b/>
              </w:rPr>
              <w:t>условий</w:t>
            </w:r>
            <w:proofErr w:type="spellEnd"/>
          </w:p>
        </w:tc>
        <w:tc>
          <w:tcPr>
            <w:tcW w:w="6088" w:type="dxa"/>
            <w:vAlign w:val="center"/>
          </w:tcPr>
          <w:p w:rsidR="00C56933" w:rsidRPr="00EC7EC7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EC7EC7">
              <w:rPr>
                <w:b/>
              </w:rPr>
              <w:t>Реализуемый</w:t>
            </w:r>
            <w:proofErr w:type="spellEnd"/>
            <w:r w:rsidRPr="00EC7EC7">
              <w:rPr>
                <w:b/>
              </w:rPr>
              <w:t xml:space="preserve"> </w:t>
            </w:r>
            <w:proofErr w:type="spellStart"/>
            <w:r w:rsidRPr="00EC7EC7">
              <w:rPr>
                <w:b/>
              </w:rPr>
              <w:t>сценарий</w:t>
            </w:r>
            <w:proofErr w:type="spellEnd"/>
            <w:r w:rsidRPr="00EC7EC7">
              <w:rPr>
                <w:b/>
              </w:rPr>
              <w:t xml:space="preserve"> </w:t>
            </w:r>
            <w:proofErr w:type="spellStart"/>
            <w:r w:rsidRPr="00EC7EC7">
              <w:rPr>
                <w:b/>
              </w:rPr>
              <w:t>использования</w:t>
            </w:r>
            <w:proofErr w:type="spellEnd"/>
          </w:p>
        </w:tc>
      </w:tr>
      <w:tr w:rsidR="00C56933" w:rsidTr="00CF03E6">
        <w:tc>
          <w:tcPr>
            <w:tcW w:w="2268" w:type="dxa"/>
          </w:tcPr>
          <w:p w:rsidR="00C56933" w:rsidRPr="001C7BDE" w:rsidRDefault="00C56933" w:rsidP="00CF03E6">
            <w:pPr>
              <w:ind w:firstLine="0"/>
            </w:pPr>
            <w:r>
              <w:t>2а = No</w:t>
            </w:r>
          </w:p>
        </w:tc>
        <w:tc>
          <w:tcPr>
            <w:tcW w:w="6088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>
              <w:t>G</w:t>
            </w:r>
            <w:r w:rsidRPr="00DF0114">
              <w:rPr>
                <w:lang w:val="ru-RU"/>
              </w:rPr>
              <w:t>15</w:t>
            </w:r>
            <w:r>
              <w:t>S</w:t>
            </w:r>
            <w:r w:rsidRPr="00DF0114">
              <w:rPr>
                <w:lang w:val="ru-RU"/>
              </w:rPr>
              <w:t>1. Пакет операций целиком загружен (т.е. загружены все операции пакета), пакету присвоен статус "Загружен".</w:t>
            </w:r>
          </w:p>
        </w:tc>
      </w:tr>
      <w:tr w:rsidR="00C56933" w:rsidTr="00CF03E6">
        <w:tc>
          <w:tcPr>
            <w:tcW w:w="2268" w:type="dxa"/>
          </w:tcPr>
          <w:p w:rsidR="00C56933" w:rsidRPr="00EC7EC7" w:rsidRDefault="00C56933" w:rsidP="00CF03E6">
            <w:pPr>
              <w:ind w:firstLine="0"/>
            </w:pPr>
            <w:r>
              <w:t>2а = Yes</w:t>
            </w:r>
          </w:p>
        </w:tc>
        <w:tc>
          <w:tcPr>
            <w:tcW w:w="6088" w:type="dxa"/>
          </w:tcPr>
          <w:p w:rsidR="00C56933" w:rsidRPr="00EC7EC7" w:rsidRDefault="00C56933" w:rsidP="00CF03E6">
            <w:pPr>
              <w:ind w:firstLine="0"/>
            </w:pPr>
            <w:r>
              <w:t>G</w:t>
            </w:r>
            <w:r w:rsidRPr="00DF0114">
              <w:rPr>
                <w:lang w:val="ru-RU"/>
              </w:rPr>
              <w:t>15</w:t>
            </w:r>
            <w:r>
              <w:t>S</w:t>
            </w:r>
            <w:r w:rsidRPr="00DF0114">
              <w:rPr>
                <w:lang w:val="ru-RU"/>
              </w:rPr>
              <w:t xml:space="preserve">2. При загрузке пакета произошла ошибка, загрузка отменена (ни одна операция пакета не загружена). </w:t>
            </w:r>
            <w:proofErr w:type="spellStart"/>
            <w:r>
              <w:t>Сформирована</w:t>
            </w:r>
            <w:proofErr w:type="spellEnd"/>
            <w:r>
              <w:t xml:space="preserve"> </w:t>
            </w:r>
            <w:proofErr w:type="spellStart"/>
            <w:r>
              <w:t>запись</w:t>
            </w:r>
            <w:proofErr w:type="spellEnd"/>
            <w:r>
              <w:t xml:space="preserve"> в </w:t>
            </w:r>
            <w:proofErr w:type="spellStart"/>
            <w:r>
              <w:t>журнале</w:t>
            </w:r>
            <w:proofErr w:type="spellEnd"/>
            <w:r>
              <w:t xml:space="preserve"> </w:t>
            </w:r>
            <w:proofErr w:type="spellStart"/>
            <w:r>
              <w:t>ошибок</w:t>
            </w:r>
            <w:proofErr w:type="spellEnd"/>
            <w:r>
              <w:t>.</w:t>
            </w:r>
          </w:p>
        </w:tc>
      </w:tr>
    </w:tbl>
    <w:p w:rsidR="00C56933" w:rsidRPr="009C1DBF" w:rsidRDefault="00C56933" w:rsidP="00C56933"/>
    <w:p w:rsidR="00C56933" w:rsidRDefault="00C56933" w:rsidP="00C56933">
      <w:pPr>
        <w:pStyle w:val="3"/>
        <w:pageBreakBefore/>
      </w:pPr>
      <w:bookmarkStart w:id="3" w:name="_G16_Обработать_загруженный_1"/>
      <w:bookmarkStart w:id="4" w:name="_Toc395630414"/>
      <w:bookmarkEnd w:id="3"/>
      <w:r>
        <w:rPr>
          <w:lang w:val="en-US"/>
        </w:rPr>
        <w:lastRenderedPageBreak/>
        <w:t>G</w:t>
      </w:r>
      <w:r w:rsidRPr="00EC7EC7">
        <w:t xml:space="preserve">16 </w:t>
      </w:r>
      <w:r w:rsidRPr="00C10E89">
        <w:t>Обработать загруженный пакет операций</w:t>
      </w:r>
      <w:bookmarkEnd w:id="4"/>
    </w:p>
    <w:tbl>
      <w:tblPr>
        <w:tblStyle w:val="a5"/>
        <w:tblW w:w="0" w:type="auto"/>
        <w:tblInd w:w="1099" w:type="dxa"/>
        <w:tblLook w:val="04A0" w:firstRow="1" w:lastRow="0" w:firstColumn="1" w:lastColumn="0" w:noHBand="0" w:noVBand="1"/>
      </w:tblPr>
      <w:tblGrid>
        <w:gridCol w:w="2234"/>
        <w:gridCol w:w="6011"/>
      </w:tblGrid>
      <w:tr w:rsidR="00C56933" w:rsidTr="00CF03E6">
        <w:tc>
          <w:tcPr>
            <w:tcW w:w="2234" w:type="dxa"/>
          </w:tcPr>
          <w:p w:rsidR="00C56933" w:rsidRPr="0096632E" w:rsidRDefault="00C56933" w:rsidP="00CF03E6">
            <w:pPr>
              <w:ind w:firstLine="0"/>
              <w:rPr>
                <w:b/>
              </w:rPr>
            </w:pPr>
            <w:proofErr w:type="spellStart"/>
            <w:r w:rsidRPr="0096632E">
              <w:rPr>
                <w:b/>
              </w:rPr>
              <w:t>Уникальный</w:t>
            </w:r>
            <w:proofErr w:type="spellEnd"/>
            <w:r w:rsidRPr="0096632E">
              <w:rPr>
                <w:b/>
              </w:rPr>
              <w:t xml:space="preserve"> </w:t>
            </w:r>
            <w:proofErr w:type="spellStart"/>
            <w:r w:rsidRPr="0096632E">
              <w:rPr>
                <w:b/>
              </w:rPr>
              <w:t>код</w:t>
            </w:r>
            <w:proofErr w:type="spellEnd"/>
          </w:p>
        </w:tc>
        <w:tc>
          <w:tcPr>
            <w:tcW w:w="6011" w:type="dxa"/>
          </w:tcPr>
          <w:p w:rsidR="00C56933" w:rsidRPr="003F373E" w:rsidRDefault="00C56933" w:rsidP="00CF03E6">
            <w:pPr>
              <w:ind w:firstLine="0"/>
            </w:pPr>
            <w:r>
              <w:t>G16</w:t>
            </w:r>
          </w:p>
        </w:tc>
      </w:tr>
      <w:tr w:rsidR="00C56933" w:rsidRPr="00153EE5" w:rsidTr="00CF03E6">
        <w:tc>
          <w:tcPr>
            <w:tcW w:w="2234" w:type="dxa"/>
          </w:tcPr>
          <w:p w:rsidR="00C56933" w:rsidRPr="0096632E" w:rsidRDefault="00C56933" w:rsidP="00CF03E6">
            <w:pPr>
              <w:ind w:firstLine="0"/>
              <w:rPr>
                <w:b/>
              </w:rPr>
            </w:pPr>
            <w:proofErr w:type="spellStart"/>
            <w:r w:rsidRPr="0096632E">
              <w:rPr>
                <w:b/>
              </w:rPr>
              <w:t>Наименование</w:t>
            </w:r>
            <w:proofErr w:type="spellEnd"/>
          </w:p>
        </w:tc>
        <w:tc>
          <w:tcPr>
            <w:tcW w:w="6011" w:type="dxa"/>
          </w:tcPr>
          <w:p w:rsidR="00C56933" w:rsidRPr="0096632E" w:rsidRDefault="00C56933" w:rsidP="00CF03E6">
            <w:pPr>
              <w:ind w:firstLine="0"/>
            </w:pPr>
            <w:proofErr w:type="spellStart"/>
            <w:r w:rsidRPr="00C10E89">
              <w:t>Обработать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загруженный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пакет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операций</w:t>
            </w:r>
            <w:proofErr w:type="spellEnd"/>
          </w:p>
        </w:tc>
      </w:tr>
      <w:tr w:rsidR="00C56933" w:rsidRPr="00002E60" w:rsidTr="00CF03E6">
        <w:tc>
          <w:tcPr>
            <w:tcW w:w="2234" w:type="dxa"/>
          </w:tcPr>
          <w:p w:rsidR="00C56933" w:rsidRPr="0096632E" w:rsidRDefault="00C56933" w:rsidP="00CF03E6">
            <w:pPr>
              <w:ind w:firstLine="0"/>
              <w:rPr>
                <w:b/>
              </w:rPr>
            </w:pPr>
            <w:proofErr w:type="spellStart"/>
            <w:r w:rsidRPr="0096632E">
              <w:rPr>
                <w:b/>
              </w:rPr>
              <w:t>Краткое</w:t>
            </w:r>
            <w:proofErr w:type="spellEnd"/>
            <w:r w:rsidRPr="0096632E">
              <w:rPr>
                <w:b/>
              </w:rPr>
              <w:t xml:space="preserve"> </w:t>
            </w:r>
            <w:proofErr w:type="spellStart"/>
            <w:r w:rsidRPr="0096632E">
              <w:rPr>
                <w:b/>
              </w:rPr>
              <w:t>описание</w:t>
            </w:r>
            <w:proofErr w:type="spellEnd"/>
          </w:p>
        </w:tc>
        <w:tc>
          <w:tcPr>
            <w:tcW w:w="6011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 xml:space="preserve">Выполняется обработка пакета загруженных операций. В результате обработки создается неавторизованная операция </w:t>
            </w:r>
            <w:r>
              <w:t>GL</w:t>
            </w:r>
            <w:r w:rsidRPr="00DF0114">
              <w:rPr>
                <w:lang w:val="ru-RU"/>
              </w:rPr>
              <w:t>.</w:t>
            </w:r>
          </w:p>
        </w:tc>
      </w:tr>
      <w:tr w:rsidR="00C56933" w:rsidRPr="00002E60" w:rsidTr="00CF03E6">
        <w:tc>
          <w:tcPr>
            <w:tcW w:w="2234" w:type="dxa"/>
          </w:tcPr>
          <w:p w:rsidR="00C56933" w:rsidRPr="0096632E" w:rsidRDefault="00C56933" w:rsidP="00CF03E6">
            <w:pPr>
              <w:ind w:firstLine="0"/>
              <w:rPr>
                <w:b/>
              </w:rPr>
            </w:pPr>
            <w:proofErr w:type="spellStart"/>
            <w:r w:rsidRPr="0096632E">
              <w:rPr>
                <w:b/>
              </w:rPr>
              <w:t>Список</w:t>
            </w:r>
            <w:proofErr w:type="spellEnd"/>
            <w:r w:rsidRPr="0096632E">
              <w:rPr>
                <w:b/>
              </w:rPr>
              <w:t xml:space="preserve"> </w:t>
            </w:r>
            <w:proofErr w:type="spellStart"/>
            <w:r w:rsidRPr="0096632E">
              <w:rPr>
                <w:b/>
              </w:rPr>
              <w:t>актеров</w:t>
            </w:r>
            <w:proofErr w:type="spellEnd"/>
          </w:p>
        </w:tc>
        <w:tc>
          <w:tcPr>
            <w:tcW w:w="6011" w:type="dxa"/>
          </w:tcPr>
          <w:p w:rsidR="00C56933" w:rsidRPr="0096632E" w:rsidRDefault="00C56933" w:rsidP="00CF03E6">
            <w:pPr>
              <w:ind w:firstLine="0"/>
            </w:pPr>
            <w:proofErr w:type="spellStart"/>
            <w:r w:rsidRPr="003F373E">
              <w:t>Сотрудник</w:t>
            </w:r>
            <w:proofErr w:type="spellEnd"/>
            <w:r w:rsidRPr="003F373E">
              <w:t xml:space="preserve"> ДИТ</w:t>
            </w:r>
          </w:p>
        </w:tc>
      </w:tr>
      <w:tr w:rsidR="00C56933" w:rsidRPr="004C642E" w:rsidTr="00CF03E6">
        <w:tc>
          <w:tcPr>
            <w:tcW w:w="2234" w:type="dxa"/>
          </w:tcPr>
          <w:p w:rsidR="00C56933" w:rsidRPr="00877144" w:rsidRDefault="00C56933" w:rsidP="00CF03E6">
            <w:pPr>
              <w:ind w:firstLine="0"/>
              <w:rPr>
                <w:b/>
              </w:rPr>
            </w:pPr>
            <w:proofErr w:type="spellStart"/>
            <w:r w:rsidRPr="0096632E">
              <w:rPr>
                <w:b/>
              </w:rPr>
              <w:t>Преду</w:t>
            </w:r>
            <w:r w:rsidRPr="00877144">
              <w:rPr>
                <w:b/>
              </w:rPr>
              <w:t>словия</w:t>
            </w:r>
            <w:proofErr w:type="spellEnd"/>
          </w:p>
        </w:tc>
        <w:tc>
          <w:tcPr>
            <w:tcW w:w="6011" w:type="dxa"/>
          </w:tcPr>
          <w:p w:rsidR="00C56933" w:rsidRDefault="00C56933" w:rsidP="00C56933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 w:rsidRPr="00BB4FF7">
              <w:rPr>
                <w:lang w:val="ru-RU"/>
              </w:rPr>
              <w:t xml:space="preserve">Операционный день </w:t>
            </w:r>
            <w:r>
              <w:t>GL</w:t>
            </w:r>
            <w:r w:rsidRPr="00BB4FF7">
              <w:rPr>
                <w:lang w:val="ru-RU"/>
              </w:rPr>
              <w:t xml:space="preserve"> находится в фазе "Операционный день (</w:t>
            </w:r>
            <w:r>
              <w:t>Online</w:t>
            </w:r>
            <w:r w:rsidRPr="00BB4FF7">
              <w:rPr>
                <w:lang w:val="ru-RU"/>
              </w:rPr>
              <w:t xml:space="preserve"> </w:t>
            </w:r>
            <w:r>
              <w:t>Mode</w:t>
            </w:r>
            <w:r w:rsidRPr="00BB4FF7">
              <w:rPr>
                <w:lang w:val="ru-RU"/>
              </w:rPr>
              <w:t xml:space="preserve">)" (см. документ </w:t>
            </w:r>
            <w:r>
              <w:fldChar w:fldCharType="begin"/>
            </w:r>
            <w:r w:rsidRPr="00BB4FF7">
              <w:rPr>
                <w:lang w:val="ru-RU"/>
              </w:rPr>
              <w:instrText xml:space="preserve"> </w:instrText>
            </w:r>
            <w:r>
              <w:instrText>REF</w:instrText>
            </w:r>
            <w:r w:rsidRPr="00BB4FF7">
              <w:rPr>
                <w:lang w:val="ru-RU"/>
              </w:rPr>
              <w:instrText xml:space="preserve"> _</w:instrText>
            </w:r>
            <w:r>
              <w:instrText>Ref</w:instrText>
            </w:r>
            <w:r w:rsidRPr="00BB4FF7">
              <w:rPr>
                <w:lang w:val="ru-RU"/>
              </w:rPr>
              <w:instrText>392838165 \</w:instrText>
            </w:r>
            <w:r>
              <w:instrText>h</w:instrText>
            </w:r>
            <w:r w:rsidRPr="00BB4FF7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BB4FF7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423BE">
              <w:rPr>
                <w:lang w:val="ru-RU"/>
              </w:rPr>
              <w:t xml:space="preserve">Разделение </w:t>
            </w:r>
            <w:r w:rsidRPr="00813D0E">
              <w:t>BARS</w:t>
            </w:r>
            <w:r w:rsidRPr="005423BE">
              <w:rPr>
                <w:lang w:val="ru-RU"/>
              </w:rPr>
              <w:t xml:space="preserve"> на </w:t>
            </w:r>
            <w:r w:rsidRPr="00813D0E">
              <w:t>GL</w:t>
            </w:r>
            <w:r w:rsidRPr="005423BE">
              <w:rPr>
                <w:lang w:val="ru-RU"/>
              </w:rPr>
              <w:t xml:space="preserve"> и </w:t>
            </w:r>
            <w:r w:rsidRPr="00813D0E">
              <w:t>Reporting</w:t>
            </w:r>
            <w:r>
              <w:fldChar w:fldCharType="end"/>
            </w:r>
            <w:r w:rsidRPr="00BB4FF7">
              <w:rPr>
                <w:lang w:val="ru-RU"/>
              </w:rPr>
              <w:t>)</w:t>
            </w:r>
          </w:p>
          <w:p w:rsidR="00C56933" w:rsidRPr="00BB4FF7" w:rsidRDefault="00C56933" w:rsidP="00C56933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t>GL</w:t>
            </w:r>
            <w:r w:rsidRPr="00E168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имеется хотя бы один загруженный пакет операций</w:t>
            </w:r>
          </w:p>
        </w:tc>
      </w:tr>
      <w:tr w:rsidR="00C56933" w:rsidRPr="003F2220" w:rsidTr="00CF03E6">
        <w:tc>
          <w:tcPr>
            <w:tcW w:w="2234" w:type="dxa"/>
          </w:tcPr>
          <w:p w:rsidR="00C56933" w:rsidRPr="00153EE5" w:rsidRDefault="00C56933" w:rsidP="00CF03E6">
            <w:pPr>
              <w:ind w:firstLine="0"/>
              <w:rPr>
                <w:b/>
              </w:rPr>
            </w:pPr>
            <w:proofErr w:type="spellStart"/>
            <w:r w:rsidRPr="00153EE5">
              <w:rPr>
                <w:b/>
              </w:rPr>
              <w:t>Поток</w:t>
            </w:r>
            <w:proofErr w:type="spellEnd"/>
            <w:r w:rsidRPr="00153EE5">
              <w:rPr>
                <w:b/>
              </w:rPr>
              <w:t xml:space="preserve"> </w:t>
            </w:r>
            <w:proofErr w:type="spellStart"/>
            <w:r w:rsidRPr="00153EE5">
              <w:rPr>
                <w:b/>
              </w:rPr>
              <w:t>событий</w:t>
            </w:r>
            <w:proofErr w:type="spellEnd"/>
          </w:p>
        </w:tc>
        <w:tc>
          <w:tcPr>
            <w:tcW w:w="6011" w:type="dxa"/>
          </w:tcPr>
          <w:p w:rsidR="00C56933" w:rsidRPr="00535437" w:rsidRDefault="00C56933" w:rsidP="00CF03E6">
            <w:pPr>
              <w:ind w:firstLine="0"/>
              <w:rPr>
                <w:b/>
              </w:rPr>
            </w:pPr>
            <w:proofErr w:type="spellStart"/>
            <w:r w:rsidRPr="00535437">
              <w:rPr>
                <w:b/>
              </w:rPr>
              <w:t>Основной</w:t>
            </w:r>
            <w:proofErr w:type="spellEnd"/>
            <w:r w:rsidRPr="00535437">
              <w:rPr>
                <w:b/>
              </w:rPr>
              <w:t xml:space="preserve"> </w:t>
            </w:r>
            <w:proofErr w:type="spellStart"/>
            <w:r w:rsidRPr="00535437">
              <w:rPr>
                <w:b/>
              </w:rPr>
              <w:t>поток</w:t>
            </w:r>
            <w:proofErr w:type="spellEnd"/>
          </w:p>
          <w:p w:rsidR="00C56933" w:rsidRPr="00DF0114" w:rsidRDefault="00C56933" w:rsidP="00C56933">
            <w:pPr>
              <w:pStyle w:val="a3"/>
              <w:numPr>
                <w:ilvl w:val="0"/>
                <w:numId w:val="12"/>
              </w:numPr>
              <w:rPr>
                <w:lang w:val="ru-RU"/>
              </w:rPr>
            </w:pPr>
            <w:r w:rsidRPr="00DF0114">
              <w:rPr>
                <w:lang w:val="ru-RU"/>
              </w:rPr>
              <w:t>Из пакетов, которые ранее были загружены, но не обработаны, либо были обработаны с ошибкой, сотрудник ДИТ выбирает пакет, и дает команду на его обработку</w:t>
            </w:r>
          </w:p>
          <w:p w:rsidR="00C56933" w:rsidRDefault="00C56933" w:rsidP="00C56933">
            <w:pPr>
              <w:pStyle w:val="a3"/>
              <w:numPr>
                <w:ilvl w:val="0"/>
                <w:numId w:val="12"/>
              </w:numPr>
            </w:pPr>
            <w:r>
              <w:t>GL</w:t>
            </w:r>
            <w:r w:rsidRPr="00DF0114">
              <w:rPr>
                <w:lang w:val="ru-RU"/>
              </w:rPr>
              <w:t xml:space="preserve"> обрабатывает все операции пакета и формирует для каждой операции пакета неавторизованную операцию </w:t>
            </w:r>
            <w:r>
              <w:t>GL</w:t>
            </w:r>
          </w:p>
          <w:p w:rsidR="00C56933" w:rsidRPr="00DF0114" w:rsidRDefault="00C56933" w:rsidP="00C56933">
            <w:pPr>
              <w:pStyle w:val="a3"/>
              <w:numPr>
                <w:ilvl w:val="0"/>
                <w:numId w:val="12"/>
              </w:numPr>
              <w:rPr>
                <w:lang w:val="ru-RU"/>
              </w:rPr>
            </w:pPr>
            <w:r>
              <w:t>GL</w:t>
            </w:r>
            <w:r w:rsidRPr="00DF0114">
              <w:rPr>
                <w:lang w:val="ru-RU"/>
              </w:rPr>
              <w:t xml:space="preserve"> меняет статус пакета на "обработан"</w:t>
            </w:r>
          </w:p>
          <w:p w:rsidR="00C56933" w:rsidRPr="00DF0114" w:rsidRDefault="00C56933" w:rsidP="00CF03E6">
            <w:pPr>
              <w:ind w:firstLine="0"/>
              <w:rPr>
                <w:b/>
                <w:lang w:val="ru-RU"/>
              </w:rPr>
            </w:pPr>
            <w:r w:rsidRPr="00DF0114">
              <w:rPr>
                <w:b/>
                <w:lang w:val="ru-RU"/>
              </w:rPr>
              <w:t>Альтернативные потоки</w:t>
            </w:r>
          </w:p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>2а. При обработке хотя бы одной записи пакета обнаружена ошибка:</w:t>
            </w:r>
          </w:p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 xml:space="preserve">      .1. Все ошибки фиксируются в журнале ошибок</w:t>
            </w:r>
          </w:p>
          <w:p w:rsidR="00C56933" w:rsidRPr="00DC13E9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 xml:space="preserve">      .2. Формирование неавторизованных операций </w:t>
            </w:r>
            <w:r>
              <w:t>GL</w:t>
            </w:r>
            <w:r w:rsidRPr="00DF0114">
              <w:rPr>
                <w:lang w:val="ru-RU"/>
              </w:rPr>
              <w:t xml:space="preserve"> не произ</w:t>
            </w:r>
            <w:r>
              <w:rPr>
                <w:lang w:val="ru-RU"/>
              </w:rPr>
              <w:t>в</w:t>
            </w:r>
            <w:r w:rsidRPr="00DF0114">
              <w:rPr>
                <w:lang w:val="ru-RU"/>
              </w:rPr>
              <w:t xml:space="preserve">одится. </w:t>
            </w:r>
            <w:r>
              <w:t>GL</w:t>
            </w:r>
            <w:r w:rsidRPr="00DC13E9">
              <w:rPr>
                <w:lang w:val="ru-RU"/>
              </w:rPr>
              <w:t xml:space="preserve"> меняет статус пакета на "ошибка". </w:t>
            </w:r>
          </w:p>
        </w:tc>
      </w:tr>
    </w:tbl>
    <w:p w:rsidR="00C56933" w:rsidRDefault="00C56933" w:rsidP="00C56933"/>
    <w:tbl>
      <w:tblPr>
        <w:tblStyle w:val="a5"/>
        <w:tblW w:w="0" w:type="auto"/>
        <w:tblInd w:w="988" w:type="dxa"/>
        <w:tblLayout w:type="fixed"/>
        <w:tblLook w:val="04A0" w:firstRow="1" w:lastRow="0" w:firstColumn="1" w:lastColumn="0" w:noHBand="0" w:noVBand="1"/>
      </w:tblPr>
      <w:tblGrid>
        <w:gridCol w:w="2268"/>
        <w:gridCol w:w="6088"/>
      </w:tblGrid>
      <w:tr w:rsidR="00C56933" w:rsidRPr="00395048" w:rsidTr="00CF03E6">
        <w:tc>
          <w:tcPr>
            <w:tcW w:w="2268" w:type="dxa"/>
            <w:vAlign w:val="center"/>
          </w:tcPr>
          <w:p w:rsidR="00C56933" w:rsidRPr="009D6DC9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9D6DC9">
              <w:rPr>
                <w:b/>
              </w:rPr>
              <w:t>Выполнение</w:t>
            </w:r>
            <w:proofErr w:type="spellEnd"/>
            <w:r w:rsidRPr="009D6DC9">
              <w:rPr>
                <w:b/>
              </w:rPr>
              <w:t xml:space="preserve"> </w:t>
            </w:r>
            <w:proofErr w:type="spellStart"/>
            <w:r w:rsidRPr="009D6DC9">
              <w:rPr>
                <w:b/>
              </w:rPr>
              <w:t>условий</w:t>
            </w:r>
            <w:proofErr w:type="spellEnd"/>
          </w:p>
        </w:tc>
        <w:tc>
          <w:tcPr>
            <w:tcW w:w="6088" w:type="dxa"/>
            <w:vAlign w:val="center"/>
          </w:tcPr>
          <w:p w:rsidR="00C56933" w:rsidRPr="009D6DC9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9D6DC9">
              <w:rPr>
                <w:b/>
              </w:rPr>
              <w:t>Реализуемый</w:t>
            </w:r>
            <w:proofErr w:type="spellEnd"/>
            <w:r w:rsidRPr="009D6DC9">
              <w:rPr>
                <w:b/>
              </w:rPr>
              <w:t xml:space="preserve"> </w:t>
            </w:r>
            <w:proofErr w:type="spellStart"/>
            <w:r w:rsidRPr="009D6DC9">
              <w:rPr>
                <w:b/>
              </w:rPr>
              <w:t>сценарий</w:t>
            </w:r>
            <w:proofErr w:type="spellEnd"/>
            <w:r w:rsidRPr="009D6DC9">
              <w:rPr>
                <w:b/>
              </w:rPr>
              <w:t xml:space="preserve"> </w:t>
            </w:r>
            <w:proofErr w:type="spellStart"/>
            <w:r w:rsidRPr="009D6DC9">
              <w:rPr>
                <w:b/>
              </w:rPr>
              <w:t>использования</w:t>
            </w:r>
            <w:proofErr w:type="spellEnd"/>
          </w:p>
        </w:tc>
      </w:tr>
      <w:tr w:rsidR="00C56933" w:rsidTr="00CF03E6">
        <w:tc>
          <w:tcPr>
            <w:tcW w:w="2268" w:type="dxa"/>
          </w:tcPr>
          <w:p w:rsidR="00C56933" w:rsidRPr="009D6DC9" w:rsidRDefault="00C56933" w:rsidP="00CF03E6">
            <w:pPr>
              <w:ind w:firstLine="0"/>
            </w:pPr>
            <w:r>
              <w:t>2а = No</w:t>
            </w:r>
          </w:p>
        </w:tc>
        <w:tc>
          <w:tcPr>
            <w:tcW w:w="6088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>
              <w:t>G</w:t>
            </w:r>
            <w:r w:rsidRPr="00DF0114">
              <w:rPr>
                <w:lang w:val="ru-RU"/>
              </w:rPr>
              <w:t>16</w:t>
            </w:r>
            <w:r>
              <w:t>S</w:t>
            </w:r>
            <w:r w:rsidRPr="00DF0114">
              <w:rPr>
                <w:lang w:val="ru-RU"/>
              </w:rPr>
              <w:t xml:space="preserve">1. Пакет операций обработан - для каждой операции пакета сформирована неавторизованная операция </w:t>
            </w:r>
            <w:r>
              <w:t>GL</w:t>
            </w:r>
            <w:r w:rsidRPr="00DF0114">
              <w:rPr>
                <w:lang w:val="ru-RU"/>
              </w:rPr>
              <w:t>, пакету присвоен статус "обработан".</w:t>
            </w:r>
          </w:p>
        </w:tc>
      </w:tr>
      <w:tr w:rsidR="00C56933" w:rsidTr="00CF03E6">
        <w:tc>
          <w:tcPr>
            <w:tcW w:w="2268" w:type="dxa"/>
          </w:tcPr>
          <w:p w:rsidR="00C56933" w:rsidRPr="009D6DC9" w:rsidRDefault="00C56933" w:rsidP="00CF03E6">
            <w:pPr>
              <w:ind w:firstLine="0"/>
            </w:pPr>
            <w:r>
              <w:t>2а = Yes</w:t>
            </w:r>
          </w:p>
        </w:tc>
        <w:tc>
          <w:tcPr>
            <w:tcW w:w="6088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>
              <w:t>G</w:t>
            </w:r>
            <w:r w:rsidRPr="00DF0114">
              <w:rPr>
                <w:lang w:val="ru-RU"/>
              </w:rPr>
              <w:t>16</w:t>
            </w:r>
            <w:r>
              <w:t>S</w:t>
            </w:r>
            <w:r w:rsidRPr="00DF0114">
              <w:rPr>
                <w:lang w:val="ru-RU"/>
              </w:rPr>
              <w:t xml:space="preserve">2. При обработке пакета произошла ошибка, обработка пакета отменена, ни одна операция </w:t>
            </w:r>
            <w:r>
              <w:t>GL</w:t>
            </w:r>
            <w:r w:rsidRPr="00DF0114">
              <w:rPr>
                <w:lang w:val="ru-RU"/>
              </w:rPr>
              <w:t xml:space="preserve"> не сформирована, пакет получил статус "ошибка", сформирована запись в журнале ошибок.</w:t>
            </w:r>
          </w:p>
        </w:tc>
      </w:tr>
    </w:tbl>
    <w:p w:rsidR="00C56933" w:rsidRPr="009C1DBF" w:rsidRDefault="00C56933" w:rsidP="00C56933"/>
    <w:p w:rsidR="00C56933" w:rsidRDefault="00C56933" w:rsidP="00C56933">
      <w:pPr>
        <w:pStyle w:val="3"/>
        <w:pageBreakBefore/>
      </w:pPr>
      <w:bookmarkStart w:id="5" w:name="_Toc395630415"/>
      <w:r>
        <w:rPr>
          <w:lang w:val="en-US"/>
        </w:rPr>
        <w:lastRenderedPageBreak/>
        <w:t>G</w:t>
      </w:r>
      <w:r w:rsidRPr="00C10E89">
        <w:t>17 Удалить загруженный пакет операций</w:t>
      </w:r>
      <w:bookmarkEnd w:id="5"/>
    </w:p>
    <w:tbl>
      <w:tblPr>
        <w:tblStyle w:val="a5"/>
        <w:tblW w:w="0" w:type="auto"/>
        <w:tblInd w:w="1099" w:type="dxa"/>
        <w:tblLook w:val="04A0" w:firstRow="1" w:lastRow="0" w:firstColumn="1" w:lastColumn="0" w:noHBand="0" w:noVBand="1"/>
      </w:tblPr>
      <w:tblGrid>
        <w:gridCol w:w="2235"/>
        <w:gridCol w:w="6010"/>
      </w:tblGrid>
      <w:tr w:rsidR="00C56933" w:rsidTr="00CF03E6">
        <w:tc>
          <w:tcPr>
            <w:tcW w:w="2235" w:type="dxa"/>
          </w:tcPr>
          <w:p w:rsidR="00C56933" w:rsidRPr="004057D4" w:rsidRDefault="00C56933" w:rsidP="00CF03E6">
            <w:pPr>
              <w:ind w:firstLine="0"/>
              <w:rPr>
                <w:b/>
              </w:rPr>
            </w:pPr>
            <w:proofErr w:type="spellStart"/>
            <w:r w:rsidRPr="00771090">
              <w:rPr>
                <w:b/>
              </w:rPr>
              <w:t>Ун</w:t>
            </w:r>
            <w:r>
              <w:rPr>
                <w:b/>
              </w:rPr>
              <w:t>икальный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код</w:t>
            </w:r>
            <w:proofErr w:type="spellEnd"/>
          </w:p>
        </w:tc>
        <w:tc>
          <w:tcPr>
            <w:tcW w:w="6010" w:type="dxa"/>
          </w:tcPr>
          <w:p w:rsidR="00C56933" w:rsidRPr="00250FD4" w:rsidRDefault="00C56933" w:rsidP="00CF03E6">
            <w:pPr>
              <w:ind w:firstLine="0"/>
            </w:pPr>
            <w:r>
              <w:t>G17</w:t>
            </w:r>
          </w:p>
        </w:tc>
      </w:tr>
      <w:tr w:rsidR="00C56933" w:rsidRPr="00153EE5" w:rsidTr="00CF03E6">
        <w:tc>
          <w:tcPr>
            <w:tcW w:w="2235" w:type="dxa"/>
          </w:tcPr>
          <w:p w:rsidR="00C56933" w:rsidRPr="00250FD4" w:rsidRDefault="00C56933" w:rsidP="00CF03E6">
            <w:pPr>
              <w:ind w:firstLine="0"/>
              <w:rPr>
                <w:b/>
              </w:rPr>
            </w:pPr>
            <w:proofErr w:type="spellStart"/>
            <w:r w:rsidRPr="00153EE5">
              <w:rPr>
                <w:b/>
              </w:rPr>
              <w:t>Наименование</w:t>
            </w:r>
            <w:proofErr w:type="spellEnd"/>
          </w:p>
        </w:tc>
        <w:tc>
          <w:tcPr>
            <w:tcW w:w="6010" w:type="dxa"/>
          </w:tcPr>
          <w:p w:rsidR="00C56933" w:rsidRPr="00153EE5" w:rsidRDefault="00C56933" w:rsidP="00CF03E6">
            <w:pPr>
              <w:ind w:firstLine="0"/>
            </w:pPr>
            <w:proofErr w:type="spellStart"/>
            <w:r w:rsidRPr="00C10E89">
              <w:t>Удалить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загруженный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пакет</w:t>
            </w:r>
            <w:proofErr w:type="spellEnd"/>
            <w:r w:rsidRPr="00C10E89">
              <w:t xml:space="preserve"> </w:t>
            </w:r>
            <w:proofErr w:type="spellStart"/>
            <w:r w:rsidRPr="00C10E89">
              <w:t>операций</w:t>
            </w:r>
            <w:proofErr w:type="spellEnd"/>
          </w:p>
        </w:tc>
      </w:tr>
      <w:tr w:rsidR="00C56933" w:rsidRPr="00002E60" w:rsidTr="00CF03E6">
        <w:tc>
          <w:tcPr>
            <w:tcW w:w="2235" w:type="dxa"/>
          </w:tcPr>
          <w:p w:rsidR="00C56933" w:rsidRPr="004057D4" w:rsidRDefault="00C56933" w:rsidP="00CF03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Краткое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6010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>Удаление загруженного, но и не обработанного пакета, либо пакета, который был обработан с ошибкой.</w:t>
            </w:r>
          </w:p>
        </w:tc>
      </w:tr>
      <w:tr w:rsidR="00C56933" w:rsidRPr="00002E60" w:rsidTr="00CF03E6">
        <w:tc>
          <w:tcPr>
            <w:tcW w:w="2235" w:type="dxa"/>
          </w:tcPr>
          <w:p w:rsidR="00C56933" w:rsidRPr="00153EE5" w:rsidRDefault="00C56933" w:rsidP="00CF03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Список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актеров</w:t>
            </w:r>
            <w:proofErr w:type="spellEnd"/>
          </w:p>
        </w:tc>
        <w:tc>
          <w:tcPr>
            <w:tcW w:w="6010" w:type="dxa"/>
          </w:tcPr>
          <w:p w:rsidR="00C56933" w:rsidRPr="00E078BE" w:rsidRDefault="00C56933" w:rsidP="00CF03E6">
            <w:pPr>
              <w:ind w:firstLine="0"/>
            </w:pPr>
            <w:proofErr w:type="spellStart"/>
            <w:r w:rsidRPr="003F373E">
              <w:t>Сотрудник</w:t>
            </w:r>
            <w:proofErr w:type="spellEnd"/>
            <w:r w:rsidRPr="003F373E">
              <w:t xml:space="preserve"> ДИТ</w:t>
            </w:r>
          </w:p>
        </w:tc>
      </w:tr>
      <w:tr w:rsidR="00C56933" w:rsidRPr="004C642E" w:rsidTr="00CF03E6">
        <w:tc>
          <w:tcPr>
            <w:tcW w:w="2235" w:type="dxa"/>
          </w:tcPr>
          <w:p w:rsidR="00C56933" w:rsidRPr="004057D4" w:rsidRDefault="00C56933" w:rsidP="00CF03E6">
            <w:pPr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Предусловия</w:t>
            </w:r>
            <w:proofErr w:type="spellEnd"/>
          </w:p>
        </w:tc>
        <w:tc>
          <w:tcPr>
            <w:tcW w:w="6010" w:type="dxa"/>
          </w:tcPr>
          <w:p w:rsidR="00C56933" w:rsidRPr="00BB4FF7" w:rsidRDefault="00C56933" w:rsidP="00C56933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 w:rsidRPr="00BB4FF7">
              <w:rPr>
                <w:lang w:val="ru-RU"/>
              </w:rPr>
              <w:t xml:space="preserve">Операционный день </w:t>
            </w:r>
            <w:r>
              <w:t>GL</w:t>
            </w:r>
            <w:r w:rsidRPr="00BB4FF7">
              <w:rPr>
                <w:lang w:val="ru-RU"/>
              </w:rPr>
              <w:t xml:space="preserve"> находится в фазе "Операционный день (</w:t>
            </w:r>
            <w:r>
              <w:t>Online</w:t>
            </w:r>
            <w:r w:rsidRPr="00BB4FF7">
              <w:rPr>
                <w:lang w:val="ru-RU"/>
              </w:rPr>
              <w:t xml:space="preserve"> </w:t>
            </w:r>
            <w:r>
              <w:t>Mode</w:t>
            </w:r>
            <w:r w:rsidRPr="00BB4FF7">
              <w:rPr>
                <w:lang w:val="ru-RU"/>
              </w:rPr>
              <w:t xml:space="preserve">)" (см. документ </w:t>
            </w:r>
            <w:r>
              <w:fldChar w:fldCharType="begin"/>
            </w:r>
            <w:r w:rsidRPr="00BB4FF7">
              <w:rPr>
                <w:lang w:val="ru-RU"/>
              </w:rPr>
              <w:instrText xml:space="preserve"> </w:instrText>
            </w:r>
            <w:r>
              <w:instrText>REF</w:instrText>
            </w:r>
            <w:r w:rsidRPr="00BB4FF7">
              <w:rPr>
                <w:lang w:val="ru-RU"/>
              </w:rPr>
              <w:instrText xml:space="preserve"> _</w:instrText>
            </w:r>
            <w:r>
              <w:instrText>Ref</w:instrText>
            </w:r>
            <w:r w:rsidRPr="00BB4FF7">
              <w:rPr>
                <w:lang w:val="ru-RU"/>
              </w:rPr>
              <w:instrText>392838165 \</w:instrText>
            </w:r>
            <w:r>
              <w:instrText>h</w:instrText>
            </w:r>
            <w:r w:rsidRPr="00BB4FF7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BB4FF7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5423BE">
              <w:rPr>
                <w:lang w:val="ru-RU"/>
              </w:rPr>
              <w:t xml:space="preserve">Разделение </w:t>
            </w:r>
            <w:r w:rsidRPr="00813D0E">
              <w:t>BARS</w:t>
            </w:r>
            <w:r w:rsidRPr="005423BE">
              <w:rPr>
                <w:lang w:val="ru-RU"/>
              </w:rPr>
              <w:t xml:space="preserve"> на </w:t>
            </w:r>
            <w:r w:rsidRPr="00813D0E">
              <w:t>GL</w:t>
            </w:r>
            <w:r w:rsidRPr="005423BE">
              <w:rPr>
                <w:lang w:val="ru-RU"/>
              </w:rPr>
              <w:t xml:space="preserve"> и </w:t>
            </w:r>
            <w:r w:rsidRPr="00813D0E">
              <w:t>Reporting</w:t>
            </w:r>
            <w:r>
              <w:fldChar w:fldCharType="end"/>
            </w:r>
            <w:r w:rsidRPr="00BB4FF7">
              <w:rPr>
                <w:lang w:val="ru-RU"/>
              </w:rPr>
              <w:t>)</w:t>
            </w:r>
          </w:p>
        </w:tc>
      </w:tr>
      <w:tr w:rsidR="00C56933" w:rsidRPr="003F2220" w:rsidTr="00CF03E6">
        <w:tc>
          <w:tcPr>
            <w:tcW w:w="2235" w:type="dxa"/>
          </w:tcPr>
          <w:p w:rsidR="00C56933" w:rsidRPr="00153EE5" w:rsidRDefault="00C56933" w:rsidP="00CF03E6">
            <w:pPr>
              <w:ind w:firstLine="0"/>
              <w:rPr>
                <w:b/>
              </w:rPr>
            </w:pPr>
            <w:proofErr w:type="spellStart"/>
            <w:r w:rsidRPr="00153EE5">
              <w:rPr>
                <w:b/>
              </w:rPr>
              <w:t>Поток</w:t>
            </w:r>
            <w:proofErr w:type="spellEnd"/>
            <w:r w:rsidRPr="00153EE5">
              <w:rPr>
                <w:b/>
              </w:rPr>
              <w:t xml:space="preserve"> </w:t>
            </w:r>
            <w:proofErr w:type="spellStart"/>
            <w:r w:rsidRPr="00153EE5">
              <w:rPr>
                <w:b/>
              </w:rPr>
              <w:t>событий</w:t>
            </w:r>
            <w:proofErr w:type="spellEnd"/>
          </w:p>
        </w:tc>
        <w:tc>
          <w:tcPr>
            <w:tcW w:w="6010" w:type="dxa"/>
          </w:tcPr>
          <w:p w:rsidR="00C56933" w:rsidRPr="00535437" w:rsidRDefault="00C56933" w:rsidP="00CF03E6">
            <w:pPr>
              <w:ind w:firstLine="0"/>
              <w:rPr>
                <w:b/>
              </w:rPr>
            </w:pPr>
            <w:proofErr w:type="spellStart"/>
            <w:r w:rsidRPr="00535437">
              <w:rPr>
                <w:b/>
              </w:rPr>
              <w:t>Основной</w:t>
            </w:r>
            <w:proofErr w:type="spellEnd"/>
            <w:r w:rsidRPr="00535437">
              <w:rPr>
                <w:b/>
              </w:rPr>
              <w:t xml:space="preserve"> </w:t>
            </w:r>
            <w:proofErr w:type="spellStart"/>
            <w:r w:rsidRPr="00535437">
              <w:rPr>
                <w:b/>
              </w:rPr>
              <w:t>поток</w:t>
            </w:r>
            <w:proofErr w:type="spellEnd"/>
          </w:p>
          <w:p w:rsidR="00C56933" w:rsidRPr="00DF0114" w:rsidRDefault="00C56933" w:rsidP="00C56933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 w:rsidRPr="00DF0114">
              <w:rPr>
                <w:lang w:val="ru-RU"/>
              </w:rPr>
              <w:t>Из пакетов, которые ранее были загружены, но не обработаны, либо были обработаны с ошибкой, сотрудник ДИТ выбирает пакет, и дает команду на его удаление</w:t>
            </w:r>
          </w:p>
          <w:p w:rsidR="00C56933" w:rsidRPr="00DF0114" w:rsidRDefault="00C56933" w:rsidP="00C56933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t>GL</w:t>
            </w:r>
            <w:r w:rsidRPr="00DF0114">
              <w:rPr>
                <w:lang w:val="ru-RU"/>
              </w:rPr>
              <w:t xml:space="preserve"> запрашивает подтверждение пользователя на удаление пакета</w:t>
            </w:r>
          </w:p>
          <w:p w:rsidR="00C56933" w:rsidRDefault="00C56933" w:rsidP="00C56933">
            <w:pPr>
              <w:pStyle w:val="a3"/>
              <w:numPr>
                <w:ilvl w:val="0"/>
                <w:numId w:val="13"/>
              </w:numPr>
            </w:pPr>
            <w:proofErr w:type="spellStart"/>
            <w:r w:rsidRPr="003F373E">
              <w:t>Сотрудник</w:t>
            </w:r>
            <w:proofErr w:type="spellEnd"/>
            <w:r w:rsidRPr="003F373E">
              <w:t xml:space="preserve"> ДИТ</w:t>
            </w:r>
            <w:r>
              <w:t xml:space="preserve"> </w:t>
            </w:r>
            <w:proofErr w:type="spellStart"/>
            <w:r>
              <w:t>подтверждает</w:t>
            </w:r>
            <w:proofErr w:type="spellEnd"/>
            <w:r>
              <w:t xml:space="preserve">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пакета</w:t>
            </w:r>
            <w:proofErr w:type="spellEnd"/>
          </w:p>
          <w:p w:rsidR="00C56933" w:rsidRPr="002912DE" w:rsidRDefault="00C56933" w:rsidP="00C56933">
            <w:pPr>
              <w:pStyle w:val="a3"/>
              <w:numPr>
                <w:ilvl w:val="0"/>
                <w:numId w:val="13"/>
              </w:numPr>
            </w:pPr>
            <w:r>
              <w:t xml:space="preserve">GL </w:t>
            </w:r>
            <w:proofErr w:type="spellStart"/>
            <w:r>
              <w:t>удаляет</w:t>
            </w:r>
            <w:proofErr w:type="spellEnd"/>
            <w:r>
              <w:t xml:space="preserve"> </w:t>
            </w:r>
            <w:proofErr w:type="spellStart"/>
            <w:r>
              <w:t>пакет</w:t>
            </w:r>
            <w:proofErr w:type="spellEnd"/>
          </w:p>
          <w:p w:rsidR="00C56933" w:rsidRDefault="00C56933" w:rsidP="00CF03E6">
            <w:pPr>
              <w:ind w:firstLine="0"/>
              <w:rPr>
                <w:b/>
              </w:rPr>
            </w:pPr>
            <w:proofErr w:type="spellStart"/>
            <w:r w:rsidRPr="00535437">
              <w:rPr>
                <w:b/>
              </w:rPr>
              <w:t>Альтернативные</w:t>
            </w:r>
            <w:proofErr w:type="spellEnd"/>
            <w:r w:rsidRPr="00535437">
              <w:rPr>
                <w:b/>
              </w:rPr>
              <w:t xml:space="preserve"> </w:t>
            </w:r>
            <w:proofErr w:type="spellStart"/>
            <w:r w:rsidRPr="00535437">
              <w:rPr>
                <w:b/>
              </w:rPr>
              <w:t>потоки</w:t>
            </w:r>
            <w:proofErr w:type="spellEnd"/>
          </w:p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 w:rsidRPr="00DF0114">
              <w:rPr>
                <w:lang w:val="ru-RU"/>
              </w:rPr>
              <w:t>3а. Сотрудник ДИТ не подтверждает удаление пакета:</w:t>
            </w:r>
          </w:p>
          <w:p w:rsidR="00C56933" w:rsidRPr="00EC0914" w:rsidRDefault="00C56933" w:rsidP="00CF03E6">
            <w:pPr>
              <w:ind w:firstLine="0"/>
            </w:pPr>
            <w:r w:rsidRPr="00DF0114">
              <w:rPr>
                <w:lang w:val="ru-RU"/>
              </w:rPr>
              <w:t xml:space="preserve">      </w:t>
            </w:r>
            <w:r>
              <w:t xml:space="preserve">.1. GL </w:t>
            </w:r>
            <w:proofErr w:type="spellStart"/>
            <w:r>
              <w:t>отменяет</w:t>
            </w:r>
            <w:proofErr w:type="spellEnd"/>
            <w:r>
              <w:t xml:space="preserve">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пакета</w:t>
            </w:r>
            <w:proofErr w:type="spellEnd"/>
            <w:r>
              <w:t>.</w:t>
            </w:r>
          </w:p>
          <w:p w:rsidR="00C56933" w:rsidRPr="00EC0914" w:rsidRDefault="00C56933" w:rsidP="00CF03E6">
            <w:pPr>
              <w:ind w:firstLine="0"/>
            </w:pPr>
          </w:p>
        </w:tc>
      </w:tr>
    </w:tbl>
    <w:p w:rsidR="00C56933" w:rsidRDefault="00C56933" w:rsidP="00C56933"/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2268"/>
        <w:gridCol w:w="6088"/>
      </w:tblGrid>
      <w:tr w:rsidR="00C56933" w:rsidRPr="00395048" w:rsidTr="00CF03E6">
        <w:tc>
          <w:tcPr>
            <w:tcW w:w="2268" w:type="dxa"/>
            <w:vAlign w:val="center"/>
          </w:tcPr>
          <w:p w:rsidR="00C56933" w:rsidRPr="00395048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395048">
              <w:rPr>
                <w:b/>
              </w:rPr>
              <w:t>Выполнение</w:t>
            </w:r>
            <w:proofErr w:type="spellEnd"/>
            <w:r w:rsidRPr="00395048">
              <w:rPr>
                <w:b/>
              </w:rPr>
              <w:t xml:space="preserve"> </w:t>
            </w:r>
            <w:proofErr w:type="spellStart"/>
            <w:r w:rsidRPr="00395048">
              <w:rPr>
                <w:b/>
              </w:rPr>
              <w:t>условий</w:t>
            </w:r>
            <w:proofErr w:type="spellEnd"/>
          </w:p>
        </w:tc>
        <w:tc>
          <w:tcPr>
            <w:tcW w:w="6088" w:type="dxa"/>
            <w:vAlign w:val="center"/>
          </w:tcPr>
          <w:p w:rsidR="00C56933" w:rsidRPr="00395048" w:rsidRDefault="00C56933" w:rsidP="00CF03E6">
            <w:pPr>
              <w:ind w:firstLine="0"/>
              <w:jc w:val="center"/>
              <w:rPr>
                <w:b/>
              </w:rPr>
            </w:pPr>
            <w:proofErr w:type="spellStart"/>
            <w:r w:rsidRPr="00395048">
              <w:rPr>
                <w:b/>
              </w:rPr>
              <w:t>Реализуемый</w:t>
            </w:r>
            <w:proofErr w:type="spellEnd"/>
            <w:r w:rsidRPr="00395048">
              <w:rPr>
                <w:b/>
              </w:rPr>
              <w:t xml:space="preserve"> </w:t>
            </w:r>
            <w:proofErr w:type="spellStart"/>
            <w:r w:rsidRPr="00395048">
              <w:rPr>
                <w:b/>
              </w:rPr>
              <w:t>сценарий</w:t>
            </w:r>
            <w:proofErr w:type="spellEnd"/>
            <w:r w:rsidRPr="00395048">
              <w:rPr>
                <w:b/>
              </w:rPr>
              <w:t xml:space="preserve"> </w:t>
            </w:r>
            <w:proofErr w:type="spellStart"/>
            <w:r w:rsidRPr="00395048">
              <w:rPr>
                <w:b/>
              </w:rPr>
              <w:t>использования</w:t>
            </w:r>
            <w:proofErr w:type="spellEnd"/>
          </w:p>
        </w:tc>
      </w:tr>
      <w:tr w:rsidR="00C56933" w:rsidTr="00CF03E6">
        <w:tc>
          <w:tcPr>
            <w:tcW w:w="2268" w:type="dxa"/>
          </w:tcPr>
          <w:p w:rsidR="00C56933" w:rsidRPr="00832092" w:rsidRDefault="00C56933" w:rsidP="00CF03E6">
            <w:pPr>
              <w:ind w:firstLine="0"/>
            </w:pPr>
            <w:r>
              <w:t>3а = Yes</w:t>
            </w:r>
          </w:p>
        </w:tc>
        <w:tc>
          <w:tcPr>
            <w:tcW w:w="6088" w:type="dxa"/>
          </w:tcPr>
          <w:p w:rsidR="00C56933" w:rsidRPr="002912DE" w:rsidRDefault="00C56933" w:rsidP="00CF03E6">
            <w:pPr>
              <w:ind w:firstLine="0"/>
            </w:pPr>
            <w:r>
              <w:t>G17S</w:t>
            </w:r>
            <w:r w:rsidRPr="0096632E">
              <w:t>1</w:t>
            </w:r>
            <w:r>
              <w:t>.</w:t>
            </w:r>
            <w:r w:rsidRPr="0096632E">
              <w:t xml:space="preserve"> </w:t>
            </w:r>
            <w:proofErr w:type="spellStart"/>
            <w:r>
              <w:t>Пакет</w:t>
            </w:r>
            <w:proofErr w:type="spellEnd"/>
            <w:r>
              <w:t xml:space="preserve"> </w:t>
            </w:r>
            <w:proofErr w:type="spellStart"/>
            <w:r>
              <w:t>операций</w:t>
            </w:r>
            <w:proofErr w:type="spellEnd"/>
            <w:r>
              <w:t xml:space="preserve"> </w:t>
            </w:r>
            <w:proofErr w:type="spellStart"/>
            <w:r>
              <w:t>удален</w:t>
            </w:r>
            <w:proofErr w:type="spellEnd"/>
            <w:r>
              <w:t>.</w:t>
            </w:r>
          </w:p>
        </w:tc>
      </w:tr>
      <w:tr w:rsidR="00C56933" w:rsidTr="00CF03E6">
        <w:tc>
          <w:tcPr>
            <w:tcW w:w="2268" w:type="dxa"/>
          </w:tcPr>
          <w:p w:rsidR="00C56933" w:rsidRPr="002912DE" w:rsidRDefault="00C56933" w:rsidP="00CF03E6">
            <w:pPr>
              <w:ind w:firstLine="0"/>
            </w:pPr>
            <w:r>
              <w:t>3а = No</w:t>
            </w:r>
          </w:p>
        </w:tc>
        <w:tc>
          <w:tcPr>
            <w:tcW w:w="6088" w:type="dxa"/>
          </w:tcPr>
          <w:p w:rsidR="00C56933" w:rsidRPr="00DF0114" w:rsidRDefault="00C56933" w:rsidP="00CF03E6">
            <w:pPr>
              <w:ind w:firstLine="0"/>
              <w:rPr>
                <w:lang w:val="ru-RU"/>
              </w:rPr>
            </w:pPr>
            <w:r>
              <w:t>G</w:t>
            </w:r>
            <w:r w:rsidRPr="00DF0114">
              <w:rPr>
                <w:lang w:val="ru-RU"/>
              </w:rPr>
              <w:t>17</w:t>
            </w:r>
            <w:r>
              <w:t>S</w:t>
            </w:r>
            <w:r w:rsidRPr="00DF0114">
              <w:rPr>
                <w:lang w:val="ru-RU"/>
              </w:rPr>
              <w:t>2. Пакет операций не удален (оставлен без изменений)</w:t>
            </w:r>
          </w:p>
        </w:tc>
      </w:tr>
    </w:tbl>
    <w:p w:rsidR="00C56933" w:rsidRDefault="00C56933">
      <w:bookmarkStart w:id="6" w:name="_GoBack"/>
      <w:bookmarkEnd w:id="6"/>
    </w:p>
    <w:p w:rsidR="00BF5049" w:rsidRDefault="00BF5049" w:rsidP="00BF5049">
      <w:pPr>
        <w:pStyle w:val="3"/>
        <w:spacing w:before="40" w:after="0" w:line="259" w:lineRule="auto"/>
        <w:jc w:val="left"/>
      </w:pPr>
      <w:bookmarkStart w:id="7" w:name="_Toc394601991"/>
      <w:r>
        <w:t xml:space="preserve">Функции для работы с </w:t>
      </w:r>
      <w:r w:rsidRPr="00AE2289">
        <w:t xml:space="preserve">пакетами </w:t>
      </w:r>
      <w:r>
        <w:t>операций GL</w:t>
      </w:r>
      <w:bookmarkEnd w:id="7"/>
    </w:p>
    <w:p w:rsidR="00BF5049" w:rsidRDefault="00BF5049" w:rsidP="00BF5049">
      <w:pPr>
        <w:pStyle w:val="4"/>
        <w:spacing w:before="40" w:line="259" w:lineRule="auto"/>
        <w:jc w:val="left"/>
      </w:pPr>
      <w:r>
        <w:t>Загрузка нового пакета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Открывается файловый диалог, в котором пользователь указывает файл для загрузки. 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Файл загружается в систему (в </w:t>
      </w:r>
      <w:r w:rsidRPr="003D3487">
        <w:rPr>
          <w:lang w:val="en-US"/>
        </w:rPr>
        <w:t>FSD</w:t>
      </w:r>
      <w:r w:rsidRPr="003D3487">
        <w:t xml:space="preserve"> </w:t>
      </w:r>
      <w:r>
        <w:t xml:space="preserve">должно быть более подробно описан формат входящего файла, как и куда он загружается), загрузке присваивается уникальный идентификатор </w:t>
      </w:r>
      <w:r w:rsidRPr="00524955">
        <w:t>(</w:t>
      </w:r>
      <w:r>
        <w:rPr>
          <w:lang w:val="en-US"/>
        </w:rPr>
        <w:t>Package</w:t>
      </w:r>
      <w:r w:rsidRPr="00524955">
        <w:t xml:space="preserve"> </w:t>
      </w:r>
      <w:r>
        <w:rPr>
          <w:lang w:val="en-US"/>
        </w:rPr>
        <w:t>ID</w:t>
      </w:r>
      <w:r w:rsidRPr="00384547">
        <w:t>)</w:t>
      </w:r>
    </w:p>
    <w:p w:rsidR="00BF5049" w:rsidRPr="003D3487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При возникновении ошибки создается соответствующая запись в </w:t>
      </w:r>
      <w:r>
        <w:rPr>
          <w:lang w:val="en-US"/>
        </w:rPr>
        <w:t>Error</w:t>
      </w:r>
      <w:r w:rsidRPr="003D3487">
        <w:t xml:space="preserve"> </w:t>
      </w:r>
      <w:r>
        <w:rPr>
          <w:lang w:val="en-US"/>
        </w:rPr>
        <w:t>Log</w:t>
      </w:r>
      <w:r w:rsidRPr="009B5E24">
        <w:t xml:space="preserve"> и </w:t>
      </w:r>
      <w:r>
        <w:t>пакет операций (целиком) не загружается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 w:rsidRPr="00DF68A4">
        <w:t>Список</w:t>
      </w:r>
      <w:r>
        <w:rPr>
          <w:lang w:val="en-US"/>
        </w:rPr>
        <w:t xml:space="preserve"> </w:t>
      </w:r>
      <w:r>
        <w:t xml:space="preserve">пакетов </w:t>
      </w:r>
      <w:r w:rsidRPr="00DF68A4">
        <w:t>обновляется</w:t>
      </w:r>
    </w:p>
    <w:p w:rsidR="00BF5049" w:rsidRDefault="00BF5049" w:rsidP="00BF5049">
      <w:pPr>
        <w:pStyle w:val="4"/>
        <w:spacing w:before="40" w:line="259" w:lineRule="auto"/>
        <w:jc w:val="left"/>
      </w:pPr>
      <w:r>
        <w:lastRenderedPageBreak/>
        <w:t>Обработка загруженного пакета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Обрабатываются все записи выбранного пакета. </w:t>
      </w:r>
    </w:p>
    <w:p w:rsidR="00BF5049" w:rsidRPr="00B43F55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Каждая обработанная запись приводит к возникновению </w:t>
      </w:r>
      <w:r w:rsidRPr="00B43F55">
        <w:rPr>
          <w:b/>
        </w:rPr>
        <w:t xml:space="preserve">неавторизованной операции </w:t>
      </w:r>
      <w:r w:rsidRPr="00B43F55">
        <w:rPr>
          <w:b/>
          <w:lang w:val="en-US"/>
        </w:rPr>
        <w:t>GL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В каждой созданной операции </w:t>
      </w:r>
      <w:r>
        <w:rPr>
          <w:lang w:val="en-US"/>
        </w:rPr>
        <w:t>GL</w:t>
      </w:r>
      <w:r w:rsidRPr="00B43F55">
        <w:t xml:space="preserve"> в качестве</w:t>
      </w:r>
      <w:r>
        <w:t xml:space="preserve"> </w:t>
      </w:r>
      <w:r>
        <w:rPr>
          <w:lang w:val="en-US"/>
        </w:rPr>
        <w:t>system</w:t>
      </w:r>
      <w:r w:rsidRPr="00B43F55">
        <w:t xml:space="preserve"> </w:t>
      </w:r>
      <w:r>
        <w:rPr>
          <w:lang w:val="en-US"/>
        </w:rPr>
        <w:t>id</w:t>
      </w:r>
      <w:r w:rsidRPr="00B43F55">
        <w:t xml:space="preserve"> устанавливается </w:t>
      </w:r>
      <w:r>
        <w:t xml:space="preserve">константа «PKG» + ссылка на пакет </w:t>
      </w:r>
      <w:r w:rsidRPr="00524955">
        <w:t>(</w:t>
      </w:r>
      <w:r w:rsidRPr="00DF68A4">
        <w:rPr>
          <w:lang w:val="en-US"/>
        </w:rPr>
        <w:t>Package</w:t>
      </w:r>
      <w:r>
        <w:t xml:space="preserve"> </w:t>
      </w:r>
      <w:r>
        <w:rPr>
          <w:lang w:val="en-US"/>
        </w:rPr>
        <w:t>ID</w:t>
      </w:r>
      <w:r w:rsidRPr="00524955">
        <w:t>)</w:t>
      </w:r>
    </w:p>
    <w:p w:rsidR="00BF5049" w:rsidRPr="003D3487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При возникновении ошибки создается соответствующая запись в </w:t>
      </w:r>
      <w:r>
        <w:rPr>
          <w:lang w:val="en-US"/>
        </w:rPr>
        <w:t>Error</w:t>
      </w:r>
      <w:r w:rsidRPr="003D3487">
        <w:t xml:space="preserve"> </w:t>
      </w:r>
      <w:r>
        <w:rPr>
          <w:lang w:val="en-US"/>
        </w:rPr>
        <w:t>Log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Все записи должны обрабатываться в единой транзакции, т.е. результата обработки пакета может быть два: либо все записи обработаны и созданы соответствующие операции </w:t>
      </w:r>
      <w:r>
        <w:rPr>
          <w:lang w:val="en-US"/>
        </w:rPr>
        <w:t>GL</w:t>
      </w:r>
      <w:r w:rsidRPr="00343473">
        <w:t xml:space="preserve">, </w:t>
      </w:r>
      <w:r>
        <w:t>либо пакет отвергнут с ошибкой</w:t>
      </w:r>
    </w:p>
    <w:p w:rsidR="00BF5049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>В случае успешной обработки пакета, его статус меняется на «обработан», в случае ошибки – на статус «ошибка»</w:t>
      </w:r>
    </w:p>
    <w:p w:rsidR="00BF5049" w:rsidRDefault="00BF5049" w:rsidP="00BF5049">
      <w:pPr>
        <w:pStyle w:val="4"/>
        <w:spacing w:before="40" w:line="259" w:lineRule="auto"/>
        <w:jc w:val="left"/>
      </w:pPr>
      <w:r>
        <w:t xml:space="preserve">Удаление загруженного пакета </w:t>
      </w:r>
    </w:p>
    <w:p w:rsidR="00BF5049" w:rsidRPr="005B78DB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>
        <w:t xml:space="preserve">Удаляет из системы пакет и запись из таблицы </w:t>
      </w:r>
      <w:hyperlink w:anchor="_Счета_к_выгрузке" w:history="1">
        <w:r w:rsidRPr="00363447">
          <w:rPr>
            <w:rStyle w:val="a4"/>
          </w:rPr>
          <w:t>Пакеты операций GL</w:t>
        </w:r>
      </w:hyperlink>
      <w:r>
        <w:t>, предварительно запросив подтверждение пользователя</w:t>
      </w:r>
    </w:p>
    <w:p w:rsidR="00BF5049" w:rsidRPr="00363447" w:rsidRDefault="00BF5049" w:rsidP="00BF5049">
      <w:pPr>
        <w:pStyle w:val="a3"/>
        <w:numPr>
          <w:ilvl w:val="1"/>
          <w:numId w:val="8"/>
        </w:numPr>
        <w:spacing w:after="160" w:line="259" w:lineRule="auto"/>
        <w:contextualSpacing/>
        <w:jc w:val="left"/>
      </w:pPr>
      <w:r w:rsidRPr="00DF68A4">
        <w:t>Обновляет</w:t>
      </w:r>
      <w:r>
        <w:rPr>
          <w:lang w:val="en-US"/>
        </w:rPr>
        <w:t xml:space="preserve"> </w:t>
      </w:r>
      <w:r w:rsidRPr="00DF68A4">
        <w:t>список</w:t>
      </w:r>
      <w:r>
        <w:t xml:space="preserve"> пакетов</w:t>
      </w:r>
    </w:p>
    <w:p w:rsidR="00BF5049" w:rsidRDefault="00BF5049"/>
    <w:p w:rsidR="00BB3604" w:rsidRPr="00D139D5" w:rsidRDefault="00BB3604" w:rsidP="00BB3604">
      <w:pPr>
        <w:pStyle w:val="3"/>
      </w:pPr>
      <w:bookmarkStart w:id="8" w:name="_Toc393963616"/>
      <w:r>
        <w:rPr>
          <w:lang w:val="en-US"/>
        </w:rPr>
        <w:t>TOBE</w:t>
      </w:r>
      <w:r w:rsidRPr="00B56FAB">
        <w:t xml:space="preserve">.1.04 </w:t>
      </w:r>
      <w:r>
        <w:t>Регистрация проводок при пакетной загрузке</w:t>
      </w:r>
      <w:bookmarkEnd w:id="8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5099"/>
      </w:tblGrid>
      <w:tr w:rsidR="00BB3604" w:rsidRPr="00301E5A" w:rsidTr="00CF03E6">
        <w:trPr>
          <w:tblHeader/>
        </w:trPr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B3604" w:rsidRPr="00301E5A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1E5A">
              <w:rPr>
                <w:rFonts w:ascii="Times New Roman" w:hAnsi="Times New Roman"/>
                <w:b/>
                <w:sz w:val="28"/>
                <w:szCs w:val="28"/>
              </w:rPr>
              <w:t>Заголовок процесса</w:t>
            </w:r>
          </w:p>
        </w:tc>
      </w:tr>
      <w:tr w:rsidR="00BB3604" w:rsidRPr="00AA0954" w:rsidTr="00CF03E6">
        <w:tc>
          <w:tcPr>
            <w:tcW w:w="4179" w:type="dxa"/>
            <w:tcBorders>
              <w:bottom w:val="single" w:sz="4" w:space="0" w:color="auto"/>
            </w:tcBorders>
            <w:shd w:val="clear" w:color="auto" w:fill="auto"/>
          </w:tcPr>
          <w:p w:rsidR="00BB3604" w:rsidRPr="00F87C74" w:rsidRDefault="00BB3604" w:rsidP="00CF03E6">
            <w:pPr>
              <w:ind w:firstLine="0"/>
              <w:rPr>
                <w:b/>
              </w:rPr>
            </w:pPr>
            <w:r>
              <w:rPr>
                <w:b/>
              </w:rPr>
              <w:t>Код бизнес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337210" w:rsidRDefault="00BB3604" w:rsidP="00CF03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TOBE.1.04</w:t>
            </w:r>
          </w:p>
        </w:tc>
      </w:tr>
      <w:tr w:rsidR="00BB3604" w:rsidRPr="00AA0954" w:rsidTr="00CF03E6">
        <w:tc>
          <w:tcPr>
            <w:tcW w:w="4179" w:type="dxa"/>
            <w:tcBorders>
              <w:bottom w:val="single" w:sz="4" w:space="0" w:color="auto"/>
            </w:tcBorders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Наименование </w:t>
            </w:r>
            <w:r>
              <w:rPr>
                <w:b/>
              </w:rPr>
              <w:t>бизнес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8A4BD2" w:rsidRDefault="00BB3604" w:rsidP="00CF03E6">
            <w:pPr>
              <w:ind w:firstLine="0"/>
            </w:pPr>
            <w:r>
              <w:t>Регистрация проводок при пакетной загрузке операций ввода проводок.</w:t>
            </w:r>
          </w:p>
        </w:tc>
      </w:tr>
      <w:tr w:rsidR="00BB3604" w:rsidRPr="00301E5A" w:rsidTr="00CF03E6">
        <w:tc>
          <w:tcPr>
            <w:tcW w:w="4179" w:type="dxa"/>
            <w:tcBorders>
              <w:top w:val="single" w:sz="4" w:space="0" w:color="auto"/>
            </w:tcBorders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Краткое наименование </w:t>
            </w:r>
            <w:r>
              <w:rPr>
                <w:b/>
              </w:rPr>
              <w:t>бизнес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301E5A" w:rsidRDefault="00BB3604" w:rsidP="00CF03E6">
            <w:pPr>
              <w:ind w:firstLine="0"/>
            </w:pPr>
            <w:r>
              <w:t>Регистрация проводок при пакетной загрузке операций ввода проводок</w:t>
            </w:r>
          </w:p>
        </w:tc>
      </w:tr>
      <w:tr w:rsidR="00BB3604" w:rsidRPr="00AA0954" w:rsidTr="00CF03E6"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Цель выполнения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39234F" w:rsidRDefault="00BB3604" w:rsidP="00CF03E6">
            <w:pPr>
              <w:ind w:firstLine="0"/>
            </w:pPr>
            <w:r>
              <w:t xml:space="preserve">Загрузка проводок, сформированных в разных системах Банка (внешних по отношению к </w:t>
            </w:r>
            <w:r>
              <w:rPr>
                <w:lang w:val="en-US"/>
              </w:rPr>
              <w:t>BARS</w:t>
            </w:r>
            <w:r w:rsidRPr="008A4BD2">
              <w:t xml:space="preserve"> </w:t>
            </w:r>
            <w:r>
              <w:rPr>
                <w:lang w:val="en-US"/>
              </w:rPr>
              <w:t>GL</w:t>
            </w:r>
            <w:r w:rsidRPr="0039234F">
              <w:t>)</w:t>
            </w:r>
            <w:r>
              <w:t>.</w:t>
            </w:r>
          </w:p>
        </w:tc>
      </w:tr>
      <w:tr w:rsidR="00BB3604" w:rsidRPr="00AA0954" w:rsidTr="00CF03E6">
        <w:trPr>
          <w:trHeight w:val="1358"/>
        </w:trPr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Инициирующее событие/условие </w:t>
            </w:r>
          </w:p>
        </w:tc>
        <w:tc>
          <w:tcPr>
            <w:tcW w:w="5165" w:type="dxa"/>
            <w:shd w:val="clear" w:color="auto" w:fill="auto"/>
          </w:tcPr>
          <w:p w:rsidR="00BB3604" w:rsidRPr="00347B8F" w:rsidRDefault="00BB3604" w:rsidP="00CF03E6">
            <w:pPr>
              <w:ind w:firstLine="0"/>
            </w:pPr>
            <w:r>
              <w:t>Готовность соответствующей системы к выгрузке файла с информацией о проводках.</w:t>
            </w:r>
          </w:p>
        </w:tc>
      </w:tr>
      <w:tr w:rsidR="00BB3604" w:rsidRPr="003B5648" w:rsidTr="00CF03E6">
        <w:trPr>
          <w:trHeight w:val="415"/>
        </w:trPr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Инициатор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3B5648" w:rsidRDefault="00BB3604" w:rsidP="00CF03E6">
            <w:pPr>
              <w:ind w:firstLine="0"/>
              <w:rPr>
                <w:lang w:val="en-US"/>
              </w:rPr>
            </w:pPr>
            <w:r>
              <w:t xml:space="preserve">Сотрудник </w:t>
            </w:r>
            <w:r>
              <w:rPr>
                <w:lang w:val="en-US"/>
              </w:rPr>
              <w:t>IT</w:t>
            </w:r>
            <w:r w:rsidRPr="003B5648">
              <w:t xml:space="preserve"> </w:t>
            </w:r>
            <w:r>
              <w:t>подразделения</w:t>
            </w:r>
          </w:p>
        </w:tc>
      </w:tr>
      <w:tr w:rsidR="00BB3604" w:rsidRPr="00AA0954" w:rsidTr="00CF03E6"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Содержание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1262C5" w:rsidRDefault="00BB3604" w:rsidP="00CF03E6">
            <w:pPr>
              <w:ind w:firstLine="0"/>
            </w:pPr>
            <w:r w:rsidRPr="0039234F">
              <w:t xml:space="preserve">Автоматическая загрузка проводок в модуль </w:t>
            </w:r>
            <w:r>
              <w:t>«Ввод проводок» в пакетном режиме и последующая ручная обработка</w:t>
            </w:r>
          </w:p>
        </w:tc>
      </w:tr>
      <w:tr w:rsidR="00BB3604" w:rsidRPr="003B5648" w:rsidTr="00CF03E6"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>
              <w:rPr>
                <w:b/>
              </w:rPr>
              <w:t>Вход</w:t>
            </w:r>
            <w:r w:rsidRPr="00CB2B7C">
              <w:rPr>
                <w:b/>
              </w:rPr>
              <w:t xml:space="preserve"> процесса</w:t>
            </w:r>
          </w:p>
        </w:tc>
        <w:tc>
          <w:tcPr>
            <w:tcW w:w="5165" w:type="dxa"/>
            <w:shd w:val="clear" w:color="auto" w:fill="auto"/>
          </w:tcPr>
          <w:p w:rsidR="00BB3604" w:rsidRPr="00317487" w:rsidRDefault="00BB3604" w:rsidP="00CF03E6">
            <w:pPr>
              <w:ind w:firstLine="0"/>
            </w:pPr>
            <w:r>
              <w:t>Файл согласованного формата с пакетом проводок</w:t>
            </w:r>
          </w:p>
        </w:tc>
      </w:tr>
      <w:tr w:rsidR="00BB3604" w:rsidRPr="00AA0954" w:rsidTr="00CF03E6">
        <w:tc>
          <w:tcPr>
            <w:tcW w:w="4179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Выходы процесса (результат преобразования данных)</w:t>
            </w:r>
          </w:p>
        </w:tc>
        <w:tc>
          <w:tcPr>
            <w:tcW w:w="5165" w:type="dxa"/>
            <w:shd w:val="clear" w:color="auto" w:fill="auto"/>
          </w:tcPr>
          <w:p w:rsidR="00BB3604" w:rsidRPr="00A1608E" w:rsidRDefault="00BB3604" w:rsidP="00CF03E6">
            <w:pPr>
              <w:ind w:firstLine="0"/>
            </w:pPr>
            <w:r>
              <w:t xml:space="preserve">Вариант 1 – Завершенные операции ввода проводок и проводки в системе </w:t>
            </w:r>
            <w:r>
              <w:rPr>
                <w:lang w:val="en-US"/>
              </w:rPr>
              <w:t>BARS</w:t>
            </w:r>
            <w:r w:rsidRPr="00A1608E">
              <w:t xml:space="preserve"> </w:t>
            </w:r>
            <w:r>
              <w:rPr>
                <w:lang w:val="en-US"/>
              </w:rPr>
              <w:t>GL</w:t>
            </w:r>
          </w:p>
          <w:p w:rsidR="00BB3604" w:rsidRPr="00A1608E" w:rsidRDefault="00BB3604" w:rsidP="00CF03E6">
            <w:pPr>
              <w:ind w:firstLine="0"/>
            </w:pPr>
            <w:r>
              <w:lastRenderedPageBreak/>
              <w:t xml:space="preserve">Вариант 2 – Незавершенные операции </w:t>
            </w:r>
            <w:r>
              <w:rPr>
                <w:lang w:val="en-US"/>
              </w:rPr>
              <w:t>back</w:t>
            </w:r>
            <w:r w:rsidRPr="00A1608E">
              <w:t xml:space="preserve"> </w:t>
            </w:r>
            <w:r>
              <w:rPr>
                <w:lang w:val="en-US"/>
              </w:rPr>
              <w:t>value</w:t>
            </w:r>
            <w:r w:rsidRPr="00A1608E">
              <w:t xml:space="preserve">, </w:t>
            </w:r>
            <w:r>
              <w:t>требующие ручного подтверждения даты проведения проводки</w:t>
            </w:r>
          </w:p>
        </w:tc>
      </w:tr>
    </w:tbl>
    <w:p w:rsidR="00BB3604" w:rsidRDefault="00BB3604" w:rsidP="00BB3604"/>
    <w:p w:rsidR="00BB3604" w:rsidRDefault="00BB3604" w:rsidP="00BB3604">
      <w:pPr>
        <w:spacing w:after="0" w:line="240" w:lineRule="auto"/>
        <w:ind w:firstLine="0"/>
        <w:jc w:val="left"/>
      </w:pPr>
      <w:r>
        <w:br w:type="page"/>
      </w:r>
    </w:p>
    <w:p w:rsidR="00BB3604" w:rsidRDefault="00BB3604" w:rsidP="00BB3604"/>
    <w:tbl>
      <w:tblPr>
        <w:tblW w:w="962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650"/>
        <w:gridCol w:w="4673"/>
        <w:gridCol w:w="1559"/>
        <w:gridCol w:w="845"/>
      </w:tblGrid>
      <w:tr w:rsidR="00BB3604" w:rsidRPr="002D3859" w:rsidTr="00CF03E6">
        <w:trPr>
          <w:tblHeader/>
        </w:trPr>
        <w:tc>
          <w:tcPr>
            <w:tcW w:w="9629" w:type="dxa"/>
            <w:gridSpan w:val="5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D3859">
              <w:rPr>
                <w:rFonts w:ascii="Times New Roman" w:hAnsi="Times New Roman"/>
                <w:b/>
                <w:sz w:val="28"/>
                <w:szCs w:val="28"/>
              </w:rPr>
              <w:t>Описание шагов процесса</w:t>
            </w:r>
          </w:p>
        </w:tc>
      </w:tr>
      <w:tr w:rsidR="00BB3604" w:rsidRPr="003D511D" w:rsidTr="00CF03E6">
        <w:tc>
          <w:tcPr>
            <w:tcW w:w="902" w:type="dxa"/>
            <w:shd w:val="clear" w:color="auto" w:fill="auto"/>
            <w:vAlign w:val="center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2D3859">
              <w:rPr>
                <w:rFonts w:ascii="Times New Roman" w:hAnsi="Times New Roman"/>
                <w:b/>
              </w:rPr>
              <w:t>№ шага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2D3859">
              <w:rPr>
                <w:rFonts w:ascii="Times New Roman" w:hAnsi="Times New Roman"/>
                <w:b/>
              </w:rPr>
              <w:t>Исполнитель</w:t>
            </w:r>
          </w:p>
        </w:tc>
        <w:tc>
          <w:tcPr>
            <w:tcW w:w="4673" w:type="dxa"/>
            <w:shd w:val="clear" w:color="auto" w:fill="auto"/>
            <w:vAlign w:val="center"/>
          </w:tcPr>
          <w:p w:rsidR="00BB3604" w:rsidRPr="005250C1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Описание шага процесса</w:t>
            </w:r>
          </w:p>
        </w:tc>
        <w:tc>
          <w:tcPr>
            <w:tcW w:w="1559" w:type="dxa"/>
            <w:vAlign w:val="center"/>
          </w:tcPr>
          <w:p w:rsidR="00BB3604" w:rsidRPr="005250C1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317487">
              <w:rPr>
                <w:rFonts w:ascii="Times New Roman" w:hAnsi="Times New Roman"/>
                <w:b/>
              </w:rPr>
              <w:t>Условие перехода к следующему шагу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BB3604" w:rsidRPr="003D511D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3D511D">
              <w:rPr>
                <w:rFonts w:ascii="Times New Roman" w:hAnsi="Times New Roman"/>
                <w:b/>
              </w:rPr>
              <w:t>След</w:t>
            </w:r>
            <w:r>
              <w:rPr>
                <w:rFonts w:ascii="Times New Roman" w:hAnsi="Times New Roman"/>
                <w:b/>
              </w:rPr>
              <w:t>.</w:t>
            </w:r>
            <w:r w:rsidRPr="003D511D">
              <w:rPr>
                <w:rFonts w:ascii="Times New Roman" w:hAnsi="Times New Roman"/>
                <w:b/>
              </w:rPr>
              <w:t xml:space="preserve"> шаг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BB3604">
            <w:pPr>
              <w:pStyle w:val="a3"/>
              <w:numPr>
                <w:ilvl w:val="0"/>
                <w:numId w:val="5"/>
              </w:numPr>
              <w:spacing w:after="160" w:line="259" w:lineRule="auto"/>
              <w:ind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 xml:space="preserve">Сотрудник </w:t>
            </w:r>
            <w:r>
              <w:rPr>
                <w:lang w:val="en-US"/>
              </w:rPr>
              <w:t>IT</w:t>
            </w:r>
            <w:r w:rsidRPr="003B5648">
              <w:t xml:space="preserve"> </w:t>
            </w:r>
            <w:r>
              <w:t>подразделения</w:t>
            </w:r>
          </w:p>
        </w:tc>
        <w:tc>
          <w:tcPr>
            <w:tcW w:w="4673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 xml:space="preserve">Выгружает данные о проводках </w:t>
            </w:r>
            <w:proofErr w:type="gramStart"/>
            <w:r>
              <w:t>из внешней</w:t>
            </w:r>
            <w:r w:rsidRPr="003F73E7">
              <w:t xml:space="preserve"> систем</w:t>
            </w:r>
            <w:proofErr w:type="gramEnd"/>
            <w:r>
              <w:t xml:space="preserve"> в текстовый файл.</w:t>
            </w:r>
          </w:p>
        </w:tc>
        <w:tc>
          <w:tcPr>
            <w:tcW w:w="1559" w:type="dxa"/>
            <w:vAlign w:val="center"/>
          </w:tcPr>
          <w:p w:rsidR="00BB3604" w:rsidRPr="005250C1" w:rsidRDefault="00BB3604" w:rsidP="00CF03E6">
            <w:pPr>
              <w:ind w:firstLine="0"/>
              <w:jc w:val="center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>2.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BB3604">
            <w:pPr>
              <w:pStyle w:val="a3"/>
              <w:numPr>
                <w:ilvl w:val="0"/>
                <w:numId w:val="5"/>
              </w:numPr>
              <w:spacing w:after="160" w:line="259" w:lineRule="auto"/>
              <w:ind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 xml:space="preserve">Сотрудник </w:t>
            </w:r>
            <w:r>
              <w:rPr>
                <w:lang w:val="en-US"/>
              </w:rPr>
              <w:t>IT</w:t>
            </w:r>
            <w:r w:rsidRPr="003B5648">
              <w:t xml:space="preserve"> </w:t>
            </w:r>
            <w:r>
              <w:t>подразделения</w:t>
            </w:r>
          </w:p>
        </w:tc>
        <w:tc>
          <w:tcPr>
            <w:tcW w:w="4673" w:type="dxa"/>
            <w:shd w:val="clear" w:color="auto" w:fill="auto"/>
          </w:tcPr>
          <w:p w:rsidR="00BB3604" w:rsidRPr="00A1608E" w:rsidRDefault="00BB3604" w:rsidP="00CF03E6">
            <w:pPr>
              <w:ind w:firstLine="0"/>
            </w:pPr>
            <w:r>
              <w:t xml:space="preserve">Загружает пакет проводок в </w:t>
            </w:r>
            <w:r>
              <w:rPr>
                <w:lang w:val="en-US"/>
              </w:rPr>
              <w:t>BARS</w:t>
            </w:r>
            <w:r w:rsidRPr="00A1608E">
              <w:t xml:space="preserve"> </w:t>
            </w:r>
            <w:r>
              <w:rPr>
                <w:lang w:val="en-US"/>
              </w:rPr>
              <w:t>GL</w:t>
            </w:r>
          </w:p>
        </w:tc>
        <w:tc>
          <w:tcPr>
            <w:tcW w:w="1559" w:type="dxa"/>
            <w:vAlign w:val="center"/>
          </w:tcPr>
          <w:p w:rsidR="00BB3604" w:rsidRPr="005250C1" w:rsidRDefault="00BB3604" w:rsidP="00CF03E6">
            <w:pPr>
              <w:ind w:firstLine="0"/>
              <w:jc w:val="center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>3.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BB3604">
            <w:pPr>
              <w:pStyle w:val="a3"/>
              <w:numPr>
                <w:ilvl w:val="0"/>
                <w:numId w:val="5"/>
              </w:numPr>
              <w:spacing w:after="160" w:line="259" w:lineRule="auto"/>
              <w:ind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>ДБО</w:t>
            </w:r>
          </w:p>
        </w:tc>
        <w:tc>
          <w:tcPr>
            <w:tcW w:w="4673" w:type="dxa"/>
            <w:shd w:val="clear" w:color="auto" w:fill="auto"/>
          </w:tcPr>
          <w:p w:rsidR="00BB3604" w:rsidRPr="006A0404" w:rsidRDefault="00BB3604" w:rsidP="00CF03E6">
            <w:pPr>
              <w:ind w:firstLine="0"/>
            </w:pPr>
            <w:r>
              <w:t>Авторизует загруженные операции ввода проводок</w:t>
            </w:r>
          </w:p>
        </w:tc>
        <w:tc>
          <w:tcPr>
            <w:tcW w:w="1559" w:type="dxa"/>
            <w:vAlign w:val="center"/>
          </w:tcPr>
          <w:p w:rsidR="00BB3604" w:rsidRPr="00351858" w:rsidRDefault="00BB3604" w:rsidP="00CF03E6">
            <w:pPr>
              <w:ind w:firstLine="0"/>
              <w:jc w:val="center"/>
            </w:pPr>
            <w:r>
              <w:t>Дата проводки в текущем дне</w:t>
            </w:r>
          </w:p>
        </w:tc>
        <w:tc>
          <w:tcPr>
            <w:tcW w:w="845" w:type="dxa"/>
            <w:shd w:val="clear" w:color="auto" w:fill="auto"/>
          </w:tcPr>
          <w:p w:rsidR="00BB3604" w:rsidRPr="006A0404" w:rsidRDefault="00BB3604" w:rsidP="00CF03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CF03E6">
            <w:pPr>
              <w:pStyle w:val="a3"/>
              <w:spacing w:after="160" w:line="259" w:lineRule="auto"/>
              <w:ind w:left="360"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Default="00BB3604" w:rsidP="00CF03E6">
            <w:pPr>
              <w:ind w:firstLine="0"/>
            </w:pPr>
          </w:p>
        </w:tc>
        <w:tc>
          <w:tcPr>
            <w:tcW w:w="4673" w:type="dxa"/>
            <w:shd w:val="clear" w:color="auto" w:fill="auto"/>
          </w:tcPr>
          <w:p w:rsidR="00BB3604" w:rsidRDefault="00BB3604" w:rsidP="00CF03E6">
            <w:pPr>
              <w:ind w:firstLine="0"/>
            </w:pPr>
          </w:p>
        </w:tc>
        <w:tc>
          <w:tcPr>
            <w:tcW w:w="1559" w:type="dxa"/>
            <w:vAlign w:val="center"/>
          </w:tcPr>
          <w:p w:rsidR="00BB3604" w:rsidRPr="00351858" w:rsidRDefault="00BB3604" w:rsidP="00CF03E6">
            <w:pPr>
              <w:ind w:firstLine="0"/>
              <w:jc w:val="center"/>
            </w:pPr>
            <w:r>
              <w:t>Дата проводки в прошедшем дне</w:t>
            </w:r>
          </w:p>
        </w:tc>
        <w:tc>
          <w:tcPr>
            <w:tcW w:w="845" w:type="dxa"/>
            <w:shd w:val="clear" w:color="auto" w:fill="auto"/>
          </w:tcPr>
          <w:p w:rsidR="00BB3604" w:rsidRPr="006A0404" w:rsidRDefault="00BB3604" w:rsidP="00CF03E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BB3604">
            <w:pPr>
              <w:pStyle w:val="a3"/>
              <w:numPr>
                <w:ilvl w:val="0"/>
                <w:numId w:val="5"/>
              </w:numPr>
              <w:spacing w:after="160" w:line="259" w:lineRule="auto"/>
              <w:ind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Pr="006A0404" w:rsidRDefault="00BB3604" w:rsidP="00CF03E6">
            <w:pPr>
              <w:ind w:firstLine="0"/>
            </w:pPr>
            <w:r>
              <w:t>Система</w:t>
            </w:r>
          </w:p>
        </w:tc>
        <w:tc>
          <w:tcPr>
            <w:tcW w:w="4673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Вариант 1</w:t>
            </w:r>
          </w:p>
        </w:tc>
        <w:tc>
          <w:tcPr>
            <w:tcW w:w="1559" w:type="dxa"/>
            <w:vAlign w:val="center"/>
          </w:tcPr>
          <w:p w:rsidR="00BB3604" w:rsidRDefault="00BB3604" w:rsidP="00CF03E6">
            <w:pPr>
              <w:ind w:firstLine="0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811BC9" w:rsidRDefault="00BB3604" w:rsidP="00BB3604">
            <w:pPr>
              <w:pStyle w:val="a3"/>
              <w:numPr>
                <w:ilvl w:val="0"/>
                <w:numId w:val="5"/>
              </w:numPr>
              <w:spacing w:after="160" w:line="259" w:lineRule="auto"/>
              <w:ind w:firstLine="0"/>
              <w:contextualSpacing/>
              <w:rPr>
                <w:rFonts w:ascii="Times New Roman" w:hAnsi="Times New Roman"/>
              </w:rPr>
            </w:pPr>
          </w:p>
        </w:tc>
        <w:tc>
          <w:tcPr>
            <w:tcW w:w="1650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Система</w:t>
            </w:r>
          </w:p>
        </w:tc>
        <w:tc>
          <w:tcPr>
            <w:tcW w:w="4673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Вариант 2</w:t>
            </w:r>
          </w:p>
        </w:tc>
        <w:tc>
          <w:tcPr>
            <w:tcW w:w="1559" w:type="dxa"/>
            <w:vAlign w:val="center"/>
          </w:tcPr>
          <w:p w:rsidR="00BB3604" w:rsidRDefault="00BB3604" w:rsidP="00CF03E6">
            <w:pPr>
              <w:ind w:firstLine="0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</w:p>
        </w:tc>
      </w:tr>
    </w:tbl>
    <w:p w:rsidR="00BB3604" w:rsidRDefault="00BB3604" w:rsidP="00BB3604">
      <w:pPr>
        <w:spacing w:after="0" w:line="240" w:lineRule="auto"/>
        <w:ind w:firstLine="0"/>
        <w:jc w:val="left"/>
        <w:rPr>
          <w:rFonts w:ascii="Cambria" w:hAnsi="Cambria" w:cs="Cambria"/>
          <w:b/>
          <w:bCs/>
          <w:color w:val="4F81BD"/>
        </w:rPr>
      </w:pPr>
      <w:bookmarkStart w:id="9" w:name="_Toc388881108"/>
      <w:bookmarkStart w:id="10" w:name="_Toc388884442"/>
      <w:bookmarkStart w:id="11" w:name="_Toc388881138"/>
      <w:bookmarkStart w:id="12" w:name="_Toc388884472"/>
      <w:bookmarkStart w:id="13" w:name="_Toc388881139"/>
      <w:bookmarkStart w:id="14" w:name="_Toc388884473"/>
      <w:bookmarkStart w:id="15" w:name="_Toc388881148"/>
      <w:bookmarkStart w:id="16" w:name="_Toc388884482"/>
      <w:bookmarkStart w:id="17" w:name="_Toc388881154"/>
      <w:bookmarkStart w:id="18" w:name="_Toc388884488"/>
      <w:bookmarkStart w:id="19" w:name="_Оперативная_загрузка_проводок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br w:type="page"/>
      </w:r>
    </w:p>
    <w:p w:rsidR="00BB3604" w:rsidRPr="00D139D5" w:rsidRDefault="00BB3604" w:rsidP="00BB3604">
      <w:pPr>
        <w:pStyle w:val="3"/>
      </w:pPr>
      <w:bookmarkStart w:id="20" w:name="_Toc393963617"/>
      <w:r>
        <w:rPr>
          <w:lang w:val="en-US"/>
        </w:rPr>
        <w:lastRenderedPageBreak/>
        <w:t>TOBE</w:t>
      </w:r>
      <w:r>
        <w:t>.</w:t>
      </w:r>
      <w:r w:rsidRPr="00B56FAB">
        <w:t>1.</w:t>
      </w:r>
      <w:r>
        <w:t>05</w:t>
      </w:r>
      <w:r w:rsidRPr="00B56FAB">
        <w:t xml:space="preserve"> </w:t>
      </w:r>
      <w:r>
        <w:t>Подтверждение даты проведения проводок для операций ручного ввода и пакетной загрузки</w:t>
      </w:r>
      <w:bookmarkEnd w:id="20"/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5106"/>
      </w:tblGrid>
      <w:tr w:rsidR="00BB3604" w:rsidRPr="00301E5A" w:rsidTr="00CF03E6">
        <w:trPr>
          <w:tblHeader/>
        </w:trPr>
        <w:tc>
          <w:tcPr>
            <w:tcW w:w="934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B3604" w:rsidRPr="00301E5A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01E5A">
              <w:rPr>
                <w:rFonts w:ascii="Times New Roman" w:hAnsi="Times New Roman"/>
                <w:b/>
                <w:sz w:val="28"/>
                <w:szCs w:val="28"/>
              </w:rPr>
              <w:t>Заголовок процесса</w:t>
            </w:r>
          </w:p>
        </w:tc>
      </w:tr>
      <w:tr w:rsidR="00BB3604" w:rsidRPr="00AA0954" w:rsidTr="00CF03E6">
        <w:tc>
          <w:tcPr>
            <w:tcW w:w="4174" w:type="dxa"/>
            <w:tcBorders>
              <w:bottom w:val="single" w:sz="4" w:space="0" w:color="auto"/>
            </w:tcBorders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>
              <w:rPr>
                <w:b/>
              </w:rPr>
              <w:t>Код бизнес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rPr>
                <w:lang w:val="en-US"/>
              </w:rPr>
              <w:t>TOBE</w:t>
            </w:r>
            <w:r>
              <w:t>.</w:t>
            </w:r>
            <w:r>
              <w:rPr>
                <w:lang w:val="en-US"/>
              </w:rPr>
              <w:t>1.</w:t>
            </w:r>
            <w:r>
              <w:t>05</w:t>
            </w:r>
          </w:p>
        </w:tc>
      </w:tr>
      <w:tr w:rsidR="00BB3604" w:rsidRPr="00AA0954" w:rsidTr="00CF03E6">
        <w:tc>
          <w:tcPr>
            <w:tcW w:w="4174" w:type="dxa"/>
            <w:tcBorders>
              <w:bottom w:val="single" w:sz="4" w:space="0" w:color="auto"/>
            </w:tcBorders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Наименование </w:t>
            </w:r>
            <w:r>
              <w:rPr>
                <w:b/>
              </w:rPr>
              <w:t>бизнес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317487" w:rsidRDefault="00BB3604" w:rsidP="00CF03E6">
            <w:pPr>
              <w:ind w:firstLine="0"/>
            </w:pPr>
            <w:r>
              <w:t>Подтверждение даты проведения проводок для операций ручного ввода и пакетной загрузки</w:t>
            </w:r>
          </w:p>
        </w:tc>
      </w:tr>
      <w:tr w:rsidR="00BB3604" w:rsidRPr="00301E5A" w:rsidTr="00CF03E6">
        <w:tc>
          <w:tcPr>
            <w:tcW w:w="4174" w:type="dxa"/>
            <w:tcBorders>
              <w:top w:val="single" w:sz="4" w:space="0" w:color="auto"/>
            </w:tcBorders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Краткое наименование </w:t>
            </w:r>
            <w:r>
              <w:rPr>
                <w:b/>
              </w:rPr>
              <w:t>бизнес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301E5A" w:rsidRDefault="00BB3604" w:rsidP="00CF03E6">
            <w:pPr>
              <w:ind w:firstLine="0"/>
            </w:pPr>
            <w:r>
              <w:t>Подтверждение</w:t>
            </w:r>
            <w:r>
              <w:rPr>
                <w:lang w:val="en-US"/>
              </w:rPr>
              <w:t xml:space="preserve"> </w:t>
            </w:r>
            <w:r>
              <w:t>архивной даты проводки</w:t>
            </w:r>
          </w:p>
        </w:tc>
      </w:tr>
      <w:tr w:rsidR="00BB3604" w:rsidRPr="00AA0954" w:rsidTr="00CF03E6"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Цель выполнения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A47CC8" w:rsidRDefault="00BB3604" w:rsidP="00CF03E6">
            <w:pPr>
              <w:ind w:firstLine="0"/>
            </w:pPr>
            <w:r>
              <w:t xml:space="preserve">Выполнение контроля за формированием проводок в архивных днях для тех авторизованных операций ввода проводок, в которых указана прошедшая дата валютирования. В данном бизнес процессе обрабатываются операции ввода проводки, которые были авторизованы сотрудником ДБО в рамках бизнес процессов </w:t>
            </w:r>
            <w:r>
              <w:rPr>
                <w:lang w:val="en-US"/>
              </w:rPr>
              <w:t>TOBE</w:t>
            </w:r>
            <w:r w:rsidRPr="00D05CA9">
              <w:t>.</w:t>
            </w:r>
            <w:r w:rsidRPr="00A47CC8">
              <w:t>1</w:t>
            </w:r>
            <w:r w:rsidRPr="00C16B7D">
              <w:t>.01</w:t>
            </w:r>
            <w:r>
              <w:t xml:space="preserve">, </w:t>
            </w:r>
            <w:r>
              <w:rPr>
                <w:lang w:val="en-US"/>
              </w:rPr>
              <w:t>TOBE</w:t>
            </w:r>
            <w:r w:rsidRPr="00A47CC8">
              <w:t>.1.02</w:t>
            </w:r>
            <w:r w:rsidRPr="00C16B7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TOBE</w:t>
            </w:r>
            <w:r w:rsidRPr="00A47CC8">
              <w:t>.1.04</w:t>
            </w:r>
          </w:p>
        </w:tc>
      </w:tr>
      <w:tr w:rsidR="00BB3604" w:rsidRPr="00811BC9" w:rsidTr="00CF03E6">
        <w:trPr>
          <w:trHeight w:val="1358"/>
        </w:trPr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 xml:space="preserve">Инициирующее событие/условие </w:t>
            </w:r>
          </w:p>
        </w:tc>
        <w:tc>
          <w:tcPr>
            <w:tcW w:w="5170" w:type="dxa"/>
            <w:shd w:val="clear" w:color="auto" w:fill="auto"/>
          </w:tcPr>
          <w:p w:rsidR="00BB3604" w:rsidRPr="00A47CC8" w:rsidRDefault="00BB3604" w:rsidP="00CF03E6">
            <w:pPr>
              <w:ind w:firstLine="0"/>
            </w:pPr>
            <w:r>
              <w:t xml:space="preserve">Проверка списка незавершенных операций со статусом неподтвержденной даты, которые были авторизованы вручную в рамках бизнес процессов </w:t>
            </w:r>
            <w:r>
              <w:rPr>
                <w:lang w:val="en-US"/>
              </w:rPr>
              <w:t>TOBE</w:t>
            </w:r>
            <w:r w:rsidRPr="00D05CA9">
              <w:t>.</w:t>
            </w:r>
            <w:r w:rsidRPr="00A47CC8">
              <w:t>1</w:t>
            </w:r>
            <w:r w:rsidRPr="00C16B7D">
              <w:t>.01</w:t>
            </w:r>
            <w:r>
              <w:t xml:space="preserve">, </w:t>
            </w:r>
            <w:r>
              <w:rPr>
                <w:lang w:val="en-US"/>
              </w:rPr>
              <w:t>TOBE</w:t>
            </w:r>
            <w:r w:rsidRPr="00A47CC8">
              <w:t>.1.02</w:t>
            </w:r>
            <w:r w:rsidRPr="00C16B7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TOBE</w:t>
            </w:r>
            <w:r w:rsidRPr="00A47CC8">
              <w:t xml:space="preserve">.1.04 </w:t>
            </w:r>
          </w:p>
        </w:tc>
      </w:tr>
      <w:tr w:rsidR="00BB3604" w:rsidRPr="003B5648" w:rsidTr="00CF03E6">
        <w:trPr>
          <w:trHeight w:val="415"/>
        </w:trPr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Инициатор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AB3E17" w:rsidRDefault="00BB3604" w:rsidP="00CF03E6">
            <w:pPr>
              <w:ind w:firstLine="0"/>
            </w:pPr>
            <w:proofErr w:type="spellStart"/>
            <w:r w:rsidRPr="00662CC9">
              <w:t>ДБУиО</w:t>
            </w:r>
            <w:proofErr w:type="spellEnd"/>
          </w:p>
        </w:tc>
      </w:tr>
      <w:tr w:rsidR="00BB3604" w:rsidRPr="004F7415" w:rsidTr="00CF03E6"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Содержание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F92082" w:rsidRDefault="00BB3604" w:rsidP="00CF03E6">
            <w:pPr>
              <w:ind w:firstLine="0"/>
            </w:pPr>
            <w:r>
              <w:t xml:space="preserve">Сотрудник </w:t>
            </w:r>
            <w:proofErr w:type="spellStart"/>
            <w:r>
              <w:t>ДБиО</w:t>
            </w:r>
            <w:proofErr w:type="spellEnd"/>
            <w:r>
              <w:t xml:space="preserve"> выполняет просмотр списка авторизованных операций ввода проводки со статусом неподтверждённой архивной даты. Для каждой операции (или выбранного списка операций) он определяет вариант формирования проводок – в прошедшей дате, указанной в атрибутах операции, или в текущей дате.</w:t>
            </w:r>
          </w:p>
        </w:tc>
      </w:tr>
      <w:tr w:rsidR="00BB3604" w:rsidRPr="00AA0954" w:rsidTr="00CF03E6"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>
              <w:rPr>
                <w:b/>
              </w:rPr>
              <w:t>Вход</w:t>
            </w:r>
            <w:r w:rsidRPr="00CB2B7C">
              <w:rPr>
                <w:b/>
              </w:rPr>
              <w:t xml:space="preserve"> процесса</w:t>
            </w:r>
          </w:p>
        </w:tc>
        <w:tc>
          <w:tcPr>
            <w:tcW w:w="5170" w:type="dxa"/>
            <w:shd w:val="clear" w:color="auto" w:fill="auto"/>
          </w:tcPr>
          <w:p w:rsidR="00BB3604" w:rsidRPr="00EE0365" w:rsidRDefault="00BB3604" w:rsidP="00CF03E6">
            <w:pPr>
              <w:ind w:firstLine="0"/>
            </w:pPr>
            <w:r>
              <w:t xml:space="preserve">Авторизованные операции ввода проводок в </w:t>
            </w:r>
            <w:r>
              <w:rPr>
                <w:lang w:val="en-US"/>
              </w:rPr>
              <w:t>BARS</w:t>
            </w:r>
            <w:r w:rsidRPr="00C13A96">
              <w:t xml:space="preserve"> </w:t>
            </w:r>
            <w:r>
              <w:rPr>
                <w:lang w:val="en-US"/>
              </w:rPr>
              <w:t>GL</w:t>
            </w:r>
            <w:r w:rsidRPr="00C13A96">
              <w:t xml:space="preserve"> </w:t>
            </w:r>
            <w:r>
              <w:t>со статусом неподтвержденной архивной даты. Эти операции являются выходами других процессов</w:t>
            </w:r>
            <w:r w:rsidRPr="00EE0365">
              <w:t xml:space="preserve"> </w:t>
            </w:r>
            <w:r>
              <w:rPr>
                <w:lang w:val="en-US"/>
              </w:rPr>
              <w:t>TOBE</w:t>
            </w:r>
            <w:r w:rsidRPr="00D05CA9">
              <w:t>.</w:t>
            </w:r>
            <w:r w:rsidRPr="00A47CC8">
              <w:t>1</w:t>
            </w:r>
            <w:r w:rsidRPr="00C16B7D">
              <w:t>.01</w:t>
            </w:r>
            <w:r>
              <w:t xml:space="preserve">, </w:t>
            </w:r>
            <w:r>
              <w:rPr>
                <w:lang w:val="en-US"/>
              </w:rPr>
              <w:t>TOBE</w:t>
            </w:r>
            <w:r w:rsidRPr="00A47CC8">
              <w:t>.1.02</w:t>
            </w:r>
            <w:r w:rsidRPr="00C16B7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TOBE</w:t>
            </w:r>
            <w:r w:rsidRPr="00A47CC8">
              <w:t xml:space="preserve">.1.04 </w:t>
            </w:r>
            <w:r>
              <w:rPr>
                <w:lang w:val="en-US"/>
              </w:rPr>
              <w:t>c</w:t>
            </w:r>
            <w:r w:rsidRPr="00A47CC8">
              <w:t xml:space="preserve"> </w:t>
            </w:r>
            <w:r>
              <w:t xml:space="preserve">вариантом завершения «Вариант 2» </w:t>
            </w:r>
          </w:p>
        </w:tc>
      </w:tr>
      <w:tr w:rsidR="00BB3604" w:rsidRPr="00AA0954" w:rsidTr="00CF03E6">
        <w:trPr>
          <w:cantSplit/>
        </w:trPr>
        <w:tc>
          <w:tcPr>
            <w:tcW w:w="4174" w:type="dxa"/>
            <w:shd w:val="clear" w:color="auto" w:fill="auto"/>
          </w:tcPr>
          <w:p w:rsidR="00BB3604" w:rsidRPr="00CB2B7C" w:rsidRDefault="00BB3604" w:rsidP="00CF03E6">
            <w:pPr>
              <w:ind w:firstLine="0"/>
              <w:rPr>
                <w:b/>
              </w:rPr>
            </w:pPr>
            <w:r w:rsidRPr="00CB2B7C">
              <w:rPr>
                <w:b/>
              </w:rPr>
              <w:t>Выходы процесса (результат преобразования данных)</w:t>
            </w:r>
          </w:p>
        </w:tc>
        <w:tc>
          <w:tcPr>
            <w:tcW w:w="5170" w:type="dxa"/>
            <w:shd w:val="clear" w:color="auto" w:fill="auto"/>
          </w:tcPr>
          <w:p w:rsidR="00BB3604" w:rsidRPr="00643963" w:rsidRDefault="00BB3604" w:rsidP="00CF03E6">
            <w:pPr>
              <w:ind w:firstLine="0"/>
            </w:pPr>
            <w:r>
              <w:t xml:space="preserve">Вариант 1 – Регистрация завершенной операции ввода проводок. Регистрация проводок в текущем операционном дне и обновление </w:t>
            </w:r>
            <w:r>
              <w:rPr>
                <w:lang w:val="en-US"/>
              </w:rPr>
              <w:t>GL</w:t>
            </w:r>
          </w:p>
          <w:p w:rsidR="00BB3604" w:rsidRPr="006A0404" w:rsidRDefault="00BB3604" w:rsidP="00CF03E6">
            <w:pPr>
              <w:ind w:firstLine="0"/>
              <w:jc w:val="left"/>
            </w:pPr>
            <w:r>
              <w:t xml:space="preserve">Вариант 2 – Регистрация </w:t>
            </w:r>
            <w:proofErr w:type="spellStart"/>
            <w:r>
              <w:t>завершеной</w:t>
            </w:r>
            <w:proofErr w:type="spellEnd"/>
            <w:r>
              <w:t xml:space="preserve"> операции ввода проводок. Регистрация проводок в архивном дне. Пересчет данных </w:t>
            </w:r>
            <w:r>
              <w:rPr>
                <w:lang w:val="en-US"/>
              </w:rPr>
              <w:t>GL</w:t>
            </w:r>
            <w:r w:rsidRPr="00A7135B">
              <w:t xml:space="preserve"> </w:t>
            </w:r>
            <w:r>
              <w:t xml:space="preserve">в архивных </w:t>
            </w:r>
            <w:proofErr w:type="gramStart"/>
            <w:r>
              <w:t>датах..</w:t>
            </w:r>
            <w:proofErr w:type="gramEnd"/>
            <w:r>
              <w:t xml:space="preserve"> </w:t>
            </w:r>
          </w:p>
        </w:tc>
      </w:tr>
    </w:tbl>
    <w:p w:rsidR="00BB3604" w:rsidRDefault="00BB3604" w:rsidP="00BB3604"/>
    <w:p w:rsidR="00BB3604" w:rsidRPr="00317487" w:rsidRDefault="00BB3604" w:rsidP="00BB3604"/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650"/>
        <w:gridCol w:w="4673"/>
        <w:gridCol w:w="1559"/>
        <w:gridCol w:w="845"/>
      </w:tblGrid>
      <w:tr w:rsidR="00BB3604" w:rsidRPr="002D3859" w:rsidTr="00CF03E6">
        <w:trPr>
          <w:tblHeader/>
        </w:trPr>
        <w:tc>
          <w:tcPr>
            <w:tcW w:w="9629" w:type="dxa"/>
            <w:gridSpan w:val="5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D3859">
              <w:rPr>
                <w:rFonts w:ascii="Times New Roman" w:hAnsi="Times New Roman"/>
                <w:b/>
                <w:sz w:val="28"/>
                <w:szCs w:val="28"/>
              </w:rPr>
              <w:t>Описание шагов процесса</w:t>
            </w:r>
          </w:p>
        </w:tc>
      </w:tr>
      <w:tr w:rsidR="00BB3604" w:rsidRPr="003D511D" w:rsidTr="00CF03E6">
        <w:trPr>
          <w:tblHeader/>
        </w:trPr>
        <w:tc>
          <w:tcPr>
            <w:tcW w:w="9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2D3859">
              <w:rPr>
                <w:rFonts w:ascii="Times New Roman" w:hAnsi="Times New Roman"/>
                <w:b/>
              </w:rPr>
              <w:t>№ шага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604" w:rsidRPr="002D3859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2D3859">
              <w:rPr>
                <w:rFonts w:ascii="Times New Roman" w:hAnsi="Times New Roman"/>
                <w:b/>
              </w:rPr>
              <w:t>Исполнитель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3604" w:rsidRPr="005250C1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Описание шага процесса</w:t>
            </w:r>
          </w:p>
        </w:tc>
        <w:tc>
          <w:tcPr>
            <w:tcW w:w="1559" w:type="dxa"/>
            <w:vAlign w:val="center"/>
          </w:tcPr>
          <w:p w:rsidR="00BB3604" w:rsidRPr="005250C1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317487">
              <w:rPr>
                <w:rFonts w:ascii="Times New Roman" w:hAnsi="Times New Roman"/>
                <w:b/>
              </w:rPr>
              <w:t>Условие перехода к следующему шагу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BB3604" w:rsidRPr="003D511D" w:rsidRDefault="00BB3604" w:rsidP="00CF03E6">
            <w:pPr>
              <w:ind w:firstLine="0"/>
              <w:jc w:val="center"/>
              <w:rPr>
                <w:rFonts w:ascii="Times New Roman" w:hAnsi="Times New Roman"/>
                <w:b/>
              </w:rPr>
            </w:pPr>
            <w:r w:rsidRPr="003D511D">
              <w:rPr>
                <w:rFonts w:ascii="Times New Roman" w:hAnsi="Times New Roman"/>
                <w:b/>
              </w:rPr>
              <w:t>След</w:t>
            </w:r>
            <w:r>
              <w:rPr>
                <w:rFonts w:ascii="Times New Roman" w:hAnsi="Times New Roman"/>
                <w:b/>
              </w:rPr>
              <w:t>.</w:t>
            </w:r>
            <w:r w:rsidRPr="003D511D">
              <w:rPr>
                <w:rFonts w:ascii="Times New Roman" w:hAnsi="Times New Roman"/>
                <w:b/>
              </w:rPr>
              <w:t xml:space="preserve"> шаг</w:t>
            </w:r>
          </w:p>
        </w:tc>
      </w:tr>
      <w:tr w:rsidR="00BB3604" w:rsidRPr="005250C1" w:rsidTr="00CF03E6">
        <w:trPr>
          <w:trHeight w:val="1490"/>
        </w:trPr>
        <w:tc>
          <w:tcPr>
            <w:tcW w:w="902" w:type="dxa"/>
            <w:tcBorders>
              <w:bottom w:val="nil"/>
            </w:tcBorders>
            <w:shd w:val="clear" w:color="auto" w:fill="auto"/>
          </w:tcPr>
          <w:p w:rsidR="00BB3604" w:rsidRPr="00302A87" w:rsidRDefault="00BB3604" w:rsidP="00BB3604">
            <w:pPr>
              <w:pStyle w:val="a3"/>
              <w:numPr>
                <w:ilvl w:val="1"/>
                <w:numId w:val="6"/>
              </w:numPr>
              <w:spacing w:after="160" w:line="259" w:lineRule="auto"/>
              <w:contextualSpacing/>
              <w:rPr>
                <w:rFonts w:ascii="Times New Roman" w:hAnsi="Times New Roman"/>
              </w:rPr>
            </w:pPr>
          </w:p>
          <w:p w:rsidR="00BB3604" w:rsidRPr="00302A87" w:rsidRDefault="00BB3604" w:rsidP="00CF03E6">
            <w:pPr>
              <w:spacing w:after="0" w:line="240" w:lineRule="auto"/>
              <w:ind w:firstLine="0"/>
            </w:pPr>
            <w:r>
              <w:t>1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:rsidR="00BB3604" w:rsidRPr="002C62ED" w:rsidRDefault="00BB3604" w:rsidP="00CF03E6">
            <w:pPr>
              <w:ind w:firstLine="0"/>
            </w:pPr>
            <w:proofErr w:type="spellStart"/>
            <w:r w:rsidRPr="00662CC9">
              <w:t>ДБУиО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  <w:shd w:val="clear" w:color="auto" w:fill="auto"/>
          </w:tcPr>
          <w:p w:rsidR="00BB3604" w:rsidRPr="00AB3E17" w:rsidRDefault="00BB3604" w:rsidP="00CF03E6">
            <w:pPr>
              <w:ind w:firstLine="0"/>
            </w:pPr>
            <w:r>
              <w:t xml:space="preserve">Определяет операцию (список операций) для обработки и определяет, с какой датой должны быть проведены проводки – дата валютирования (архивная </w:t>
            </w:r>
            <w:proofErr w:type="gramStart"/>
            <w:r>
              <w:t>дата)  или</w:t>
            </w:r>
            <w:proofErr w:type="gramEnd"/>
            <w:r>
              <w:t xml:space="preserve"> текущая дата</w:t>
            </w:r>
          </w:p>
        </w:tc>
        <w:tc>
          <w:tcPr>
            <w:tcW w:w="1559" w:type="dxa"/>
            <w:vAlign w:val="center"/>
          </w:tcPr>
          <w:p w:rsidR="00BB3604" w:rsidRPr="00643963" w:rsidRDefault="00BB3604" w:rsidP="00CF03E6">
            <w:pPr>
              <w:ind w:firstLine="0"/>
            </w:pPr>
            <w:r>
              <w:t>Текущая дата</w:t>
            </w: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  <w:r>
              <w:t>2.</w:t>
            </w:r>
          </w:p>
        </w:tc>
      </w:tr>
      <w:tr w:rsidR="00BB3604" w:rsidRPr="005250C1" w:rsidTr="00CF03E6">
        <w:tc>
          <w:tcPr>
            <w:tcW w:w="902" w:type="dxa"/>
            <w:tcBorders>
              <w:top w:val="nil"/>
            </w:tcBorders>
            <w:shd w:val="clear" w:color="auto" w:fill="auto"/>
          </w:tcPr>
          <w:p w:rsidR="00BB3604" w:rsidRPr="00302A87" w:rsidRDefault="00BB3604" w:rsidP="00CF03E6">
            <w:pPr>
              <w:spacing w:after="0" w:line="240" w:lineRule="auto"/>
              <w:ind w:firstLine="0"/>
            </w:pPr>
          </w:p>
        </w:tc>
        <w:tc>
          <w:tcPr>
            <w:tcW w:w="1650" w:type="dxa"/>
            <w:tcBorders>
              <w:top w:val="nil"/>
            </w:tcBorders>
            <w:shd w:val="clear" w:color="auto" w:fill="auto"/>
          </w:tcPr>
          <w:p w:rsidR="00BB3604" w:rsidRPr="00662CC9" w:rsidRDefault="00BB3604" w:rsidP="00CF03E6">
            <w:pPr>
              <w:ind w:firstLine="0"/>
            </w:pPr>
          </w:p>
        </w:tc>
        <w:tc>
          <w:tcPr>
            <w:tcW w:w="4673" w:type="dxa"/>
            <w:tcBorders>
              <w:top w:val="nil"/>
            </w:tcBorders>
            <w:shd w:val="clear" w:color="auto" w:fill="auto"/>
          </w:tcPr>
          <w:p w:rsidR="00BB3604" w:rsidRDefault="00BB3604" w:rsidP="00CF03E6">
            <w:pPr>
              <w:ind w:firstLine="0"/>
            </w:pPr>
          </w:p>
        </w:tc>
        <w:tc>
          <w:tcPr>
            <w:tcW w:w="1559" w:type="dxa"/>
            <w:vAlign w:val="center"/>
          </w:tcPr>
          <w:p w:rsidR="00BB3604" w:rsidRDefault="00BB3604" w:rsidP="00CF03E6">
            <w:pPr>
              <w:ind w:firstLine="0"/>
              <w:jc w:val="center"/>
            </w:pPr>
            <w:r>
              <w:t>Архивная дата</w:t>
            </w:r>
          </w:p>
        </w:tc>
        <w:tc>
          <w:tcPr>
            <w:tcW w:w="845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3</w:t>
            </w: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302A87" w:rsidRDefault="00BB3604" w:rsidP="00CF03E6">
            <w:pPr>
              <w:spacing w:after="0" w:line="240" w:lineRule="auto"/>
              <w:ind w:firstLine="0"/>
            </w:pPr>
            <w:r>
              <w:t>2</w:t>
            </w:r>
          </w:p>
        </w:tc>
        <w:tc>
          <w:tcPr>
            <w:tcW w:w="1650" w:type="dxa"/>
            <w:shd w:val="clear" w:color="auto" w:fill="auto"/>
          </w:tcPr>
          <w:p w:rsidR="00BB3604" w:rsidRPr="00F10AE8" w:rsidRDefault="00BB3604" w:rsidP="00CF03E6">
            <w:pPr>
              <w:ind w:firstLine="0"/>
            </w:pPr>
            <w:r>
              <w:t>Автоматически</w:t>
            </w:r>
          </w:p>
        </w:tc>
        <w:tc>
          <w:tcPr>
            <w:tcW w:w="4673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Выход процесса – вариант 1</w:t>
            </w:r>
          </w:p>
          <w:p w:rsidR="00BB3604" w:rsidRPr="00F10AE8" w:rsidRDefault="00BB3604" w:rsidP="00CF03E6">
            <w:pPr>
              <w:ind w:firstLine="0"/>
            </w:pPr>
            <w:r>
              <w:t xml:space="preserve">Регистрация завершенной операции ввода проводок. Регистрация проводок в текущем операционном дне и обновление </w:t>
            </w:r>
            <w:r>
              <w:rPr>
                <w:lang w:val="en-US"/>
              </w:rPr>
              <w:t>GL</w:t>
            </w:r>
          </w:p>
        </w:tc>
        <w:tc>
          <w:tcPr>
            <w:tcW w:w="1559" w:type="dxa"/>
            <w:vAlign w:val="center"/>
          </w:tcPr>
          <w:p w:rsidR="00BB3604" w:rsidRPr="005250C1" w:rsidRDefault="00BB3604" w:rsidP="00CF03E6">
            <w:pPr>
              <w:ind w:firstLine="0"/>
              <w:jc w:val="center"/>
            </w:pPr>
            <w:r>
              <w:t>-</w:t>
            </w: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</w:p>
        </w:tc>
      </w:tr>
      <w:tr w:rsidR="00BB3604" w:rsidRPr="005250C1" w:rsidTr="00CF03E6">
        <w:tc>
          <w:tcPr>
            <w:tcW w:w="902" w:type="dxa"/>
            <w:shd w:val="clear" w:color="auto" w:fill="auto"/>
          </w:tcPr>
          <w:p w:rsidR="00BB3604" w:rsidRPr="00302A87" w:rsidRDefault="00BB3604" w:rsidP="00CF03E6">
            <w:pPr>
              <w:spacing w:after="0" w:line="240" w:lineRule="auto"/>
              <w:ind w:firstLine="0"/>
            </w:pPr>
            <w:r>
              <w:t>3</w:t>
            </w:r>
          </w:p>
        </w:tc>
        <w:tc>
          <w:tcPr>
            <w:tcW w:w="1650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Автоматически</w:t>
            </w:r>
          </w:p>
        </w:tc>
        <w:tc>
          <w:tcPr>
            <w:tcW w:w="4673" w:type="dxa"/>
            <w:shd w:val="clear" w:color="auto" w:fill="auto"/>
          </w:tcPr>
          <w:p w:rsidR="00BB3604" w:rsidRDefault="00BB3604" w:rsidP="00CF03E6">
            <w:pPr>
              <w:ind w:firstLine="0"/>
            </w:pPr>
            <w:r>
              <w:t>Выход процесса – вариант 2</w:t>
            </w:r>
          </w:p>
          <w:p w:rsidR="00BB3604" w:rsidRDefault="00BB3604" w:rsidP="00CF03E6">
            <w:pPr>
              <w:ind w:firstLine="0"/>
            </w:pPr>
            <w:r>
              <w:t xml:space="preserve">Регистрация завершенной операции ввода проводок. Регистрация проводок в архивном дне. Пересчет данных </w:t>
            </w:r>
            <w:r>
              <w:rPr>
                <w:lang w:val="en-US"/>
              </w:rPr>
              <w:t>GL</w:t>
            </w:r>
            <w:r w:rsidRPr="00A7135B">
              <w:t xml:space="preserve"> </w:t>
            </w:r>
            <w:r>
              <w:t>в архивных датах.</w:t>
            </w:r>
          </w:p>
        </w:tc>
        <w:tc>
          <w:tcPr>
            <w:tcW w:w="1559" w:type="dxa"/>
            <w:vAlign w:val="center"/>
          </w:tcPr>
          <w:p w:rsidR="00BB3604" w:rsidRDefault="00BB3604" w:rsidP="00CF03E6">
            <w:pPr>
              <w:ind w:firstLine="0"/>
              <w:jc w:val="center"/>
            </w:pPr>
          </w:p>
        </w:tc>
        <w:tc>
          <w:tcPr>
            <w:tcW w:w="845" w:type="dxa"/>
            <w:shd w:val="clear" w:color="auto" w:fill="auto"/>
          </w:tcPr>
          <w:p w:rsidR="00BB3604" w:rsidRPr="005250C1" w:rsidRDefault="00BB3604" w:rsidP="00CF03E6">
            <w:pPr>
              <w:ind w:firstLine="0"/>
            </w:pPr>
          </w:p>
        </w:tc>
      </w:tr>
    </w:tbl>
    <w:p w:rsidR="00BB3604" w:rsidRDefault="00BB3604" w:rsidP="00BB3604">
      <w:pPr>
        <w:spacing w:after="0" w:line="240" w:lineRule="auto"/>
        <w:ind w:firstLine="0"/>
        <w:jc w:val="left"/>
      </w:pPr>
      <w:bookmarkStart w:id="21" w:name="_Бизнес-процессы_исправительных_опер"/>
      <w:bookmarkEnd w:id="21"/>
    </w:p>
    <w:sectPr w:rsidR="00BB3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C53"/>
    <w:multiLevelType w:val="hybridMultilevel"/>
    <w:tmpl w:val="B28EA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3C7"/>
    <w:multiLevelType w:val="hybridMultilevel"/>
    <w:tmpl w:val="99AA9F7E"/>
    <w:lvl w:ilvl="0" w:tplc="AD3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BC50CE"/>
    <w:multiLevelType w:val="hybridMultilevel"/>
    <w:tmpl w:val="43DCA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67BE5"/>
    <w:multiLevelType w:val="hybridMultilevel"/>
    <w:tmpl w:val="4B6278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DE7A1B"/>
    <w:multiLevelType w:val="hybridMultilevel"/>
    <w:tmpl w:val="764C9D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BED655A"/>
    <w:multiLevelType w:val="hybridMultilevel"/>
    <w:tmpl w:val="FD507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833C6"/>
    <w:multiLevelType w:val="hybridMultilevel"/>
    <w:tmpl w:val="99AA9F7E"/>
    <w:lvl w:ilvl="0" w:tplc="AD3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DB5DB8"/>
    <w:multiLevelType w:val="hybridMultilevel"/>
    <w:tmpl w:val="0E6490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DB88B1D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41964C35"/>
    <w:multiLevelType w:val="multilevel"/>
    <w:tmpl w:val="7592E97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6955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EDF7A6C"/>
    <w:multiLevelType w:val="hybridMultilevel"/>
    <w:tmpl w:val="99AA9F7E"/>
    <w:lvl w:ilvl="0" w:tplc="AD3C7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943D56"/>
    <w:multiLevelType w:val="hybridMultilevel"/>
    <w:tmpl w:val="886658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BA6C57"/>
    <w:multiLevelType w:val="hybridMultilevel"/>
    <w:tmpl w:val="247E7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FE4139"/>
    <w:multiLevelType w:val="hybridMultilevel"/>
    <w:tmpl w:val="D71619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B0"/>
    <w:rsid w:val="00216CC7"/>
    <w:rsid w:val="00B0015B"/>
    <w:rsid w:val="00B41ACD"/>
    <w:rsid w:val="00BB3604"/>
    <w:rsid w:val="00BF5049"/>
    <w:rsid w:val="00C56933"/>
    <w:rsid w:val="00E143B0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E3793-341F-4ABC-8671-C5445A09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3B0"/>
    <w:pPr>
      <w:spacing w:after="200" w:line="276" w:lineRule="auto"/>
      <w:ind w:firstLine="709"/>
      <w:jc w:val="both"/>
    </w:pPr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uiPriority w:val="99"/>
    <w:qFormat/>
    <w:rsid w:val="00E143B0"/>
    <w:pPr>
      <w:keepNext/>
      <w:keepLines/>
      <w:pageBreakBefore/>
      <w:numPr>
        <w:numId w:val="2"/>
      </w:numPr>
      <w:spacing w:before="480" w:after="240"/>
      <w:ind w:left="431" w:hanging="431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143B0"/>
    <w:pPr>
      <w:keepNext/>
      <w:keepLines/>
      <w:numPr>
        <w:ilvl w:val="1"/>
        <w:numId w:val="2"/>
      </w:numPr>
      <w:spacing w:before="480"/>
      <w:ind w:left="578" w:hanging="578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143B0"/>
    <w:pPr>
      <w:keepNext/>
      <w:keepLines/>
      <w:numPr>
        <w:ilvl w:val="2"/>
        <w:numId w:val="2"/>
      </w:numPr>
      <w:spacing w:before="480" w:after="24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143B0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E143B0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Cambria"/>
    </w:rPr>
  </w:style>
  <w:style w:type="paragraph" w:styleId="6">
    <w:name w:val="heading 6"/>
    <w:basedOn w:val="a"/>
    <w:next w:val="a"/>
    <w:link w:val="60"/>
    <w:uiPriority w:val="99"/>
    <w:qFormat/>
    <w:rsid w:val="00E143B0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Cambria"/>
      <w:i/>
      <w:iCs/>
    </w:rPr>
  </w:style>
  <w:style w:type="paragraph" w:styleId="7">
    <w:name w:val="heading 7"/>
    <w:basedOn w:val="a"/>
    <w:next w:val="a"/>
    <w:link w:val="70"/>
    <w:uiPriority w:val="99"/>
    <w:qFormat/>
    <w:rsid w:val="00E143B0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Cambria"/>
      <w:i/>
      <w:iCs/>
    </w:rPr>
  </w:style>
  <w:style w:type="paragraph" w:styleId="8">
    <w:name w:val="heading 8"/>
    <w:basedOn w:val="a"/>
    <w:next w:val="a"/>
    <w:link w:val="80"/>
    <w:uiPriority w:val="99"/>
    <w:qFormat/>
    <w:rsid w:val="00E143B0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E143B0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143B0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E143B0"/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E143B0"/>
    <w:rPr>
      <w:rFonts w:ascii="Cambria" w:eastAsia="Times New Roman" w:hAnsi="Cambria" w:cs="Cambria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9"/>
    <w:rsid w:val="00E143B0"/>
    <w:rPr>
      <w:rFonts w:ascii="Cambria" w:eastAsia="Times New Roman" w:hAnsi="Cambria" w:cs="Cambria"/>
      <w:b/>
      <w:bCs/>
      <w:i/>
      <w:iCs/>
      <w:color w:val="4F81BD"/>
    </w:rPr>
  </w:style>
  <w:style w:type="character" w:customStyle="1" w:styleId="50">
    <w:name w:val="Заголовок 5 Знак"/>
    <w:basedOn w:val="a0"/>
    <w:link w:val="5"/>
    <w:uiPriority w:val="99"/>
    <w:rsid w:val="00E143B0"/>
    <w:rPr>
      <w:rFonts w:ascii="Cambria" w:eastAsia="Times New Roman" w:hAnsi="Cambria" w:cs="Cambria"/>
    </w:rPr>
  </w:style>
  <w:style w:type="character" w:customStyle="1" w:styleId="60">
    <w:name w:val="Заголовок 6 Знак"/>
    <w:basedOn w:val="a0"/>
    <w:link w:val="6"/>
    <w:uiPriority w:val="99"/>
    <w:rsid w:val="00E143B0"/>
    <w:rPr>
      <w:rFonts w:ascii="Cambria" w:eastAsia="Times New Roman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9"/>
    <w:rsid w:val="00E143B0"/>
    <w:rPr>
      <w:rFonts w:ascii="Cambria" w:eastAsia="Times New Roman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9"/>
    <w:rsid w:val="00E143B0"/>
    <w:rPr>
      <w:rFonts w:ascii="Cambria" w:eastAsia="Times New Roman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143B0"/>
    <w:rPr>
      <w:rFonts w:ascii="Cambria" w:eastAsia="Times New Roman" w:hAnsi="Cambria" w:cs="Cambria"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E143B0"/>
    <w:pPr>
      <w:ind w:left="720"/>
    </w:pPr>
  </w:style>
  <w:style w:type="character" w:styleId="a4">
    <w:name w:val="Hyperlink"/>
    <w:basedOn w:val="a0"/>
    <w:uiPriority w:val="99"/>
    <w:unhideWhenUsed/>
    <w:rsid w:val="00BF504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56933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2016-06-24T08:16:00Z</dcterms:created>
  <dcterms:modified xsi:type="dcterms:W3CDTF">2016-06-24T09:00:00Z</dcterms:modified>
</cp:coreProperties>
</file>