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F6956F" w14:textId="77777777" w:rsidR="0023133F" w:rsidRPr="00834DA7" w:rsidRDefault="0023133F" w:rsidP="00DA4E08">
      <w:pPr>
        <w:pStyle w:val="ITRStatus"/>
        <w:ind w:left="-142"/>
        <w:rPr>
          <w:i w:val="0"/>
          <w:lang w:val="ru-RU"/>
        </w:rPr>
      </w:pPr>
    </w:p>
    <w:p w14:paraId="61770E1E" w14:textId="77777777" w:rsidR="008961E6" w:rsidRPr="008961E6" w:rsidRDefault="008961E6" w:rsidP="009B7733">
      <w:pPr>
        <w:pStyle w:val="ITRDocVer"/>
        <w:ind w:left="-142"/>
        <w:rPr>
          <w:b/>
          <w:smallCaps/>
          <w:sz w:val="32"/>
          <w:szCs w:val="32"/>
          <w:lang w:eastAsia="ru-RU"/>
        </w:rPr>
      </w:pPr>
      <w:r w:rsidRPr="008961E6">
        <w:rPr>
          <w:b/>
          <w:sz w:val="32"/>
          <w:szCs w:val="32"/>
        </w:rPr>
        <w:t>Операционный регламент ПС BARSGL</w:t>
      </w:r>
      <w:r w:rsidRPr="008961E6" w:rsidDel="008961E6">
        <w:rPr>
          <w:b/>
          <w:sz w:val="32"/>
          <w:szCs w:val="32"/>
        </w:rPr>
        <w:t xml:space="preserve"> </w:t>
      </w:r>
    </w:p>
    <w:p w14:paraId="504F2951" w14:textId="2868B9BC" w:rsidR="0023133F" w:rsidRPr="00834DA7" w:rsidRDefault="0078260B" w:rsidP="009B7733">
      <w:pPr>
        <w:pStyle w:val="ITRDocVer"/>
        <w:ind w:left="-142"/>
      </w:pPr>
      <w:r w:rsidRPr="00834DA7">
        <w:t>Редакция</w:t>
      </w:r>
      <w:r w:rsidR="0034020C" w:rsidRPr="0031518D">
        <w:t xml:space="preserve"> </w:t>
      </w:r>
      <w:r w:rsidR="009F6B15">
        <w:t>2</w:t>
      </w:r>
      <w:r w:rsidRPr="00834DA7">
        <w:t xml:space="preserve"> (</w:t>
      </w:r>
      <w:r w:rsidR="0034020C">
        <w:t>0.</w:t>
      </w:r>
      <w:r w:rsidR="009F6B15">
        <w:t>4</w:t>
      </w:r>
      <w:r w:rsidR="0034020C">
        <w:t xml:space="preserve">, </w:t>
      </w:r>
      <w:r w:rsidR="009F6B15">
        <w:t>27</w:t>
      </w:r>
      <w:r w:rsidR="003A6834">
        <w:t>.</w:t>
      </w:r>
      <w:r w:rsidR="00273696">
        <w:t>1</w:t>
      </w:r>
      <w:r w:rsidR="009F6B15">
        <w:t>1</w:t>
      </w:r>
      <w:r w:rsidR="003A6834">
        <w:t>.</w:t>
      </w:r>
      <w:r w:rsidR="009F6B15">
        <w:t>2017</w:t>
      </w:r>
      <w:r w:rsidRPr="00834DA7">
        <w:t>)</w:t>
      </w:r>
    </w:p>
    <w:p w14:paraId="07F0F740" w14:textId="7EE2C7F7" w:rsidR="0023133F" w:rsidRPr="00834DA7" w:rsidRDefault="00613290" w:rsidP="00613290">
      <w:pPr>
        <w:pStyle w:val="ITRDocName"/>
        <w:spacing w:before="240"/>
        <w:ind w:left="-142"/>
        <w:rPr>
          <w:lang w:val="ru-RU"/>
        </w:rPr>
      </w:pPr>
      <w:r w:rsidRPr="00613290">
        <w:rPr>
          <w:iCs/>
        </w:rPr>
        <w:t>SWD</w:t>
      </w:r>
      <w:r w:rsidRPr="009F6B15">
        <w:rPr>
          <w:iCs/>
          <w:lang w:val="ru-RU"/>
        </w:rPr>
        <w:t>-</w:t>
      </w:r>
      <w:r w:rsidRPr="00613290">
        <w:rPr>
          <w:iCs/>
        </w:rPr>
        <w:t>BARSGL</w:t>
      </w:r>
      <w:r w:rsidRPr="009F6B15">
        <w:rPr>
          <w:iCs/>
          <w:lang w:val="ru-RU"/>
        </w:rPr>
        <w:t>-</w:t>
      </w:r>
      <w:r w:rsidRPr="00613290">
        <w:rPr>
          <w:iCs/>
        </w:rPr>
        <w:t>US</w:t>
      </w:r>
      <w:r w:rsidRPr="009F6B15">
        <w:rPr>
          <w:iCs/>
          <w:lang w:val="ru-RU"/>
        </w:rPr>
        <w:t>0011</w:t>
      </w:r>
    </w:p>
    <w:p w14:paraId="0CCE9847" w14:textId="77777777" w:rsidR="00613290" w:rsidRPr="00834DA7" w:rsidRDefault="00613290" w:rsidP="00613290">
      <w:pPr>
        <w:pStyle w:val="a4"/>
        <w:ind w:left="-142"/>
        <w:rPr>
          <w:rFonts w:ascii="Times New Roman" w:hAnsi="Times New Roman"/>
          <w:b/>
          <w:bCs/>
          <w:iCs w:val="0"/>
          <w:kern w:val="32"/>
          <w:sz w:val="24"/>
          <w:szCs w:val="32"/>
          <w:lang w:eastAsia="en-US"/>
        </w:rPr>
      </w:pPr>
    </w:p>
    <w:tbl>
      <w:tblPr>
        <w:tblW w:w="0" w:type="auto"/>
        <w:tblInd w:w="25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3458"/>
        <w:gridCol w:w="5614"/>
      </w:tblGrid>
      <w:tr w:rsidR="00613290" w:rsidRPr="00BC290A" w14:paraId="46FE0213" w14:textId="77777777" w:rsidTr="00AA2B0D">
        <w:tc>
          <w:tcPr>
            <w:tcW w:w="3458" w:type="dxa"/>
          </w:tcPr>
          <w:p w14:paraId="6CB4823B" w14:textId="77777777" w:rsidR="00613290" w:rsidRPr="00834DA7" w:rsidRDefault="00613290" w:rsidP="00AA2B0D">
            <w:pPr>
              <w:spacing w:before="20" w:after="20"/>
              <w:ind w:left="-142"/>
              <w:jc w:val="right"/>
              <w:rPr>
                <w:b/>
                <w:bCs/>
                <w:lang w:val="ru-RU"/>
              </w:rPr>
            </w:pPr>
            <w:r w:rsidRPr="00834DA7">
              <w:rPr>
                <w:b/>
                <w:bCs/>
                <w:lang w:val="ru-RU"/>
              </w:rPr>
              <w:t>Обозначение ПС:</w:t>
            </w:r>
          </w:p>
        </w:tc>
        <w:tc>
          <w:tcPr>
            <w:tcW w:w="5614" w:type="dxa"/>
            <w:vAlign w:val="center"/>
          </w:tcPr>
          <w:p w14:paraId="63F4F23D" w14:textId="77777777" w:rsidR="00613290" w:rsidRPr="00D973C0" w:rsidRDefault="00613290" w:rsidP="00AA2B0D">
            <w:pPr>
              <w:spacing w:before="20" w:after="20"/>
              <w:ind w:left="7"/>
              <w:rPr>
                <w:i/>
                <w:iCs/>
              </w:rPr>
            </w:pPr>
            <w:r w:rsidRPr="00D973C0">
              <w:rPr>
                <w:i/>
                <w:iCs/>
              </w:rPr>
              <w:t>BARSGL</w:t>
            </w:r>
          </w:p>
        </w:tc>
      </w:tr>
      <w:tr w:rsidR="00613290" w:rsidRPr="009F6B15" w14:paraId="4A1FCA2A" w14:textId="77777777" w:rsidTr="00AA2B0D">
        <w:tc>
          <w:tcPr>
            <w:tcW w:w="3458" w:type="dxa"/>
          </w:tcPr>
          <w:p w14:paraId="19A26CAB" w14:textId="77777777" w:rsidR="00613290" w:rsidRPr="00834DA7" w:rsidRDefault="00613290" w:rsidP="00AA2B0D">
            <w:pPr>
              <w:spacing w:before="20" w:after="20"/>
              <w:ind w:left="-142"/>
              <w:jc w:val="right"/>
              <w:rPr>
                <w:b/>
                <w:bCs/>
                <w:lang w:val="ru-RU"/>
              </w:rPr>
            </w:pPr>
            <w:r w:rsidRPr="00834DA7">
              <w:rPr>
                <w:b/>
                <w:bCs/>
                <w:lang w:val="ru-RU"/>
              </w:rPr>
              <w:t>Разработчик:</w:t>
            </w:r>
          </w:p>
        </w:tc>
        <w:tc>
          <w:tcPr>
            <w:tcW w:w="5614" w:type="dxa"/>
          </w:tcPr>
          <w:p w14:paraId="072FA6D4" w14:textId="210C9481" w:rsidR="00613290" w:rsidRPr="009F6B15" w:rsidRDefault="00D973C0" w:rsidP="00AA2B0D">
            <w:pPr>
              <w:spacing w:before="20" w:after="20"/>
              <w:ind w:left="7"/>
              <w:rPr>
                <w:i/>
                <w:iCs/>
                <w:lang w:val="ru-RU"/>
              </w:rPr>
            </w:pPr>
            <w:r w:rsidRPr="009F6B15">
              <w:rPr>
                <w:i/>
                <w:iCs/>
                <w:lang w:val="ru-RU"/>
              </w:rPr>
              <w:t xml:space="preserve">3 джи Банкинг </w:t>
            </w:r>
            <w:proofErr w:type="spellStart"/>
            <w:r w:rsidRPr="009F6B15">
              <w:rPr>
                <w:i/>
                <w:iCs/>
                <w:lang w:val="ru-RU"/>
              </w:rPr>
              <w:t>Текнолоджи</w:t>
            </w:r>
            <w:proofErr w:type="spellEnd"/>
            <w:r w:rsidRPr="009F6B15">
              <w:rPr>
                <w:i/>
                <w:iCs/>
                <w:lang w:val="ru-RU"/>
              </w:rPr>
              <w:t xml:space="preserve">, </w:t>
            </w:r>
            <w:r w:rsidR="00613290" w:rsidRPr="009F6B15">
              <w:rPr>
                <w:i/>
                <w:iCs/>
                <w:lang w:val="ru-RU"/>
              </w:rPr>
              <w:t xml:space="preserve">Белова </w:t>
            </w:r>
            <w:proofErr w:type="gramStart"/>
            <w:r w:rsidR="00613290" w:rsidRPr="009F6B15">
              <w:rPr>
                <w:i/>
                <w:iCs/>
                <w:lang w:val="ru-RU"/>
              </w:rPr>
              <w:t>Ю.Г..</w:t>
            </w:r>
            <w:proofErr w:type="gramEnd"/>
          </w:p>
        </w:tc>
      </w:tr>
      <w:tr w:rsidR="00613290" w:rsidRPr="00D973C0" w14:paraId="3F53E5FF" w14:textId="77777777" w:rsidTr="00AA2B0D">
        <w:tc>
          <w:tcPr>
            <w:tcW w:w="3458" w:type="dxa"/>
          </w:tcPr>
          <w:p w14:paraId="409B7B1C" w14:textId="77777777" w:rsidR="00613290" w:rsidRPr="00834DA7" w:rsidRDefault="00613290" w:rsidP="00AA2B0D">
            <w:pPr>
              <w:spacing w:before="20" w:after="20"/>
              <w:ind w:left="-142"/>
              <w:jc w:val="right"/>
              <w:rPr>
                <w:b/>
                <w:bCs/>
                <w:lang w:val="ru-RU"/>
              </w:rPr>
            </w:pPr>
            <w:r w:rsidRPr="00834DA7">
              <w:rPr>
                <w:b/>
                <w:bCs/>
                <w:lang w:val="ru-RU"/>
              </w:rPr>
              <w:t>Заказчик:</w:t>
            </w:r>
          </w:p>
        </w:tc>
        <w:tc>
          <w:tcPr>
            <w:tcW w:w="5614" w:type="dxa"/>
            <w:vAlign w:val="center"/>
          </w:tcPr>
          <w:p w14:paraId="27CEB073" w14:textId="77777777" w:rsidR="00613290" w:rsidRPr="00D973C0" w:rsidRDefault="00613290" w:rsidP="00AA2B0D">
            <w:pPr>
              <w:spacing w:before="20" w:after="20"/>
              <w:ind w:left="7"/>
              <w:rPr>
                <w:i/>
                <w:iCs/>
              </w:rPr>
            </w:pPr>
            <w:proofErr w:type="spellStart"/>
            <w:r w:rsidRPr="00D973C0">
              <w:rPr>
                <w:i/>
                <w:iCs/>
              </w:rPr>
              <w:t>ДБУиО</w:t>
            </w:r>
            <w:proofErr w:type="spellEnd"/>
            <w:r w:rsidRPr="00D973C0">
              <w:rPr>
                <w:i/>
                <w:iCs/>
              </w:rPr>
              <w:t xml:space="preserve">, </w:t>
            </w:r>
            <w:proofErr w:type="spellStart"/>
            <w:r w:rsidRPr="00D973C0">
              <w:rPr>
                <w:i/>
                <w:iCs/>
              </w:rPr>
              <w:t>Чернышева</w:t>
            </w:r>
            <w:proofErr w:type="spellEnd"/>
            <w:r w:rsidRPr="00D973C0">
              <w:rPr>
                <w:i/>
                <w:iCs/>
              </w:rPr>
              <w:t xml:space="preserve"> Г.Е.</w:t>
            </w:r>
          </w:p>
        </w:tc>
      </w:tr>
      <w:tr w:rsidR="00613290" w:rsidRPr="009F6B15" w14:paraId="50A2921E" w14:textId="77777777" w:rsidTr="00AA2B0D">
        <w:tc>
          <w:tcPr>
            <w:tcW w:w="3458" w:type="dxa"/>
          </w:tcPr>
          <w:p w14:paraId="10AB46A6" w14:textId="77777777" w:rsidR="00613290" w:rsidRPr="00834DA7" w:rsidRDefault="00613290" w:rsidP="00AA2B0D">
            <w:pPr>
              <w:spacing w:before="20" w:after="20"/>
              <w:ind w:left="-142"/>
              <w:jc w:val="right"/>
              <w:rPr>
                <w:b/>
                <w:bCs/>
                <w:lang w:val="ru-RU"/>
              </w:rPr>
            </w:pPr>
            <w:r w:rsidRPr="00834DA7">
              <w:rPr>
                <w:b/>
                <w:bCs/>
                <w:lang w:val="ru-RU"/>
              </w:rPr>
              <w:t>Ответственный от ДИТ:</w:t>
            </w:r>
          </w:p>
        </w:tc>
        <w:tc>
          <w:tcPr>
            <w:tcW w:w="5614" w:type="dxa"/>
            <w:vAlign w:val="center"/>
          </w:tcPr>
          <w:p w14:paraId="15C20E12" w14:textId="77777777" w:rsidR="00613290" w:rsidRPr="009F6B15" w:rsidRDefault="00613290" w:rsidP="00AA2B0D">
            <w:pPr>
              <w:spacing w:before="20" w:after="20"/>
              <w:ind w:left="7"/>
              <w:rPr>
                <w:i/>
                <w:iCs/>
                <w:lang w:val="ru-RU"/>
              </w:rPr>
            </w:pPr>
            <w:r w:rsidRPr="009F6B15">
              <w:rPr>
                <w:i/>
                <w:iCs/>
                <w:lang w:val="ru-RU"/>
              </w:rPr>
              <w:t>ЦК СФО ДИТ, Глушкова С.Е.</w:t>
            </w:r>
          </w:p>
        </w:tc>
      </w:tr>
      <w:tr w:rsidR="00613290" w:rsidRPr="00D973C0" w14:paraId="0E79337F" w14:textId="77777777" w:rsidTr="00AA2B0D">
        <w:tc>
          <w:tcPr>
            <w:tcW w:w="3458" w:type="dxa"/>
            <w:tcBorders>
              <w:bottom w:val="dotted" w:sz="4" w:space="0" w:color="auto"/>
            </w:tcBorders>
          </w:tcPr>
          <w:p w14:paraId="07CC70FA" w14:textId="77777777" w:rsidR="00613290" w:rsidRPr="00834DA7" w:rsidRDefault="00613290" w:rsidP="00AA2B0D">
            <w:pPr>
              <w:spacing w:before="20" w:after="20"/>
              <w:ind w:left="-142"/>
              <w:jc w:val="right"/>
              <w:rPr>
                <w:b/>
                <w:bCs/>
                <w:lang w:val="ru-RU"/>
              </w:rPr>
            </w:pPr>
            <w:r w:rsidRPr="00834DA7">
              <w:rPr>
                <w:b/>
                <w:bCs/>
                <w:lang w:val="ru-RU"/>
              </w:rPr>
              <w:t>Документ принят:</w:t>
            </w:r>
          </w:p>
        </w:tc>
        <w:tc>
          <w:tcPr>
            <w:tcW w:w="5614" w:type="dxa"/>
            <w:tcBorders>
              <w:bottom w:val="dotted" w:sz="4" w:space="0" w:color="auto"/>
            </w:tcBorders>
          </w:tcPr>
          <w:p w14:paraId="4916E5C3" w14:textId="77777777" w:rsidR="00613290" w:rsidRPr="00D973C0" w:rsidRDefault="00613290" w:rsidP="00AA2B0D">
            <w:pPr>
              <w:spacing w:before="20" w:after="20"/>
              <w:ind w:left="7"/>
              <w:rPr>
                <w:i/>
                <w:iCs/>
              </w:rPr>
            </w:pPr>
          </w:p>
        </w:tc>
      </w:tr>
      <w:tr w:rsidR="00613290" w:rsidRPr="00834DA7" w14:paraId="0371D234" w14:textId="77777777" w:rsidTr="00AA2B0D">
        <w:tc>
          <w:tcPr>
            <w:tcW w:w="3458" w:type="dxa"/>
          </w:tcPr>
          <w:p w14:paraId="5AB957D1" w14:textId="77777777" w:rsidR="00613290" w:rsidRPr="00834DA7" w:rsidRDefault="00613290" w:rsidP="00AA2B0D">
            <w:pPr>
              <w:spacing w:before="20" w:after="20"/>
              <w:ind w:left="-142"/>
              <w:jc w:val="right"/>
              <w:rPr>
                <w:b/>
                <w:bCs/>
                <w:lang w:val="ru-RU"/>
              </w:rPr>
            </w:pPr>
            <w:r w:rsidRPr="00834DA7">
              <w:rPr>
                <w:b/>
                <w:bCs/>
                <w:lang w:val="ru-RU"/>
              </w:rPr>
              <w:t>Вид документа:</w:t>
            </w:r>
          </w:p>
        </w:tc>
        <w:tc>
          <w:tcPr>
            <w:tcW w:w="5614" w:type="dxa"/>
            <w:vAlign w:val="center"/>
          </w:tcPr>
          <w:p w14:paraId="136ACE1C" w14:textId="41E7C424" w:rsidR="00613290" w:rsidRPr="00D973C0" w:rsidRDefault="00650053" w:rsidP="00AA2B0D">
            <w:pPr>
              <w:spacing w:before="20" w:after="20"/>
              <w:ind w:left="7"/>
              <w:rPr>
                <w:i/>
                <w:iCs/>
              </w:rPr>
            </w:pPr>
            <w:proofErr w:type="spellStart"/>
            <w:r w:rsidRPr="00D973C0">
              <w:rPr>
                <w:i/>
                <w:iCs/>
              </w:rPr>
              <w:t>Операционный</w:t>
            </w:r>
            <w:proofErr w:type="spellEnd"/>
            <w:r w:rsidRPr="00D973C0">
              <w:rPr>
                <w:i/>
                <w:iCs/>
              </w:rPr>
              <w:t xml:space="preserve"> </w:t>
            </w:r>
            <w:proofErr w:type="spellStart"/>
            <w:r w:rsidRPr="00D973C0">
              <w:rPr>
                <w:i/>
                <w:iCs/>
              </w:rPr>
              <w:t>регламент</w:t>
            </w:r>
            <w:proofErr w:type="spellEnd"/>
          </w:p>
        </w:tc>
      </w:tr>
      <w:tr w:rsidR="00613290" w:rsidRPr="00834DA7" w14:paraId="148BE2E1" w14:textId="77777777" w:rsidTr="00AA2B0D">
        <w:tc>
          <w:tcPr>
            <w:tcW w:w="3458" w:type="dxa"/>
            <w:tcBorders>
              <w:bottom w:val="dotted" w:sz="4" w:space="0" w:color="auto"/>
            </w:tcBorders>
          </w:tcPr>
          <w:p w14:paraId="4099DA0D" w14:textId="77777777" w:rsidR="00613290" w:rsidRPr="00834DA7" w:rsidRDefault="00613290" w:rsidP="00AA2B0D">
            <w:pPr>
              <w:spacing w:before="20" w:after="20"/>
              <w:ind w:left="-142"/>
              <w:jc w:val="right"/>
              <w:rPr>
                <w:b/>
                <w:bCs/>
                <w:lang w:val="ru-RU"/>
              </w:rPr>
            </w:pPr>
            <w:r w:rsidRPr="00834DA7">
              <w:rPr>
                <w:b/>
                <w:bCs/>
                <w:lang w:val="ru-RU"/>
              </w:rPr>
              <w:t>Форма шаблона:</w:t>
            </w:r>
          </w:p>
        </w:tc>
        <w:tc>
          <w:tcPr>
            <w:tcW w:w="5614" w:type="dxa"/>
            <w:tcBorders>
              <w:bottom w:val="dotted" w:sz="4" w:space="0" w:color="auto"/>
            </w:tcBorders>
          </w:tcPr>
          <w:p w14:paraId="694EF14C" w14:textId="4A22ACC3" w:rsidR="00613290" w:rsidRPr="00D973C0" w:rsidRDefault="00D973C0" w:rsidP="00AA2B0D">
            <w:pPr>
              <w:spacing w:before="20" w:after="20"/>
              <w:ind w:left="7"/>
              <w:rPr>
                <w:i/>
                <w:iCs/>
              </w:rPr>
            </w:pPr>
            <w:r>
              <w:rPr>
                <w:i/>
                <w:iCs/>
              </w:rPr>
              <w:t>STD-AA-TT0122</w:t>
            </w:r>
          </w:p>
        </w:tc>
      </w:tr>
      <w:tr w:rsidR="00613290" w:rsidRPr="00834DA7" w14:paraId="670929F2" w14:textId="77777777" w:rsidTr="00AA2B0D">
        <w:tc>
          <w:tcPr>
            <w:tcW w:w="3458" w:type="dxa"/>
          </w:tcPr>
          <w:p w14:paraId="558B854A" w14:textId="77777777" w:rsidR="00613290" w:rsidRPr="00834DA7" w:rsidRDefault="00613290" w:rsidP="00AA2B0D">
            <w:pPr>
              <w:spacing w:before="20" w:after="20"/>
              <w:ind w:left="-142"/>
              <w:jc w:val="right"/>
              <w:rPr>
                <w:b/>
                <w:bCs/>
                <w:lang w:val="ru-RU"/>
              </w:rPr>
            </w:pPr>
            <w:r w:rsidRPr="00834DA7">
              <w:rPr>
                <w:b/>
                <w:bCs/>
                <w:lang w:val="ru-RU"/>
              </w:rPr>
              <w:t>Комментарий:</w:t>
            </w:r>
          </w:p>
        </w:tc>
        <w:tc>
          <w:tcPr>
            <w:tcW w:w="5614" w:type="dxa"/>
          </w:tcPr>
          <w:p w14:paraId="64854085" w14:textId="77777777" w:rsidR="00613290" w:rsidRPr="00D973C0" w:rsidRDefault="00613290" w:rsidP="00D973C0">
            <w:pPr>
              <w:spacing w:before="20" w:after="20"/>
              <w:ind w:left="7"/>
              <w:rPr>
                <w:i/>
                <w:iCs/>
              </w:rPr>
            </w:pPr>
          </w:p>
        </w:tc>
      </w:tr>
    </w:tbl>
    <w:p w14:paraId="659B1DE0" w14:textId="77777777" w:rsidR="00613290" w:rsidRPr="00834DA7" w:rsidRDefault="00613290" w:rsidP="00613290">
      <w:pPr>
        <w:pStyle w:val="DatesNotes"/>
        <w:ind w:left="-142"/>
        <w:rPr>
          <w:bCs/>
          <w:lang w:eastAsia="en-US"/>
        </w:rPr>
      </w:pPr>
    </w:p>
    <w:p w14:paraId="070A9C4C" w14:textId="77777777" w:rsidR="0023133F" w:rsidRPr="00834DA7" w:rsidRDefault="0023133F" w:rsidP="009B7733">
      <w:pPr>
        <w:pStyle w:val="DatesNotes"/>
        <w:ind w:left="-142"/>
        <w:jc w:val="right"/>
        <w:rPr>
          <w:bCs/>
          <w:lang w:eastAsia="en-US"/>
        </w:rPr>
      </w:pPr>
    </w:p>
    <w:p w14:paraId="3D1ABFA4" w14:textId="77777777" w:rsidR="0023133F" w:rsidRPr="00834DA7" w:rsidRDefault="0023133F" w:rsidP="00DA4E08">
      <w:pPr>
        <w:ind w:left="-142"/>
        <w:jc w:val="both"/>
        <w:rPr>
          <w:color w:val="000000"/>
          <w:lang w:val="ru-RU"/>
        </w:rPr>
      </w:pPr>
    </w:p>
    <w:p w14:paraId="4636BA9D" w14:textId="77777777" w:rsidR="0023133F" w:rsidRPr="00834DA7" w:rsidRDefault="0023133F" w:rsidP="00DA4E08">
      <w:pPr>
        <w:ind w:left="-142"/>
        <w:jc w:val="both"/>
        <w:rPr>
          <w:color w:val="000000"/>
          <w:lang w:val="ru-RU"/>
        </w:rPr>
      </w:pPr>
    </w:p>
    <w:p w14:paraId="3CA1F02D" w14:textId="77777777" w:rsidR="0023133F" w:rsidRPr="00834DA7" w:rsidRDefault="0078260B" w:rsidP="009B7733">
      <w:pPr>
        <w:ind w:left="-142"/>
        <w:rPr>
          <w:b/>
          <w:bCs/>
          <w:color w:val="000000"/>
          <w:lang w:val="ru-RU"/>
        </w:rPr>
      </w:pPr>
      <w:r w:rsidRPr="00834DA7">
        <w:rPr>
          <w:b/>
          <w:bCs/>
          <w:color w:val="000000"/>
          <w:lang w:val="ru-RU"/>
        </w:rPr>
        <w:br w:type="page"/>
      </w:r>
      <w:r w:rsidRPr="00834DA7">
        <w:rPr>
          <w:b/>
          <w:bCs/>
          <w:color w:val="000000"/>
          <w:lang w:val="ru-RU"/>
        </w:rPr>
        <w:lastRenderedPageBreak/>
        <w:t>Изменения, вносимые в документ:</w:t>
      </w:r>
    </w:p>
    <w:p w14:paraId="2B87D1B4" w14:textId="77777777" w:rsidR="0023133F" w:rsidRPr="00834DA7" w:rsidRDefault="0023133F" w:rsidP="00DA4E08">
      <w:pPr>
        <w:ind w:left="-142"/>
        <w:jc w:val="both"/>
        <w:rPr>
          <w:b/>
          <w:bCs/>
          <w:color w:val="000000"/>
          <w:lang w:val="ru-RU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4842"/>
        <w:gridCol w:w="1818"/>
      </w:tblGrid>
      <w:tr w:rsidR="0023133F" w:rsidRPr="004E2A38" w14:paraId="0C6EBA90" w14:textId="77777777" w:rsidTr="003B5D65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4BAB0" w14:textId="77777777" w:rsidR="0023133F" w:rsidRPr="004E2A38" w:rsidRDefault="0078260B" w:rsidP="00273696">
            <w:pPr>
              <w:rPr>
                <w:b/>
                <w:bCs/>
                <w:color w:val="000000"/>
                <w:lang w:val="ru-RU"/>
              </w:rPr>
            </w:pPr>
            <w:r w:rsidRPr="004E2A38">
              <w:rPr>
                <w:b/>
                <w:bCs/>
                <w:color w:val="000000"/>
                <w:lang w:val="ru-RU"/>
              </w:rPr>
              <w:t>№ версии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AB2AD" w14:textId="77777777" w:rsidR="0023133F" w:rsidRPr="004E2A38" w:rsidRDefault="0078260B" w:rsidP="00273696">
            <w:pPr>
              <w:rPr>
                <w:b/>
                <w:bCs/>
                <w:color w:val="000000"/>
                <w:lang w:val="ru-RU"/>
              </w:rPr>
            </w:pPr>
            <w:r w:rsidRPr="004E2A38">
              <w:rPr>
                <w:b/>
                <w:bCs/>
                <w:color w:val="000000"/>
                <w:lang w:val="ru-RU"/>
              </w:rPr>
              <w:t>Дата</w:t>
            </w:r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56E4A" w14:textId="77777777" w:rsidR="0023133F" w:rsidRPr="004E2A38" w:rsidRDefault="0078260B" w:rsidP="00273696">
            <w:pPr>
              <w:rPr>
                <w:b/>
                <w:bCs/>
                <w:color w:val="000000"/>
                <w:lang w:val="ru-RU"/>
              </w:rPr>
            </w:pPr>
            <w:r w:rsidRPr="004E2A38">
              <w:rPr>
                <w:b/>
                <w:bCs/>
                <w:color w:val="000000"/>
                <w:lang w:val="ru-RU"/>
              </w:rPr>
              <w:t>Краткое описание вносимых изменений в документ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4E5C0" w14:textId="77777777" w:rsidR="0023133F" w:rsidRPr="004E2A38" w:rsidRDefault="0078260B" w:rsidP="00273696">
            <w:pPr>
              <w:rPr>
                <w:b/>
                <w:bCs/>
                <w:color w:val="000000"/>
                <w:lang w:val="ru-RU"/>
              </w:rPr>
            </w:pPr>
            <w:r w:rsidRPr="004E2A38">
              <w:rPr>
                <w:b/>
                <w:bCs/>
                <w:color w:val="000000"/>
                <w:lang w:val="ru-RU"/>
              </w:rPr>
              <w:t>Исполнитель, вносивший изменения</w:t>
            </w:r>
          </w:p>
        </w:tc>
      </w:tr>
      <w:tr w:rsidR="0023133F" w:rsidRPr="004E2A38" w14:paraId="39531E4E" w14:textId="77777777" w:rsidTr="00273696">
        <w:trPr>
          <w:trHeight w:val="53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7E88D" w14:textId="7594A57C" w:rsidR="0023133F" w:rsidRPr="004E2A38" w:rsidRDefault="00237ED5" w:rsidP="00273696">
            <w:pPr>
              <w:jc w:val="center"/>
              <w:rPr>
                <w:color w:val="000000"/>
                <w:lang w:val="ru-RU"/>
              </w:rPr>
            </w:pPr>
            <w:r w:rsidRPr="004E2A38">
              <w:rPr>
                <w:color w:val="000000"/>
                <w:lang w:val="ru-RU"/>
              </w:rPr>
              <w:t>0.1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13294" w14:textId="7CF96E97" w:rsidR="0023133F" w:rsidRPr="004E2A38" w:rsidRDefault="00273696" w:rsidP="00273696">
            <w:pPr>
              <w:jc w:val="both"/>
              <w:rPr>
                <w:color w:val="000000"/>
                <w:lang w:val="ru-RU"/>
              </w:rPr>
            </w:pPr>
            <w:r w:rsidRPr="004E2A38">
              <w:rPr>
                <w:color w:val="000000"/>
                <w:lang w:val="ru-RU"/>
              </w:rPr>
              <w:t>16.11.2016</w:t>
            </w:r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E2AEF" w14:textId="2413E128" w:rsidR="0023133F" w:rsidRPr="004E2A38" w:rsidRDefault="0083447F" w:rsidP="00273696">
            <w:pPr>
              <w:jc w:val="both"/>
              <w:rPr>
                <w:color w:val="000000"/>
                <w:lang w:val="ru-RU"/>
              </w:rPr>
            </w:pPr>
            <w:r w:rsidRPr="004E2A38">
              <w:rPr>
                <w:color w:val="000000"/>
                <w:lang w:val="ru-RU"/>
              </w:rPr>
              <w:t>Создана предварительная версия документа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2047E" w14:textId="63317F9C" w:rsidR="0023133F" w:rsidRPr="004E2A38" w:rsidRDefault="00273696" w:rsidP="00273696">
            <w:pPr>
              <w:jc w:val="both"/>
              <w:rPr>
                <w:color w:val="000000"/>
                <w:lang w:val="ru-RU"/>
              </w:rPr>
            </w:pPr>
            <w:r w:rsidRPr="004E2A38">
              <w:rPr>
                <w:color w:val="000000"/>
                <w:lang w:val="ru-RU"/>
              </w:rPr>
              <w:t>Белова Ю.Г.</w:t>
            </w:r>
          </w:p>
        </w:tc>
      </w:tr>
      <w:tr w:rsidR="00712F40" w:rsidRPr="004E2A38" w14:paraId="15F5717C" w14:textId="77777777" w:rsidTr="00273696">
        <w:trPr>
          <w:trHeight w:val="53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B87B6" w14:textId="3116EB6E" w:rsidR="00712F40" w:rsidRPr="004E2A38" w:rsidRDefault="00712F40" w:rsidP="00273696">
            <w:pPr>
              <w:jc w:val="center"/>
              <w:rPr>
                <w:color w:val="000000"/>
                <w:lang w:val="ru-RU"/>
              </w:rPr>
            </w:pPr>
            <w:r w:rsidRPr="004E2A38">
              <w:rPr>
                <w:color w:val="000000"/>
                <w:lang w:val="ru-RU"/>
              </w:rPr>
              <w:t>0.2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22D95" w14:textId="294E61AE" w:rsidR="00712F40" w:rsidRPr="004E2A38" w:rsidRDefault="002A295C" w:rsidP="00273696">
            <w:pPr>
              <w:jc w:val="both"/>
              <w:rPr>
                <w:color w:val="000000"/>
                <w:lang w:val="ru-RU"/>
              </w:rPr>
            </w:pPr>
            <w:r w:rsidRPr="004E2A38">
              <w:rPr>
                <w:color w:val="000000"/>
                <w:lang w:val="ru-RU"/>
              </w:rPr>
              <w:t>24</w:t>
            </w:r>
            <w:r w:rsidR="00712F40" w:rsidRPr="004E2A38">
              <w:rPr>
                <w:color w:val="000000"/>
                <w:lang w:val="ru-RU"/>
              </w:rPr>
              <w:t>.11.2016</w:t>
            </w:r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B6627" w14:textId="061BD398" w:rsidR="00712F40" w:rsidRPr="004E2A38" w:rsidRDefault="00712F40" w:rsidP="000B4859">
            <w:pPr>
              <w:jc w:val="both"/>
              <w:rPr>
                <w:color w:val="000000"/>
                <w:lang w:val="ru-RU"/>
              </w:rPr>
            </w:pPr>
            <w:r w:rsidRPr="004E2A38">
              <w:rPr>
                <w:color w:val="000000"/>
                <w:lang w:val="ru-RU"/>
              </w:rPr>
              <w:t xml:space="preserve">Внесены правки с учетом замечаний Людмилы </w:t>
            </w:r>
            <w:proofErr w:type="spellStart"/>
            <w:r w:rsidRPr="004E2A38">
              <w:rPr>
                <w:color w:val="000000"/>
                <w:lang w:val="ru-RU"/>
              </w:rPr>
              <w:t>Ямалетдиновой</w:t>
            </w:r>
            <w:proofErr w:type="spellEnd"/>
            <w:r w:rsidR="00B6396D" w:rsidRPr="004E2A38">
              <w:rPr>
                <w:color w:val="000000"/>
                <w:lang w:val="ru-RU"/>
              </w:rPr>
              <w:t>, добавлена актуальная информация по версиям браузеров.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AA269" w14:textId="70BF3E6F" w:rsidR="00712F40" w:rsidRPr="004E2A38" w:rsidRDefault="00712F40" w:rsidP="00273696">
            <w:pPr>
              <w:jc w:val="both"/>
              <w:rPr>
                <w:color w:val="000000"/>
                <w:lang w:val="ru-RU"/>
              </w:rPr>
            </w:pPr>
            <w:r w:rsidRPr="004E2A38">
              <w:rPr>
                <w:color w:val="000000"/>
                <w:lang w:val="ru-RU"/>
              </w:rPr>
              <w:t>Белова Ю.Г.</w:t>
            </w:r>
          </w:p>
        </w:tc>
      </w:tr>
      <w:tr w:rsidR="004C1C59" w:rsidRPr="004E2A38" w14:paraId="320EE96D" w14:textId="77777777" w:rsidTr="00273696">
        <w:trPr>
          <w:trHeight w:val="53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73EA1" w14:textId="011DCF92" w:rsidR="004C1C59" w:rsidRPr="004E2A38" w:rsidRDefault="004C1C59" w:rsidP="00273696">
            <w:pPr>
              <w:jc w:val="center"/>
              <w:rPr>
                <w:color w:val="000000"/>
                <w:lang w:val="ru-RU"/>
              </w:rPr>
            </w:pPr>
            <w:r w:rsidRPr="004E2A38">
              <w:rPr>
                <w:color w:val="000000"/>
                <w:lang w:val="ru-RU"/>
              </w:rPr>
              <w:t>0.3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8ABE" w14:textId="6FB0C6C3" w:rsidR="004C1C59" w:rsidRPr="004E2A38" w:rsidRDefault="004C1C59" w:rsidP="00273696">
            <w:pPr>
              <w:jc w:val="both"/>
              <w:rPr>
                <w:color w:val="000000"/>
                <w:lang w:val="ru-RU"/>
              </w:rPr>
            </w:pPr>
            <w:r w:rsidRPr="004E2A38">
              <w:rPr>
                <w:color w:val="000000"/>
                <w:lang w:val="ru-RU"/>
              </w:rPr>
              <w:t>08.12.2016</w:t>
            </w:r>
          </w:p>
        </w:tc>
        <w:tc>
          <w:tcPr>
            <w:tcW w:w="4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97635" w14:textId="727C2EF6" w:rsidR="004C1C59" w:rsidRPr="004E2A38" w:rsidRDefault="004C1C59" w:rsidP="00E345D4">
            <w:pPr>
              <w:jc w:val="both"/>
              <w:rPr>
                <w:color w:val="000000"/>
                <w:lang w:val="ru-RU"/>
              </w:rPr>
            </w:pPr>
            <w:r w:rsidRPr="004E2A38">
              <w:rPr>
                <w:color w:val="000000"/>
                <w:lang w:val="ru-RU"/>
              </w:rPr>
              <w:t xml:space="preserve">Оформление приведено в соответствие с </w:t>
            </w:r>
            <w:r w:rsidR="00E345D4" w:rsidRPr="004E2A38">
              <w:rPr>
                <w:color w:val="000000"/>
                <w:lang w:val="ru-RU"/>
              </w:rPr>
              <w:t>правилами</w:t>
            </w:r>
            <w:r w:rsidRPr="004E2A38">
              <w:rPr>
                <w:color w:val="000000"/>
                <w:lang w:val="ru-RU"/>
              </w:rPr>
              <w:t xml:space="preserve"> банка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8D1A1" w14:textId="2BA99026" w:rsidR="004C1C59" w:rsidRPr="004E2A38" w:rsidRDefault="004C1C59" w:rsidP="00273696">
            <w:pPr>
              <w:jc w:val="both"/>
              <w:rPr>
                <w:color w:val="000000"/>
                <w:lang w:val="ru-RU"/>
              </w:rPr>
            </w:pPr>
            <w:r w:rsidRPr="004E2A38">
              <w:rPr>
                <w:color w:val="000000"/>
                <w:lang w:val="ru-RU"/>
              </w:rPr>
              <w:t>Белова Ю.Г.</w:t>
            </w:r>
          </w:p>
        </w:tc>
      </w:tr>
    </w:tbl>
    <w:p w14:paraId="6D918F49" w14:textId="18D9E126" w:rsidR="000261D9" w:rsidRDefault="000261D9" w:rsidP="00DA4E08">
      <w:pPr>
        <w:pStyle w:val="1"/>
        <w:numPr>
          <w:ilvl w:val="0"/>
          <w:numId w:val="0"/>
        </w:numPr>
        <w:ind w:left="-574"/>
        <w:jc w:val="both"/>
      </w:pPr>
    </w:p>
    <w:p w14:paraId="5C2003E2" w14:textId="77777777" w:rsidR="000261D9" w:rsidRPr="000261D9" w:rsidRDefault="000261D9" w:rsidP="00DA4E08">
      <w:pPr>
        <w:jc w:val="both"/>
        <w:rPr>
          <w:lang w:val="ru-RU"/>
        </w:rPr>
      </w:pPr>
    </w:p>
    <w:p w14:paraId="212AE884" w14:textId="77777777" w:rsidR="000261D9" w:rsidRPr="000261D9" w:rsidRDefault="000261D9" w:rsidP="00DA4E08">
      <w:pPr>
        <w:jc w:val="both"/>
        <w:rPr>
          <w:lang w:val="ru-RU"/>
        </w:rPr>
      </w:pPr>
    </w:p>
    <w:p w14:paraId="18F31B53" w14:textId="77777777" w:rsidR="000261D9" w:rsidRPr="000261D9" w:rsidRDefault="000261D9" w:rsidP="00DA4E08">
      <w:pPr>
        <w:jc w:val="both"/>
        <w:rPr>
          <w:lang w:val="ru-RU"/>
        </w:rPr>
      </w:pPr>
    </w:p>
    <w:p w14:paraId="799F31A3" w14:textId="416BFC5E" w:rsidR="000261D9" w:rsidRDefault="000261D9" w:rsidP="00DA4E08">
      <w:pPr>
        <w:jc w:val="both"/>
        <w:rPr>
          <w:lang w:val="ru-RU"/>
        </w:rPr>
      </w:pPr>
    </w:p>
    <w:p w14:paraId="66BD8B59" w14:textId="1097B013" w:rsidR="000261D9" w:rsidRDefault="000261D9" w:rsidP="00DA4E08">
      <w:pPr>
        <w:jc w:val="both"/>
        <w:rPr>
          <w:lang w:val="ru-RU"/>
        </w:rPr>
      </w:pPr>
    </w:p>
    <w:p w14:paraId="264A7B1B" w14:textId="1261891D" w:rsidR="000261D9" w:rsidRDefault="000261D9" w:rsidP="00DA4E08">
      <w:pPr>
        <w:jc w:val="both"/>
        <w:rPr>
          <w:lang w:val="ru-RU"/>
        </w:rPr>
      </w:pPr>
    </w:p>
    <w:p w14:paraId="42D5C9E5" w14:textId="77777777" w:rsidR="0023133F" w:rsidRPr="000261D9" w:rsidRDefault="0023133F" w:rsidP="00DA4E08">
      <w:pPr>
        <w:jc w:val="both"/>
        <w:rPr>
          <w:lang w:val="ru-RU"/>
        </w:rPr>
        <w:sectPr w:rsidR="0023133F" w:rsidRPr="000261D9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902" w:right="851" w:bottom="1134" w:left="1701" w:header="709" w:footer="709" w:gutter="0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id w:val="-6129075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32CB60" w14:textId="77777777" w:rsidR="00834DA7" w:rsidRPr="00834DA7" w:rsidRDefault="00834DA7" w:rsidP="00DA4E08">
          <w:pPr>
            <w:pStyle w:val="afc"/>
            <w:jc w:val="both"/>
          </w:pPr>
          <w:r w:rsidRPr="00834DA7">
            <w:t>Оглавление</w:t>
          </w:r>
        </w:p>
        <w:p w14:paraId="37F56A4C" w14:textId="77777777" w:rsidR="00067ED5" w:rsidRDefault="00834DA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834DA7">
            <w:fldChar w:fldCharType="begin"/>
          </w:r>
          <w:r w:rsidRPr="008E2DF2">
            <w:rPr>
              <w:lang w:val="ru-RU"/>
            </w:rPr>
            <w:instrText xml:space="preserve"> </w:instrText>
          </w:r>
          <w:r w:rsidRPr="00834DA7">
            <w:instrText>TOC</w:instrText>
          </w:r>
          <w:r w:rsidRPr="008E2DF2">
            <w:rPr>
              <w:lang w:val="ru-RU"/>
            </w:rPr>
            <w:instrText xml:space="preserve"> \</w:instrText>
          </w:r>
          <w:r w:rsidRPr="00834DA7">
            <w:instrText>o</w:instrText>
          </w:r>
          <w:r w:rsidRPr="008E2DF2">
            <w:rPr>
              <w:lang w:val="ru-RU"/>
            </w:rPr>
            <w:instrText xml:space="preserve"> "1-3" \</w:instrText>
          </w:r>
          <w:r w:rsidRPr="00834DA7">
            <w:instrText>h</w:instrText>
          </w:r>
          <w:r w:rsidRPr="008E2DF2">
            <w:rPr>
              <w:lang w:val="ru-RU"/>
            </w:rPr>
            <w:instrText xml:space="preserve"> \</w:instrText>
          </w:r>
          <w:r w:rsidRPr="00834DA7">
            <w:instrText>z</w:instrText>
          </w:r>
          <w:r w:rsidRPr="008E2DF2">
            <w:rPr>
              <w:lang w:val="ru-RU"/>
            </w:rPr>
            <w:instrText xml:space="preserve"> \</w:instrText>
          </w:r>
          <w:r w:rsidRPr="00834DA7">
            <w:instrText>u</w:instrText>
          </w:r>
          <w:r w:rsidRPr="008E2DF2">
            <w:rPr>
              <w:lang w:val="ru-RU"/>
            </w:rPr>
            <w:instrText xml:space="preserve"> </w:instrText>
          </w:r>
          <w:r w:rsidRPr="00834DA7">
            <w:fldChar w:fldCharType="separate"/>
          </w:r>
          <w:hyperlink w:anchor="_Toc467064814" w:history="1">
            <w:r w:rsidR="00067ED5" w:rsidRPr="00F855F5">
              <w:rPr>
                <w:rStyle w:val="ad"/>
                <w:noProof/>
              </w:rPr>
              <w:t>1.</w:t>
            </w:r>
            <w:r w:rsidR="00067E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067ED5" w:rsidRPr="00F855F5">
              <w:rPr>
                <w:rStyle w:val="ad"/>
                <w:noProof/>
              </w:rPr>
              <w:t>Введение</w:t>
            </w:r>
            <w:r w:rsidR="00067ED5">
              <w:rPr>
                <w:noProof/>
                <w:webHidden/>
              </w:rPr>
              <w:tab/>
            </w:r>
            <w:r w:rsidR="00067ED5">
              <w:rPr>
                <w:noProof/>
                <w:webHidden/>
              </w:rPr>
              <w:fldChar w:fldCharType="begin"/>
            </w:r>
            <w:r w:rsidR="00067ED5">
              <w:rPr>
                <w:noProof/>
                <w:webHidden/>
              </w:rPr>
              <w:instrText xml:space="preserve"> PAGEREF _Toc467064814 \h </w:instrText>
            </w:r>
            <w:r w:rsidR="00067ED5">
              <w:rPr>
                <w:noProof/>
                <w:webHidden/>
              </w:rPr>
            </w:r>
            <w:r w:rsidR="00067ED5">
              <w:rPr>
                <w:noProof/>
                <w:webHidden/>
              </w:rPr>
              <w:fldChar w:fldCharType="separate"/>
            </w:r>
            <w:r w:rsidR="00394C1C">
              <w:rPr>
                <w:noProof/>
                <w:webHidden/>
              </w:rPr>
              <w:t>4</w:t>
            </w:r>
            <w:r w:rsidR="00067ED5">
              <w:rPr>
                <w:noProof/>
                <w:webHidden/>
              </w:rPr>
              <w:fldChar w:fldCharType="end"/>
            </w:r>
          </w:hyperlink>
        </w:p>
        <w:p w14:paraId="5CFBC0CC" w14:textId="77777777" w:rsidR="00067ED5" w:rsidRDefault="00E5267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7064815" w:history="1">
            <w:r w:rsidR="00067ED5" w:rsidRPr="00F855F5">
              <w:rPr>
                <w:rStyle w:val="ad"/>
                <w:noProof/>
              </w:rPr>
              <w:t>1.1.</w:t>
            </w:r>
            <w:r w:rsidR="00067E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067ED5" w:rsidRPr="00F855F5">
              <w:rPr>
                <w:rStyle w:val="ad"/>
                <w:noProof/>
              </w:rPr>
              <w:t>Назначение документа</w:t>
            </w:r>
            <w:r w:rsidR="00067ED5">
              <w:rPr>
                <w:noProof/>
                <w:webHidden/>
              </w:rPr>
              <w:tab/>
            </w:r>
            <w:r w:rsidR="00067ED5">
              <w:rPr>
                <w:noProof/>
                <w:webHidden/>
              </w:rPr>
              <w:fldChar w:fldCharType="begin"/>
            </w:r>
            <w:r w:rsidR="00067ED5">
              <w:rPr>
                <w:noProof/>
                <w:webHidden/>
              </w:rPr>
              <w:instrText xml:space="preserve"> PAGEREF _Toc467064815 \h </w:instrText>
            </w:r>
            <w:r w:rsidR="00067ED5">
              <w:rPr>
                <w:noProof/>
                <w:webHidden/>
              </w:rPr>
            </w:r>
            <w:r w:rsidR="00067ED5">
              <w:rPr>
                <w:noProof/>
                <w:webHidden/>
              </w:rPr>
              <w:fldChar w:fldCharType="separate"/>
            </w:r>
            <w:r w:rsidR="00394C1C">
              <w:rPr>
                <w:noProof/>
                <w:webHidden/>
              </w:rPr>
              <w:t>4</w:t>
            </w:r>
            <w:r w:rsidR="00067ED5">
              <w:rPr>
                <w:noProof/>
                <w:webHidden/>
              </w:rPr>
              <w:fldChar w:fldCharType="end"/>
            </w:r>
          </w:hyperlink>
        </w:p>
        <w:p w14:paraId="41202E1F" w14:textId="77777777" w:rsidR="00067ED5" w:rsidRDefault="00E5267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7064816" w:history="1">
            <w:r w:rsidR="00067ED5" w:rsidRPr="00F855F5">
              <w:rPr>
                <w:rStyle w:val="ad"/>
                <w:noProof/>
              </w:rPr>
              <w:t>1.2.</w:t>
            </w:r>
            <w:r w:rsidR="00067E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067ED5" w:rsidRPr="00F855F5">
              <w:rPr>
                <w:rStyle w:val="ad"/>
                <w:noProof/>
              </w:rPr>
              <w:t>Общее описание системы</w:t>
            </w:r>
            <w:r w:rsidR="00067ED5">
              <w:rPr>
                <w:noProof/>
                <w:webHidden/>
              </w:rPr>
              <w:tab/>
            </w:r>
            <w:r w:rsidR="00067ED5">
              <w:rPr>
                <w:noProof/>
                <w:webHidden/>
              </w:rPr>
              <w:fldChar w:fldCharType="begin"/>
            </w:r>
            <w:r w:rsidR="00067ED5">
              <w:rPr>
                <w:noProof/>
                <w:webHidden/>
              </w:rPr>
              <w:instrText xml:space="preserve"> PAGEREF _Toc467064816 \h </w:instrText>
            </w:r>
            <w:r w:rsidR="00067ED5">
              <w:rPr>
                <w:noProof/>
                <w:webHidden/>
              </w:rPr>
            </w:r>
            <w:r w:rsidR="00067ED5">
              <w:rPr>
                <w:noProof/>
                <w:webHidden/>
              </w:rPr>
              <w:fldChar w:fldCharType="separate"/>
            </w:r>
            <w:r w:rsidR="00394C1C">
              <w:rPr>
                <w:noProof/>
                <w:webHidden/>
              </w:rPr>
              <w:t>4</w:t>
            </w:r>
            <w:r w:rsidR="00067ED5">
              <w:rPr>
                <w:noProof/>
                <w:webHidden/>
              </w:rPr>
              <w:fldChar w:fldCharType="end"/>
            </w:r>
          </w:hyperlink>
        </w:p>
        <w:p w14:paraId="0A963734" w14:textId="77777777" w:rsidR="00067ED5" w:rsidRDefault="00E5267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7064817" w:history="1">
            <w:r w:rsidR="00067ED5" w:rsidRPr="00F855F5">
              <w:rPr>
                <w:rStyle w:val="ad"/>
                <w:noProof/>
              </w:rPr>
              <w:t>2.</w:t>
            </w:r>
            <w:r w:rsidR="00067E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067ED5" w:rsidRPr="00F855F5">
              <w:rPr>
                <w:rStyle w:val="ad"/>
                <w:noProof/>
              </w:rPr>
              <w:t>Термины и определения</w:t>
            </w:r>
            <w:r w:rsidR="00067ED5">
              <w:rPr>
                <w:noProof/>
                <w:webHidden/>
              </w:rPr>
              <w:tab/>
            </w:r>
            <w:r w:rsidR="00067ED5">
              <w:rPr>
                <w:noProof/>
                <w:webHidden/>
              </w:rPr>
              <w:fldChar w:fldCharType="begin"/>
            </w:r>
            <w:r w:rsidR="00067ED5">
              <w:rPr>
                <w:noProof/>
                <w:webHidden/>
              </w:rPr>
              <w:instrText xml:space="preserve"> PAGEREF _Toc467064817 \h </w:instrText>
            </w:r>
            <w:r w:rsidR="00067ED5">
              <w:rPr>
                <w:noProof/>
                <w:webHidden/>
              </w:rPr>
            </w:r>
            <w:r w:rsidR="00067ED5">
              <w:rPr>
                <w:noProof/>
                <w:webHidden/>
              </w:rPr>
              <w:fldChar w:fldCharType="separate"/>
            </w:r>
            <w:r w:rsidR="00394C1C">
              <w:rPr>
                <w:noProof/>
                <w:webHidden/>
              </w:rPr>
              <w:t>4</w:t>
            </w:r>
            <w:r w:rsidR="00067ED5">
              <w:rPr>
                <w:noProof/>
                <w:webHidden/>
              </w:rPr>
              <w:fldChar w:fldCharType="end"/>
            </w:r>
          </w:hyperlink>
        </w:p>
        <w:p w14:paraId="3FD0747F" w14:textId="77777777" w:rsidR="00067ED5" w:rsidRDefault="00E5267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7064818" w:history="1">
            <w:r w:rsidR="00067ED5" w:rsidRPr="00F855F5">
              <w:rPr>
                <w:rStyle w:val="ad"/>
                <w:noProof/>
              </w:rPr>
              <w:t>3.</w:t>
            </w:r>
            <w:r w:rsidR="00067E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067ED5" w:rsidRPr="00F855F5">
              <w:rPr>
                <w:rStyle w:val="ad"/>
                <w:noProof/>
              </w:rPr>
              <w:t>Требования к программному обеспечению</w:t>
            </w:r>
            <w:r w:rsidR="00067ED5">
              <w:rPr>
                <w:noProof/>
                <w:webHidden/>
              </w:rPr>
              <w:tab/>
            </w:r>
            <w:r w:rsidR="00067ED5">
              <w:rPr>
                <w:noProof/>
                <w:webHidden/>
              </w:rPr>
              <w:fldChar w:fldCharType="begin"/>
            </w:r>
            <w:r w:rsidR="00067ED5">
              <w:rPr>
                <w:noProof/>
                <w:webHidden/>
              </w:rPr>
              <w:instrText xml:space="preserve"> PAGEREF _Toc467064818 \h </w:instrText>
            </w:r>
            <w:r w:rsidR="00067ED5">
              <w:rPr>
                <w:noProof/>
                <w:webHidden/>
              </w:rPr>
            </w:r>
            <w:r w:rsidR="00067ED5">
              <w:rPr>
                <w:noProof/>
                <w:webHidden/>
              </w:rPr>
              <w:fldChar w:fldCharType="separate"/>
            </w:r>
            <w:r w:rsidR="00394C1C">
              <w:rPr>
                <w:noProof/>
                <w:webHidden/>
              </w:rPr>
              <w:t>5</w:t>
            </w:r>
            <w:r w:rsidR="00067ED5">
              <w:rPr>
                <w:noProof/>
                <w:webHidden/>
              </w:rPr>
              <w:fldChar w:fldCharType="end"/>
            </w:r>
          </w:hyperlink>
        </w:p>
        <w:p w14:paraId="3B12053A" w14:textId="77777777" w:rsidR="00067ED5" w:rsidRDefault="00E5267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7064819" w:history="1">
            <w:r w:rsidR="00067ED5" w:rsidRPr="00F855F5">
              <w:rPr>
                <w:rStyle w:val="ad"/>
                <w:noProof/>
              </w:rPr>
              <w:t>4.</w:t>
            </w:r>
            <w:r w:rsidR="00067E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067ED5" w:rsidRPr="00F855F5">
              <w:rPr>
                <w:rStyle w:val="ad"/>
                <w:noProof/>
              </w:rPr>
              <w:t>Функционал системы</w:t>
            </w:r>
            <w:r w:rsidR="00067ED5">
              <w:rPr>
                <w:noProof/>
                <w:webHidden/>
              </w:rPr>
              <w:tab/>
            </w:r>
            <w:r w:rsidR="00067ED5">
              <w:rPr>
                <w:noProof/>
                <w:webHidden/>
              </w:rPr>
              <w:fldChar w:fldCharType="begin"/>
            </w:r>
            <w:r w:rsidR="00067ED5">
              <w:rPr>
                <w:noProof/>
                <w:webHidden/>
              </w:rPr>
              <w:instrText xml:space="preserve"> PAGEREF _Toc467064819 \h </w:instrText>
            </w:r>
            <w:r w:rsidR="00067ED5">
              <w:rPr>
                <w:noProof/>
                <w:webHidden/>
              </w:rPr>
            </w:r>
            <w:r w:rsidR="00067ED5">
              <w:rPr>
                <w:noProof/>
                <w:webHidden/>
              </w:rPr>
              <w:fldChar w:fldCharType="separate"/>
            </w:r>
            <w:r w:rsidR="00394C1C">
              <w:rPr>
                <w:noProof/>
                <w:webHidden/>
              </w:rPr>
              <w:t>6</w:t>
            </w:r>
            <w:r w:rsidR="00067ED5">
              <w:rPr>
                <w:noProof/>
                <w:webHidden/>
              </w:rPr>
              <w:fldChar w:fldCharType="end"/>
            </w:r>
          </w:hyperlink>
        </w:p>
        <w:p w14:paraId="3D5F5AC9" w14:textId="77777777" w:rsidR="00067ED5" w:rsidRDefault="00E5267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7064820" w:history="1">
            <w:r w:rsidR="00067ED5" w:rsidRPr="00F855F5">
              <w:rPr>
                <w:rStyle w:val="ad"/>
                <w:noProof/>
              </w:rPr>
              <w:t>5.</w:t>
            </w:r>
            <w:r w:rsidR="00067E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067ED5" w:rsidRPr="00F855F5">
              <w:rPr>
                <w:rStyle w:val="ad"/>
                <w:noProof/>
              </w:rPr>
              <w:t>Структура пользовательского интерфейса</w:t>
            </w:r>
            <w:r w:rsidR="00067ED5">
              <w:rPr>
                <w:noProof/>
                <w:webHidden/>
              </w:rPr>
              <w:tab/>
            </w:r>
            <w:r w:rsidR="00067ED5">
              <w:rPr>
                <w:noProof/>
                <w:webHidden/>
              </w:rPr>
              <w:fldChar w:fldCharType="begin"/>
            </w:r>
            <w:r w:rsidR="00067ED5">
              <w:rPr>
                <w:noProof/>
                <w:webHidden/>
              </w:rPr>
              <w:instrText xml:space="preserve"> PAGEREF _Toc467064820 \h </w:instrText>
            </w:r>
            <w:r w:rsidR="00067ED5">
              <w:rPr>
                <w:noProof/>
                <w:webHidden/>
              </w:rPr>
            </w:r>
            <w:r w:rsidR="00067ED5">
              <w:rPr>
                <w:noProof/>
                <w:webHidden/>
              </w:rPr>
              <w:fldChar w:fldCharType="separate"/>
            </w:r>
            <w:r w:rsidR="00394C1C">
              <w:rPr>
                <w:noProof/>
                <w:webHidden/>
              </w:rPr>
              <w:t>7</w:t>
            </w:r>
            <w:r w:rsidR="00067ED5">
              <w:rPr>
                <w:noProof/>
                <w:webHidden/>
              </w:rPr>
              <w:fldChar w:fldCharType="end"/>
            </w:r>
          </w:hyperlink>
        </w:p>
        <w:p w14:paraId="0E2AAD42" w14:textId="77777777" w:rsidR="00067ED5" w:rsidRDefault="00E5267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7064821" w:history="1">
            <w:r w:rsidR="00067ED5" w:rsidRPr="00F855F5">
              <w:rPr>
                <w:rStyle w:val="ad"/>
                <w:noProof/>
              </w:rPr>
              <w:t>5.1.</w:t>
            </w:r>
            <w:r w:rsidR="00067E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067ED5" w:rsidRPr="00F855F5">
              <w:rPr>
                <w:rStyle w:val="ad"/>
                <w:noProof/>
              </w:rPr>
              <w:t>Вкладка «Система»</w:t>
            </w:r>
            <w:r w:rsidR="00067ED5">
              <w:rPr>
                <w:noProof/>
                <w:webHidden/>
              </w:rPr>
              <w:tab/>
            </w:r>
            <w:r w:rsidR="00067ED5">
              <w:rPr>
                <w:noProof/>
                <w:webHidden/>
              </w:rPr>
              <w:fldChar w:fldCharType="begin"/>
            </w:r>
            <w:r w:rsidR="00067ED5">
              <w:rPr>
                <w:noProof/>
                <w:webHidden/>
              </w:rPr>
              <w:instrText xml:space="preserve"> PAGEREF _Toc467064821 \h </w:instrText>
            </w:r>
            <w:r w:rsidR="00067ED5">
              <w:rPr>
                <w:noProof/>
                <w:webHidden/>
              </w:rPr>
            </w:r>
            <w:r w:rsidR="00067ED5">
              <w:rPr>
                <w:noProof/>
                <w:webHidden/>
              </w:rPr>
              <w:fldChar w:fldCharType="separate"/>
            </w:r>
            <w:r w:rsidR="00394C1C">
              <w:rPr>
                <w:noProof/>
                <w:webHidden/>
              </w:rPr>
              <w:t>7</w:t>
            </w:r>
            <w:r w:rsidR="00067ED5">
              <w:rPr>
                <w:noProof/>
                <w:webHidden/>
              </w:rPr>
              <w:fldChar w:fldCharType="end"/>
            </w:r>
          </w:hyperlink>
        </w:p>
        <w:p w14:paraId="16458775" w14:textId="77777777" w:rsidR="00067ED5" w:rsidRDefault="00E5267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7064822" w:history="1">
            <w:r w:rsidR="00067ED5" w:rsidRPr="00F855F5">
              <w:rPr>
                <w:rStyle w:val="ad"/>
                <w:noProof/>
              </w:rPr>
              <w:t>5.2.</w:t>
            </w:r>
            <w:r w:rsidR="00067E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067ED5" w:rsidRPr="00F855F5">
              <w:rPr>
                <w:rStyle w:val="ad"/>
                <w:noProof/>
              </w:rPr>
              <w:t>Вкладка «Бухучет»</w:t>
            </w:r>
            <w:r w:rsidR="00067ED5">
              <w:rPr>
                <w:noProof/>
                <w:webHidden/>
              </w:rPr>
              <w:tab/>
            </w:r>
            <w:r w:rsidR="00067ED5">
              <w:rPr>
                <w:noProof/>
                <w:webHidden/>
              </w:rPr>
              <w:fldChar w:fldCharType="begin"/>
            </w:r>
            <w:r w:rsidR="00067ED5">
              <w:rPr>
                <w:noProof/>
                <w:webHidden/>
              </w:rPr>
              <w:instrText xml:space="preserve"> PAGEREF _Toc467064822 \h </w:instrText>
            </w:r>
            <w:r w:rsidR="00067ED5">
              <w:rPr>
                <w:noProof/>
                <w:webHidden/>
              </w:rPr>
            </w:r>
            <w:r w:rsidR="00067ED5">
              <w:rPr>
                <w:noProof/>
                <w:webHidden/>
              </w:rPr>
              <w:fldChar w:fldCharType="separate"/>
            </w:r>
            <w:r w:rsidR="00394C1C">
              <w:rPr>
                <w:noProof/>
                <w:webHidden/>
              </w:rPr>
              <w:t>7</w:t>
            </w:r>
            <w:r w:rsidR="00067ED5">
              <w:rPr>
                <w:noProof/>
                <w:webHidden/>
              </w:rPr>
              <w:fldChar w:fldCharType="end"/>
            </w:r>
          </w:hyperlink>
        </w:p>
        <w:p w14:paraId="046A5C1D" w14:textId="77777777" w:rsidR="00067ED5" w:rsidRDefault="00E5267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7064823" w:history="1">
            <w:r w:rsidR="00067ED5" w:rsidRPr="00F855F5">
              <w:rPr>
                <w:rStyle w:val="ad"/>
                <w:noProof/>
              </w:rPr>
              <w:t>5.3.</w:t>
            </w:r>
            <w:r w:rsidR="00067E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067ED5" w:rsidRPr="00F855F5">
              <w:rPr>
                <w:rStyle w:val="ad"/>
                <w:noProof/>
              </w:rPr>
              <w:t>Вкладка «Справочники»</w:t>
            </w:r>
            <w:r w:rsidR="00067ED5">
              <w:rPr>
                <w:noProof/>
                <w:webHidden/>
              </w:rPr>
              <w:tab/>
            </w:r>
            <w:r w:rsidR="00067ED5">
              <w:rPr>
                <w:noProof/>
                <w:webHidden/>
              </w:rPr>
              <w:fldChar w:fldCharType="begin"/>
            </w:r>
            <w:r w:rsidR="00067ED5">
              <w:rPr>
                <w:noProof/>
                <w:webHidden/>
              </w:rPr>
              <w:instrText xml:space="preserve"> PAGEREF _Toc467064823 \h </w:instrText>
            </w:r>
            <w:r w:rsidR="00067ED5">
              <w:rPr>
                <w:noProof/>
                <w:webHidden/>
              </w:rPr>
            </w:r>
            <w:r w:rsidR="00067ED5">
              <w:rPr>
                <w:noProof/>
                <w:webHidden/>
              </w:rPr>
              <w:fldChar w:fldCharType="separate"/>
            </w:r>
            <w:r w:rsidR="00394C1C">
              <w:rPr>
                <w:noProof/>
                <w:webHidden/>
              </w:rPr>
              <w:t>7</w:t>
            </w:r>
            <w:r w:rsidR="00067ED5">
              <w:rPr>
                <w:noProof/>
                <w:webHidden/>
              </w:rPr>
              <w:fldChar w:fldCharType="end"/>
            </w:r>
          </w:hyperlink>
        </w:p>
        <w:p w14:paraId="7F5C7862" w14:textId="77777777" w:rsidR="00067ED5" w:rsidRDefault="00E5267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7064824" w:history="1">
            <w:r w:rsidR="00067ED5" w:rsidRPr="00F855F5">
              <w:rPr>
                <w:rStyle w:val="ad"/>
                <w:noProof/>
              </w:rPr>
              <w:t>6.</w:t>
            </w:r>
            <w:r w:rsidR="00067E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067ED5" w:rsidRPr="00F855F5">
              <w:rPr>
                <w:rStyle w:val="ad"/>
                <w:noProof/>
              </w:rPr>
              <w:t>Роли пользователей</w:t>
            </w:r>
            <w:r w:rsidR="00067ED5">
              <w:rPr>
                <w:noProof/>
                <w:webHidden/>
              </w:rPr>
              <w:tab/>
            </w:r>
            <w:r w:rsidR="00067ED5">
              <w:rPr>
                <w:noProof/>
                <w:webHidden/>
              </w:rPr>
              <w:fldChar w:fldCharType="begin"/>
            </w:r>
            <w:r w:rsidR="00067ED5">
              <w:rPr>
                <w:noProof/>
                <w:webHidden/>
              </w:rPr>
              <w:instrText xml:space="preserve"> PAGEREF _Toc467064824 \h </w:instrText>
            </w:r>
            <w:r w:rsidR="00067ED5">
              <w:rPr>
                <w:noProof/>
                <w:webHidden/>
              </w:rPr>
            </w:r>
            <w:r w:rsidR="00067ED5">
              <w:rPr>
                <w:noProof/>
                <w:webHidden/>
              </w:rPr>
              <w:fldChar w:fldCharType="separate"/>
            </w:r>
            <w:r w:rsidR="00394C1C">
              <w:rPr>
                <w:noProof/>
                <w:webHidden/>
              </w:rPr>
              <w:t>8</w:t>
            </w:r>
            <w:r w:rsidR="00067ED5">
              <w:rPr>
                <w:noProof/>
                <w:webHidden/>
              </w:rPr>
              <w:fldChar w:fldCharType="end"/>
            </w:r>
          </w:hyperlink>
        </w:p>
        <w:p w14:paraId="19833C1E" w14:textId="77777777" w:rsidR="00067ED5" w:rsidRDefault="00E5267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7064825" w:history="1">
            <w:r w:rsidR="00067ED5" w:rsidRPr="00F855F5">
              <w:rPr>
                <w:rStyle w:val="ad"/>
                <w:noProof/>
              </w:rPr>
              <w:t>7.</w:t>
            </w:r>
            <w:r w:rsidR="00067E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067ED5" w:rsidRPr="00F855F5">
              <w:rPr>
                <w:rStyle w:val="ad"/>
                <w:noProof/>
              </w:rPr>
              <w:t>Регистрация операций и создание проводок</w:t>
            </w:r>
            <w:r w:rsidR="00067ED5">
              <w:rPr>
                <w:noProof/>
                <w:webHidden/>
              </w:rPr>
              <w:tab/>
            </w:r>
            <w:r w:rsidR="00067ED5">
              <w:rPr>
                <w:noProof/>
                <w:webHidden/>
              </w:rPr>
              <w:fldChar w:fldCharType="begin"/>
            </w:r>
            <w:r w:rsidR="00067ED5">
              <w:rPr>
                <w:noProof/>
                <w:webHidden/>
              </w:rPr>
              <w:instrText xml:space="preserve"> PAGEREF _Toc467064825 \h </w:instrText>
            </w:r>
            <w:r w:rsidR="00067ED5">
              <w:rPr>
                <w:noProof/>
                <w:webHidden/>
              </w:rPr>
            </w:r>
            <w:r w:rsidR="00067ED5">
              <w:rPr>
                <w:noProof/>
                <w:webHidden/>
              </w:rPr>
              <w:fldChar w:fldCharType="separate"/>
            </w:r>
            <w:r w:rsidR="00394C1C">
              <w:rPr>
                <w:noProof/>
                <w:webHidden/>
              </w:rPr>
              <w:t>8</w:t>
            </w:r>
            <w:r w:rsidR="00067ED5">
              <w:rPr>
                <w:noProof/>
                <w:webHidden/>
              </w:rPr>
              <w:fldChar w:fldCharType="end"/>
            </w:r>
          </w:hyperlink>
        </w:p>
        <w:p w14:paraId="5AA60FC2" w14:textId="77777777" w:rsidR="00067ED5" w:rsidRDefault="00E5267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7064826" w:history="1">
            <w:r w:rsidR="00067ED5" w:rsidRPr="00F855F5">
              <w:rPr>
                <w:rStyle w:val="ad"/>
                <w:noProof/>
              </w:rPr>
              <w:t>7.1.</w:t>
            </w:r>
            <w:r w:rsidR="00067E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067ED5" w:rsidRPr="00F855F5">
              <w:rPr>
                <w:rStyle w:val="ad"/>
                <w:noProof/>
              </w:rPr>
              <w:t>Виды операций</w:t>
            </w:r>
            <w:r w:rsidR="00067ED5">
              <w:rPr>
                <w:noProof/>
                <w:webHidden/>
              </w:rPr>
              <w:tab/>
            </w:r>
            <w:r w:rsidR="00067ED5">
              <w:rPr>
                <w:noProof/>
                <w:webHidden/>
              </w:rPr>
              <w:fldChar w:fldCharType="begin"/>
            </w:r>
            <w:r w:rsidR="00067ED5">
              <w:rPr>
                <w:noProof/>
                <w:webHidden/>
              </w:rPr>
              <w:instrText xml:space="preserve"> PAGEREF _Toc467064826 \h </w:instrText>
            </w:r>
            <w:r w:rsidR="00067ED5">
              <w:rPr>
                <w:noProof/>
                <w:webHidden/>
              </w:rPr>
            </w:r>
            <w:r w:rsidR="00067ED5">
              <w:rPr>
                <w:noProof/>
                <w:webHidden/>
              </w:rPr>
              <w:fldChar w:fldCharType="separate"/>
            </w:r>
            <w:r w:rsidR="00394C1C">
              <w:rPr>
                <w:noProof/>
                <w:webHidden/>
              </w:rPr>
              <w:t>9</w:t>
            </w:r>
            <w:r w:rsidR="00067ED5">
              <w:rPr>
                <w:noProof/>
                <w:webHidden/>
              </w:rPr>
              <w:fldChar w:fldCharType="end"/>
            </w:r>
          </w:hyperlink>
        </w:p>
        <w:p w14:paraId="2FB75C8B" w14:textId="77777777" w:rsidR="00067ED5" w:rsidRDefault="00E5267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7064827" w:history="1">
            <w:r w:rsidR="00067ED5" w:rsidRPr="00F855F5">
              <w:rPr>
                <w:rStyle w:val="ad"/>
                <w:noProof/>
              </w:rPr>
              <w:t>7.2.</w:t>
            </w:r>
            <w:r w:rsidR="00067E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067ED5" w:rsidRPr="00F855F5">
              <w:rPr>
                <w:rStyle w:val="ad"/>
                <w:noProof/>
              </w:rPr>
              <w:t>Регистрация операций и создание проводок в ручном режиме</w:t>
            </w:r>
            <w:r w:rsidR="00067ED5">
              <w:rPr>
                <w:noProof/>
                <w:webHidden/>
              </w:rPr>
              <w:tab/>
            </w:r>
            <w:r w:rsidR="00067ED5">
              <w:rPr>
                <w:noProof/>
                <w:webHidden/>
              </w:rPr>
              <w:fldChar w:fldCharType="begin"/>
            </w:r>
            <w:r w:rsidR="00067ED5">
              <w:rPr>
                <w:noProof/>
                <w:webHidden/>
              </w:rPr>
              <w:instrText xml:space="preserve"> PAGEREF _Toc467064827 \h </w:instrText>
            </w:r>
            <w:r w:rsidR="00067ED5">
              <w:rPr>
                <w:noProof/>
                <w:webHidden/>
              </w:rPr>
            </w:r>
            <w:r w:rsidR="00067ED5">
              <w:rPr>
                <w:noProof/>
                <w:webHidden/>
              </w:rPr>
              <w:fldChar w:fldCharType="separate"/>
            </w:r>
            <w:r w:rsidR="00394C1C">
              <w:rPr>
                <w:noProof/>
                <w:webHidden/>
              </w:rPr>
              <w:t>9</w:t>
            </w:r>
            <w:r w:rsidR="00067ED5">
              <w:rPr>
                <w:noProof/>
                <w:webHidden/>
              </w:rPr>
              <w:fldChar w:fldCharType="end"/>
            </w:r>
          </w:hyperlink>
        </w:p>
        <w:p w14:paraId="28661CE2" w14:textId="77777777" w:rsidR="00067ED5" w:rsidRDefault="00E5267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7064828" w:history="1">
            <w:r w:rsidR="00067ED5" w:rsidRPr="00F855F5">
              <w:rPr>
                <w:rStyle w:val="ad"/>
                <w:noProof/>
              </w:rPr>
              <w:t>7.3.</w:t>
            </w:r>
            <w:r w:rsidR="00067E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067ED5" w:rsidRPr="00F855F5">
              <w:rPr>
                <w:rStyle w:val="ad"/>
                <w:noProof/>
              </w:rPr>
              <w:t>Регистрация операций и создание проводок на основе сообщений АЕ</w:t>
            </w:r>
            <w:r w:rsidR="00067ED5">
              <w:rPr>
                <w:noProof/>
                <w:webHidden/>
              </w:rPr>
              <w:tab/>
            </w:r>
            <w:r w:rsidR="00067ED5">
              <w:rPr>
                <w:noProof/>
                <w:webHidden/>
              </w:rPr>
              <w:fldChar w:fldCharType="begin"/>
            </w:r>
            <w:r w:rsidR="00067ED5">
              <w:rPr>
                <w:noProof/>
                <w:webHidden/>
              </w:rPr>
              <w:instrText xml:space="preserve"> PAGEREF _Toc467064828 \h </w:instrText>
            </w:r>
            <w:r w:rsidR="00067ED5">
              <w:rPr>
                <w:noProof/>
                <w:webHidden/>
              </w:rPr>
            </w:r>
            <w:r w:rsidR="00067ED5">
              <w:rPr>
                <w:noProof/>
                <w:webHidden/>
              </w:rPr>
              <w:fldChar w:fldCharType="separate"/>
            </w:r>
            <w:r w:rsidR="00394C1C">
              <w:rPr>
                <w:noProof/>
                <w:webHidden/>
              </w:rPr>
              <w:t>10</w:t>
            </w:r>
            <w:r w:rsidR="00067ED5">
              <w:rPr>
                <w:noProof/>
                <w:webHidden/>
              </w:rPr>
              <w:fldChar w:fldCharType="end"/>
            </w:r>
          </w:hyperlink>
        </w:p>
        <w:p w14:paraId="706EE284" w14:textId="77777777" w:rsidR="00067ED5" w:rsidRDefault="00E5267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7064829" w:history="1">
            <w:r w:rsidR="00067ED5" w:rsidRPr="00F855F5">
              <w:rPr>
                <w:rStyle w:val="ad"/>
                <w:noProof/>
              </w:rPr>
              <w:t>7.4.</w:t>
            </w:r>
            <w:r w:rsidR="00067E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067ED5" w:rsidRPr="00F855F5">
              <w:rPr>
                <w:rStyle w:val="ad"/>
                <w:noProof/>
              </w:rPr>
              <w:t>Регистрация операций и создание проводок при пакетной загрузке проводок</w:t>
            </w:r>
            <w:r w:rsidR="00067ED5">
              <w:rPr>
                <w:noProof/>
                <w:webHidden/>
              </w:rPr>
              <w:tab/>
            </w:r>
            <w:r w:rsidR="00067ED5">
              <w:rPr>
                <w:noProof/>
                <w:webHidden/>
              </w:rPr>
              <w:fldChar w:fldCharType="begin"/>
            </w:r>
            <w:r w:rsidR="00067ED5">
              <w:rPr>
                <w:noProof/>
                <w:webHidden/>
              </w:rPr>
              <w:instrText xml:space="preserve"> PAGEREF _Toc467064829 \h </w:instrText>
            </w:r>
            <w:r w:rsidR="00067ED5">
              <w:rPr>
                <w:noProof/>
                <w:webHidden/>
              </w:rPr>
            </w:r>
            <w:r w:rsidR="00067ED5">
              <w:rPr>
                <w:noProof/>
                <w:webHidden/>
              </w:rPr>
              <w:fldChar w:fldCharType="separate"/>
            </w:r>
            <w:r w:rsidR="00394C1C">
              <w:rPr>
                <w:noProof/>
                <w:webHidden/>
              </w:rPr>
              <w:t>10</w:t>
            </w:r>
            <w:r w:rsidR="00067ED5">
              <w:rPr>
                <w:noProof/>
                <w:webHidden/>
              </w:rPr>
              <w:fldChar w:fldCharType="end"/>
            </w:r>
          </w:hyperlink>
        </w:p>
        <w:p w14:paraId="68F4C8AD" w14:textId="77777777" w:rsidR="00067ED5" w:rsidRDefault="00E5267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7064830" w:history="1">
            <w:r w:rsidR="00067ED5" w:rsidRPr="00F855F5">
              <w:rPr>
                <w:rStyle w:val="ad"/>
                <w:noProof/>
              </w:rPr>
              <w:t>8.</w:t>
            </w:r>
            <w:r w:rsidR="00067E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067ED5" w:rsidRPr="00F855F5">
              <w:rPr>
                <w:rStyle w:val="ad"/>
                <w:noProof/>
              </w:rPr>
              <w:t>Шаги обработки запросов при ручной и пакетной обработке операций</w:t>
            </w:r>
            <w:r w:rsidR="00067ED5">
              <w:rPr>
                <w:noProof/>
                <w:webHidden/>
              </w:rPr>
              <w:tab/>
            </w:r>
            <w:r w:rsidR="00067ED5">
              <w:rPr>
                <w:noProof/>
                <w:webHidden/>
              </w:rPr>
              <w:fldChar w:fldCharType="begin"/>
            </w:r>
            <w:r w:rsidR="00067ED5">
              <w:rPr>
                <w:noProof/>
                <w:webHidden/>
              </w:rPr>
              <w:instrText xml:space="preserve"> PAGEREF _Toc467064830 \h </w:instrText>
            </w:r>
            <w:r w:rsidR="00067ED5">
              <w:rPr>
                <w:noProof/>
                <w:webHidden/>
              </w:rPr>
            </w:r>
            <w:r w:rsidR="00067ED5">
              <w:rPr>
                <w:noProof/>
                <w:webHidden/>
              </w:rPr>
              <w:fldChar w:fldCharType="separate"/>
            </w:r>
            <w:r w:rsidR="00394C1C">
              <w:rPr>
                <w:noProof/>
                <w:webHidden/>
              </w:rPr>
              <w:t>10</w:t>
            </w:r>
            <w:r w:rsidR="00067ED5">
              <w:rPr>
                <w:noProof/>
                <w:webHidden/>
              </w:rPr>
              <w:fldChar w:fldCharType="end"/>
            </w:r>
          </w:hyperlink>
        </w:p>
        <w:p w14:paraId="11C39641" w14:textId="77777777" w:rsidR="00067ED5" w:rsidRDefault="00E5267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7064831" w:history="1">
            <w:r w:rsidR="00067ED5" w:rsidRPr="00F855F5">
              <w:rPr>
                <w:rStyle w:val="ad"/>
                <w:noProof/>
              </w:rPr>
              <w:t>8.1.</w:t>
            </w:r>
            <w:r w:rsidR="00067E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067ED5" w:rsidRPr="00F855F5">
              <w:rPr>
                <w:rStyle w:val="ad"/>
                <w:noProof/>
              </w:rPr>
              <w:t>Шаги обработки запросов:</w:t>
            </w:r>
            <w:r w:rsidR="00067ED5">
              <w:rPr>
                <w:noProof/>
                <w:webHidden/>
              </w:rPr>
              <w:tab/>
            </w:r>
            <w:r w:rsidR="00067ED5">
              <w:rPr>
                <w:noProof/>
                <w:webHidden/>
              </w:rPr>
              <w:fldChar w:fldCharType="begin"/>
            </w:r>
            <w:r w:rsidR="00067ED5">
              <w:rPr>
                <w:noProof/>
                <w:webHidden/>
              </w:rPr>
              <w:instrText xml:space="preserve"> PAGEREF _Toc467064831 \h </w:instrText>
            </w:r>
            <w:r w:rsidR="00067ED5">
              <w:rPr>
                <w:noProof/>
                <w:webHidden/>
              </w:rPr>
            </w:r>
            <w:r w:rsidR="00067ED5">
              <w:rPr>
                <w:noProof/>
                <w:webHidden/>
              </w:rPr>
              <w:fldChar w:fldCharType="separate"/>
            </w:r>
            <w:r w:rsidR="00394C1C">
              <w:rPr>
                <w:noProof/>
                <w:webHidden/>
              </w:rPr>
              <w:t>11</w:t>
            </w:r>
            <w:r w:rsidR="00067ED5">
              <w:rPr>
                <w:noProof/>
                <w:webHidden/>
              </w:rPr>
              <w:fldChar w:fldCharType="end"/>
            </w:r>
          </w:hyperlink>
        </w:p>
        <w:p w14:paraId="1767E354" w14:textId="77777777" w:rsidR="00067ED5" w:rsidRDefault="00E5267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7064832" w:history="1">
            <w:r w:rsidR="00067ED5" w:rsidRPr="00F855F5">
              <w:rPr>
                <w:rStyle w:val="ad"/>
                <w:noProof/>
              </w:rPr>
              <w:t>8.2.</w:t>
            </w:r>
            <w:r w:rsidR="00067E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067ED5" w:rsidRPr="00F855F5">
              <w:rPr>
                <w:rStyle w:val="ad"/>
                <w:noProof/>
              </w:rPr>
              <w:t>Роли пользователя по шагам обработки запросов:</w:t>
            </w:r>
            <w:r w:rsidR="00067ED5">
              <w:rPr>
                <w:noProof/>
                <w:webHidden/>
              </w:rPr>
              <w:tab/>
            </w:r>
            <w:r w:rsidR="00067ED5">
              <w:rPr>
                <w:noProof/>
                <w:webHidden/>
              </w:rPr>
              <w:fldChar w:fldCharType="begin"/>
            </w:r>
            <w:r w:rsidR="00067ED5">
              <w:rPr>
                <w:noProof/>
                <w:webHidden/>
              </w:rPr>
              <w:instrText xml:space="preserve"> PAGEREF _Toc467064832 \h </w:instrText>
            </w:r>
            <w:r w:rsidR="00067ED5">
              <w:rPr>
                <w:noProof/>
                <w:webHidden/>
              </w:rPr>
            </w:r>
            <w:r w:rsidR="00067ED5">
              <w:rPr>
                <w:noProof/>
                <w:webHidden/>
              </w:rPr>
              <w:fldChar w:fldCharType="separate"/>
            </w:r>
            <w:r w:rsidR="00394C1C">
              <w:rPr>
                <w:noProof/>
                <w:webHidden/>
              </w:rPr>
              <w:t>11</w:t>
            </w:r>
            <w:r w:rsidR="00067ED5">
              <w:rPr>
                <w:noProof/>
                <w:webHidden/>
              </w:rPr>
              <w:fldChar w:fldCharType="end"/>
            </w:r>
          </w:hyperlink>
        </w:p>
        <w:p w14:paraId="0788CB56" w14:textId="77777777" w:rsidR="00067ED5" w:rsidRDefault="00E5267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7064833" w:history="1">
            <w:r w:rsidR="00067ED5" w:rsidRPr="00F855F5">
              <w:rPr>
                <w:rStyle w:val="ad"/>
                <w:noProof/>
              </w:rPr>
              <w:t>8.3.</w:t>
            </w:r>
            <w:r w:rsidR="00067E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067ED5" w:rsidRPr="00F855F5">
              <w:rPr>
                <w:rStyle w:val="ad"/>
                <w:noProof/>
              </w:rPr>
              <w:t>Статусы запросов по шагам обработки</w:t>
            </w:r>
            <w:r w:rsidR="00067ED5">
              <w:rPr>
                <w:noProof/>
                <w:webHidden/>
              </w:rPr>
              <w:tab/>
            </w:r>
            <w:r w:rsidR="00067ED5">
              <w:rPr>
                <w:noProof/>
                <w:webHidden/>
              </w:rPr>
              <w:fldChar w:fldCharType="begin"/>
            </w:r>
            <w:r w:rsidR="00067ED5">
              <w:rPr>
                <w:noProof/>
                <w:webHidden/>
              </w:rPr>
              <w:instrText xml:space="preserve"> PAGEREF _Toc467064833 \h </w:instrText>
            </w:r>
            <w:r w:rsidR="00067ED5">
              <w:rPr>
                <w:noProof/>
                <w:webHidden/>
              </w:rPr>
            </w:r>
            <w:r w:rsidR="00067ED5">
              <w:rPr>
                <w:noProof/>
                <w:webHidden/>
              </w:rPr>
              <w:fldChar w:fldCharType="separate"/>
            </w:r>
            <w:r w:rsidR="00394C1C">
              <w:rPr>
                <w:noProof/>
                <w:webHidden/>
              </w:rPr>
              <w:t>12</w:t>
            </w:r>
            <w:r w:rsidR="00067ED5">
              <w:rPr>
                <w:noProof/>
                <w:webHidden/>
              </w:rPr>
              <w:fldChar w:fldCharType="end"/>
            </w:r>
          </w:hyperlink>
        </w:p>
        <w:p w14:paraId="25ED501A" w14:textId="77777777" w:rsidR="00067ED5" w:rsidRDefault="00E5267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7064834" w:history="1">
            <w:r w:rsidR="00067ED5" w:rsidRPr="00F855F5">
              <w:rPr>
                <w:rStyle w:val="ad"/>
                <w:noProof/>
              </w:rPr>
              <w:t>9.</w:t>
            </w:r>
            <w:r w:rsidR="00067E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067ED5" w:rsidRPr="00F855F5">
              <w:rPr>
                <w:rStyle w:val="ad"/>
                <w:noProof/>
              </w:rPr>
              <w:t>Открытие и закрытие счетов</w:t>
            </w:r>
            <w:r w:rsidR="00067ED5">
              <w:rPr>
                <w:noProof/>
                <w:webHidden/>
              </w:rPr>
              <w:tab/>
            </w:r>
            <w:r w:rsidR="00067ED5">
              <w:rPr>
                <w:noProof/>
                <w:webHidden/>
              </w:rPr>
              <w:fldChar w:fldCharType="begin"/>
            </w:r>
            <w:r w:rsidR="00067ED5">
              <w:rPr>
                <w:noProof/>
                <w:webHidden/>
              </w:rPr>
              <w:instrText xml:space="preserve"> PAGEREF _Toc467064834 \h </w:instrText>
            </w:r>
            <w:r w:rsidR="00067ED5">
              <w:rPr>
                <w:noProof/>
                <w:webHidden/>
              </w:rPr>
            </w:r>
            <w:r w:rsidR="00067ED5">
              <w:rPr>
                <w:noProof/>
                <w:webHidden/>
              </w:rPr>
              <w:fldChar w:fldCharType="separate"/>
            </w:r>
            <w:r w:rsidR="00394C1C">
              <w:rPr>
                <w:noProof/>
                <w:webHidden/>
              </w:rPr>
              <w:t>13</w:t>
            </w:r>
            <w:r w:rsidR="00067ED5">
              <w:rPr>
                <w:noProof/>
                <w:webHidden/>
              </w:rPr>
              <w:fldChar w:fldCharType="end"/>
            </w:r>
          </w:hyperlink>
        </w:p>
        <w:p w14:paraId="1C26AF38" w14:textId="77777777" w:rsidR="00067ED5" w:rsidRDefault="00E5267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7064835" w:history="1">
            <w:r w:rsidR="00067ED5" w:rsidRPr="00F855F5">
              <w:rPr>
                <w:rStyle w:val="ad"/>
                <w:noProof/>
              </w:rPr>
              <w:t>9.1.</w:t>
            </w:r>
            <w:r w:rsidR="00067E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067ED5" w:rsidRPr="00F855F5">
              <w:rPr>
                <w:rStyle w:val="ad"/>
                <w:noProof/>
              </w:rPr>
              <w:t>Открытие счета</w:t>
            </w:r>
            <w:r w:rsidR="00067ED5">
              <w:rPr>
                <w:noProof/>
                <w:webHidden/>
              </w:rPr>
              <w:tab/>
            </w:r>
            <w:r w:rsidR="00067ED5">
              <w:rPr>
                <w:noProof/>
                <w:webHidden/>
              </w:rPr>
              <w:fldChar w:fldCharType="begin"/>
            </w:r>
            <w:r w:rsidR="00067ED5">
              <w:rPr>
                <w:noProof/>
                <w:webHidden/>
              </w:rPr>
              <w:instrText xml:space="preserve"> PAGEREF _Toc467064835 \h </w:instrText>
            </w:r>
            <w:r w:rsidR="00067ED5">
              <w:rPr>
                <w:noProof/>
                <w:webHidden/>
              </w:rPr>
            </w:r>
            <w:r w:rsidR="00067ED5">
              <w:rPr>
                <w:noProof/>
                <w:webHidden/>
              </w:rPr>
              <w:fldChar w:fldCharType="separate"/>
            </w:r>
            <w:r w:rsidR="00394C1C">
              <w:rPr>
                <w:noProof/>
                <w:webHidden/>
              </w:rPr>
              <w:t>13</w:t>
            </w:r>
            <w:r w:rsidR="00067ED5">
              <w:rPr>
                <w:noProof/>
                <w:webHidden/>
              </w:rPr>
              <w:fldChar w:fldCharType="end"/>
            </w:r>
          </w:hyperlink>
        </w:p>
        <w:p w14:paraId="131CAC8C" w14:textId="77777777" w:rsidR="00067ED5" w:rsidRDefault="00E5267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7064836" w:history="1">
            <w:r w:rsidR="00067ED5" w:rsidRPr="00F855F5">
              <w:rPr>
                <w:rStyle w:val="ad"/>
                <w:noProof/>
              </w:rPr>
              <w:t>9.2.</w:t>
            </w:r>
            <w:r w:rsidR="00067E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067ED5" w:rsidRPr="00F855F5">
              <w:rPr>
                <w:rStyle w:val="ad"/>
                <w:noProof/>
              </w:rPr>
              <w:t>Закрытие счета</w:t>
            </w:r>
            <w:r w:rsidR="00067ED5">
              <w:rPr>
                <w:noProof/>
                <w:webHidden/>
              </w:rPr>
              <w:tab/>
            </w:r>
            <w:r w:rsidR="00067ED5">
              <w:rPr>
                <w:noProof/>
                <w:webHidden/>
              </w:rPr>
              <w:fldChar w:fldCharType="begin"/>
            </w:r>
            <w:r w:rsidR="00067ED5">
              <w:rPr>
                <w:noProof/>
                <w:webHidden/>
              </w:rPr>
              <w:instrText xml:space="preserve"> PAGEREF _Toc467064836 \h </w:instrText>
            </w:r>
            <w:r w:rsidR="00067ED5">
              <w:rPr>
                <w:noProof/>
                <w:webHidden/>
              </w:rPr>
            </w:r>
            <w:r w:rsidR="00067ED5">
              <w:rPr>
                <w:noProof/>
                <w:webHidden/>
              </w:rPr>
              <w:fldChar w:fldCharType="separate"/>
            </w:r>
            <w:r w:rsidR="00394C1C">
              <w:rPr>
                <w:noProof/>
                <w:webHidden/>
              </w:rPr>
              <w:t>14</w:t>
            </w:r>
            <w:r w:rsidR="00067ED5">
              <w:rPr>
                <w:noProof/>
                <w:webHidden/>
              </w:rPr>
              <w:fldChar w:fldCharType="end"/>
            </w:r>
          </w:hyperlink>
        </w:p>
        <w:p w14:paraId="4E1428FC" w14:textId="77777777" w:rsidR="00067ED5" w:rsidRDefault="00E5267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7064837" w:history="1">
            <w:r w:rsidR="00067ED5" w:rsidRPr="00F855F5">
              <w:rPr>
                <w:rStyle w:val="ad"/>
                <w:noProof/>
              </w:rPr>
              <w:t>10.</w:t>
            </w:r>
            <w:r w:rsidR="00067E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067ED5" w:rsidRPr="00F855F5">
              <w:rPr>
                <w:rStyle w:val="ad"/>
                <w:noProof/>
              </w:rPr>
              <w:t>Обработка сообщений с прошедшей датой валютирования</w:t>
            </w:r>
            <w:r w:rsidR="00067ED5">
              <w:rPr>
                <w:noProof/>
                <w:webHidden/>
              </w:rPr>
              <w:tab/>
            </w:r>
            <w:r w:rsidR="00067ED5">
              <w:rPr>
                <w:noProof/>
                <w:webHidden/>
              </w:rPr>
              <w:fldChar w:fldCharType="begin"/>
            </w:r>
            <w:r w:rsidR="00067ED5">
              <w:rPr>
                <w:noProof/>
                <w:webHidden/>
              </w:rPr>
              <w:instrText xml:space="preserve"> PAGEREF _Toc467064837 \h </w:instrText>
            </w:r>
            <w:r w:rsidR="00067ED5">
              <w:rPr>
                <w:noProof/>
                <w:webHidden/>
              </w:rPr>
            </w:r>
            <w:r w:rsidR="00067ED5">
              <w:rPr>
                <w:noProof/>
                <w:webHidden/>
              </w:rPr>
              <w:fldChar w:fldCharType="separate"/>
            </w:r>
            <w:r w:rsidR="00394C1C">
              <w:rPr>
                <w:noProof/>
                <w:webHidden/>
              </w:rPr>
              <w:t>15</w:t>
            </w:r>
            <w:r w:rsidR="00067ED5">
              <w:rPr>
                <w:noProof/>
                <w:webHidden/>
              </w:rPr>
              <w:fldChar w:fldCharType="end"/>
            </w:r>
          </w:hyperlink>
        </w:p>
        <w:p w14:paraId="7675393D" w14:textId="77777777" w:rsidR="00067ED5" w:rsidRDefault="00E5267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7064838" w:history="1">
            <w:r w:rsidR="00067ED5" w:rsidRPr="00F855F5">
              <w:rPr>
                <w:rStyle w:val="ad"/>
                <w:noProof/>
              </w:rPr>
              <w:t>11.</w:t>
            </w:r>
            <w:r w:rsidR="00067E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067ED5" w:rsidRPr="00F855F5">
              <w:rPr>
                <w:rStyle w:val="ad"/>
                <w:noProof/>
              </w:rPr>
              <w:t>Операции стороно</w:t>
            </w:r>
            <w:r w:rsidR="00067ED5">
              <w:rPr>
                <w:noProof/>
                <w:webHidden/>
              </w:rPr>
              <w:tab/>
            </w:r>
            <w:r w:rsidR="00067ED5">
              <w:rPr>
                <w:noProof/>
                <w:webHidden/>
              </w:rPr>
              <w:fldChar w:fldCharType="begin"/>
            </w:r>
            <w:r w:rsidR="00067ED5">
              <w:rPr>
                <w:noProof/>
                <w:webHidden/>
              </w:rPr>
              <w:instrText xml:space="preserve"> PAGEREF _Toc467064838 \h </w:instrText>
            </w:r>
            <w:r w:rsidR="00067ED5">
              <w:rPr>
                <w:noProof/>
                <w:webHidden/>
              </w:rPr>
            </w:r>
            <w:r w:rsidR="00067ED5">
              <w:rPr>
                <w:noProof/>
                <w:webHidden/>
              </w:rPr>
              <w:fldChar w:fldCharType="separate"/>
            </w:r>
            <w:r w:rsidR="00394C1C">
              <w:rPr>
                <w:noProof/>
                <w:webHidden/>
              </w:rPr>
              <w:t>15</w:t>
            </w:r>
            <w:r w:rsidR="00067ED5">
              <w:rPr>
                <w:noProof/>
                <w:webHidden/>
              </w:rPr>
              <w:fldChar w:fldCharType="end"/>
            </w:r>
          </w:hyperlink>
        </w:p>
        <w:p w14:paraId="0A21D65E" w14:textId="77777777" w:rsidR="00067ED5" w:rsidRDefault="00E5267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7064839" w:history="1">
            <w:r w:rsidR="00067ED5" w:rsidRPr="00F855F5">
              <w:rPr>
                <w:rStyle w:val="ad"/>
                <w:noProof/>
              </w:rPr>
              <w:t>11.1.</w:t>
            </w:r>
            <w:r w:rsidR="00067E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067ED5" w:rsidRPr="00F855F5">
              <w:rPr>
                <w:rStyle w:val="ad"/>
                <w:noProof/>
              </w:rPr>
              <w:t>Регистрация операций сторно</w:t>
            </w:r>
            <w:r w:rsidR="00067ED5">
              <w:rPr>
                <w:noProof/>
                <w:webHidden/>
              </w:rPr>
              <w:tab/>
            </w:r>
            <w:r w:rsidR="00067ED5">
              <w:rPr>
                <w:noProof/>
                <w:webHidden/>
              </w:rPr>
              <w:fldChar w:fldCharType="begin"/>
            </w:r>
            <w:r w:rsidR="00067ED5">
              <w:rPr>
                <w:noProof/>
                <w:webHidden/>
              </w:rPr>
              <w:instrText xml:space="preserve"> PAGEREF _Toc467064839 \h </w:instrText>
            </w:r>
            <w:r w:rsidR="00067ED5">
              <w:rPr>
                <w:noProof/>
                <w:webHidden/>
              </w:rPr>
            </w:r>
            <w:r w:rsidR="00067ED5">
              <w:rPr>
                <w:noProof/>
                <w:webHidden/>
              </w:rPr>
              <w:fldChar w:fldCharType="separate"/>
            </w:r>
            <w:r w:rsidR="00394C1C">
              <w:rPr>
                <w:noProof/>
                <w:webHidden/>
              </w:rPr>
              <w:t>15</w:t>
            </w:r>
            <w:r w:rsidR="00067ED5">
              <w:rPr>
                <w:noProof/>
                <w:webHidden/>
              </w:rPr>
              <w:fldChar w:fldCharType="end"/>
            </w:r>
          </w:hyperlink>
        </w:p>
        <w:p w14:paraId="4F299BB4" w14:textId="77777777" w:rsidR="00067ED5" w:rsidRDefault="00E5267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7064840" w:history="1">
            <w:r w:rsidR="00067ED5" w:rsidRPr="00F855F5">
              <w:rPr>
                <w:rStyle w:val="ad"/>
                <w:noProof/>
              </w:rPr>
              <w:t>11.2.</w:t>
            </w:r>
            <w:r w:rsidR="00067E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067ED5" w:rsidRPr="00F855F5">
              <w:rPr>
                <w:rStyle w:val="ad"/>
                <w:noProof/>
              </w:rPr>
              <w:t>Ручная обработка неподтверждённых операций сторно</w:t>
            </w:r>
            <w:r w:rsidR="00067ED5">
              <w:rPr>
                <w:noProof/>
                <w:webHidden/>
              </w:rPr>
              <w:tab/>
            </w:r>
            <w:r w:rsidR="00067ED5">
              <w:rPr>
                <w:noProof/>
                <w:webHidden/>
              </w:rPr>
              <w:fldChar w:fldCharType="begin"/>
            </w:r>
            <w:r w:rsidR="00067ED5">
              <w:rPr>
                <w:noProof/>
                <w:webHidden/>
              </w:rPr>
              <w:instrText xml:space="preserve"> PAGEREF _Toc467064840 \h </w:instrText>
            </w:r>
            <w:r w:rsidR="00067ED5">
              <w:rPr>
                <w:noProof/>
                <w:webHidden/>
              </w:rPr>
            </w:r>
            <w:r w:rsidR="00067ED5">
              <w:rPr>
                <w:noProof/>
                <w:webHidden/>
              </w:rPr>
              <w:fldChar w:fldCharType="separate"/>
            </w:r>
            <w:r w:rsidR="00394C1C">
              <w:rPr>
                <w:noProof/>
                <w:webHidden/>
              </w:rPr>
              <w:t>16</w:t>
            </w:r>
            <w:r w:rsidR="00067ED5">
              <w:rPr>
                <w:noProof/>
                <w:webHidden/>
              </w:rPr>
              <w:fldChar w:fldCharType="end"/>
            </w:r>
          </w:hyperlink>
        </w:p>
        <w:p w14:paraId="0A473424" w14:textId="77777777" w:rsidR="00067ED5" w:rsidRDefault="00E5267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7064841" w:history="1">
            <w:r w:rsidR="00067ED5" w:rsidRPr="00F855F5">
              <w:rPr>
                <w:rStyle w:val="ad"/>
                <w:noProof/>
              </w:rPr>
              <w:t>12.</w:t>
            </w:r>
            <w:r w:rsidR="00067E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067ED5" w:rsidRPr="00F855F5">
              <w:rPr>
                <w:rStyle w:val="ad"/>
                <w:noProof/>
              </w:rPr>
              <w:t>Фазы операционного дня</w:t>
            </w:r>
            <w:r w:rsidR="00067ED5">
              <w:rPr>
                <w:noProof/>
                <w:webHidden/>
              </w:rPr>
              <w:tab/>
            </w:r>
            <w:r w:rsidR="00067ED5">
              <w:rPr>
                <w:noProof/>
                <w:webHidden/>
              </w:rPr>
              <w:fldChar w:fldCharType="begin"/>
            </w:r>
            <w:r w:rsidR="00067ED5">
              <w:rPr>
                <w:noProof/>
                <w:webHidden/>
              </w:rPr>
              <w:instrText xml:space="preserve"> PAGEREF _Toc467064841 \h </w:instrText>
            </w:r>
            <w:r w:rsidR="00067ED5">
              <w:rPr>
                <w:noProof/>
                <w:webHidden/>
              </w:rPr>
            </w:r>
            <w:r w:rsidR="00067ED5">
              <w:rPr>
                <w:noProof/>
                <w:webHidden/>
              </w:rPr>
              <w:fldChar w:fldCharType="separate"/>
            </w:r>
            <w:r w:rsidR="00394C1C">
              <w:rPr>
                <w:noProof/>
                <w:webHidden/>
              </w:rPr>
              <w:t>16</w:t>
            </w:r>
            <w:r w:rsidR="00067ED5">
              <w:rPr>
                <w:noProof/>
                <w:webHidden/>
              </w:rPr>
              <w:fldChar w:fldCharType="end"/>
            </w:r>
          </w:hyperlink>
        </w:p>
        <w:p w14:paraId="68A80432" w14:textId="77777777" w:rsidR="00067ED5" w:rsidRDefault="00E5267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7064842" w:history="1">
            <w:r w:rsidR="00067ED5" w:rsidRPr="00F855F5">
              <w:rPr>
                <w:rStyle w:val="ad"/>
                <w:noProof/>
              </w:rPr>
              <w:t>12.1.</w:t>
            </w:r>
            <w:r w:rsidR="00067E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067ED5" w:rsidRPr="00F855F5">
              <w:rPr>
                <w:rStyle w:val="ad"/>
                <w:noProof/>
              </w:rPr>
              <w:t>Операционный день</w:t>
            </w:r>
            <w:r w:rsidR="00067ED5">
              <w:rPr>
                <w:noProof/>
                <w:webHidden/>
              </w:rPr>
              <w:tab/>
            </w:r>
            <w:r w:rsidR="00067ED5">
              <w:rPr>
                <w:noProof/>
                <w:webHidden/>
              </w:rPr>
              <w:fldChar w:fldCharType="begin"/>
            </w:r>
            <w:r w:rsidR="00067ED5">
              <w:rPr>
                <w:noProof/>
                <w:webHidden/>
              </w:rPr>
              <w:instrText xml:space="preserve"> PAGEREF _Toc467064842 \h </w:instrText>
            </w:r>
            <w:r w:rsidR="00067ED5">
              <w:rPr>
                <w:noProof/>
                <w:webHidden/>
              </w:rPr>
            </w:r>
            <w:r w:rsidR="00067ED5">
              <w:rPr>
                <w:noProof/>
                <w:webHidden/>
              </w:rPr>
              <w:fldChar w:fldCharType="separate"/>
            </w:r>
            <w:r w:rsidR="00394C1C">
              <w:rPr>
                <w:noProof/>
                <w:webHidden/>
              </w:rPr>
              <w:t>16</w:t>
            </w:r>
            <w:r w:rsidR="00067ED5">
              <w:rPr>
                <w:noProof/>
                <w:webHidden/>
              </w:rPr>
              <w:fldChar w:fldCharType="end"/>
            </w:r>
          </w:hyperlink>
        </w:p>
        <w:p w14:paraId="10B5D812" w14:textId="77777777" w:rsidR="00067ED5" w:rsidRDefault="00E5267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7064843" w:history="1">
            <w:r w:rsidR="00067ED5" w:rsidRPr="00F855F5">
              <w:rPr>
                <w:rStyle w:val="ad"/>
                <w:noProof/>
              </w:rPr>
              <w:t>12.2.</w:t>
            </w:r>
            <w:r w:rsidR="00067E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067ED5" w:rsidRPr="00F855F5">
              <w:rPr>
                <w:rStyle w:val="ad"/>
                <w:noProof/>
              </w:rPr>
              <w:t>Фазы операционного дня</w:t>
            </w:r>
            <w:r w:rsidR="00067ED5">
              <w:rPr>
                <w:noProof/>
                <w:webHidden/>
              </w:rPr>
              <w:tab/>
            </w:r>
            <w:r w:rsidR="00067ED5">
              <w:rPr>
                <w:noProof/>
                <w:webHidden/>
              </w:rPr>
              <w:fldChar w:fldCharType="begin"/>
            </w:r>
            <w:r w:rsidR="00067ED5">
              <w:rPr>
                <w:noProof/>
                <w:webHidden/>
              </w:rPr>
              <w:instrText xml:space="preserve"> PAGEREF _Toc467064843 \h </w:instrText>
            </w:r>
            <w:r w:rsidR="00067ED5">
              <w:rPr>
                <w:noProof/>
                <w:webHidden/>
              </w:rPr>
            </w:r>
            <w:r w:rsidR="00067ED5">
              <w:rPr>
                <w:noProof/>
                <w:webHidden/>
              </w:rPr>
              <w:fldChar w:fldCharType="separate"/>
            </w:r>
            <w:r w:rsidR="00394C1C">
              <w:rPr>
                <w:noProof/>
                <w:webHidden/>
              </w:rPr>
              <w:t>17</w:t>
            </w:r>
            <w:r w:rsidR="00067ED5">
              <w:rPr>
                <w:noProof/>
                <w:webHidden/>
              </w:rPr>
              <w:fldChar w:fldCharType="end"/>
            </w:r>
          </w:hyperlink>
        </w:p>
        <w:p w14:paraId="2B2EDF37" w14:textId="77777777" w:rsidR="00067ED5" w:rsidRDefault="00E5267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7064844" w:history="1">
            <w:r w:rsidR="00067ED5" w:rsidRPr="00F855F5">
              <w:rPr>
                <w:rStyle w:val="ad"/>
                <w:noProof/>
              </w:rPr>
              <w:t>12.3.</w:t>
            </w:r>
            <w:r w:rsidR="00067E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067ED5" w:rsidRPr="00F855F5">
              <w:rPr>
                <w:rStyle w:val="ad"/>
                <w:noProof/>
              </w:rPr>
              <w:t>Процедура COB</w:t>
            </w:r>
            <w:r w:rsidR="00067ED5">
              <w:rPr>
                <w:noProof/>
                <w:webHidden/>
              </w:rPr>
              <w:tab/>
            </w:r>
            <w:r w:rsidR="00067ED5">
              <w:rPr>
                <w:noProof/>
                <w:webHidden/>
              </w:rPr>
              <w:fldChar w:fldCharType="begin"/>
            </w:r>
            <w:r w:rsidR="00067ED5">
              <w:rPr>
                <w:noProof/>
                <w:webHidden/>
              </w:rPr>
              <w:instrText xml:space="preserve"> PAGEREF _Toc467064844 \h </w:instrText>
            </w:r>
            <w:r w:rsidR="00067ED5">
              <w:rPr>
                <w:noProof/>
                <w:webHidden/>
              </w:rPr>
            </w:r>
            <w:r w:rsidR="00067ED5">
              <w:rPr>
                <w:noProof/>
                <w:webHidden/>
              </w:rPr>
              <w:fldChar w:fldCharType="separate"/>
            </w:r>
            <w:r w:rsidR="00394C1C">
              <w:rPr>
                <w:noProof/>
                <w:webHidden/>
              </w:rPr>
              <w:t>17</w:t>
            </w:r>
            <w:r w:rsidR="00067ED5">
              <w:rPr>
                <w:noProof/>
                <w:webHidden/>
              </w:rPr>
              <w:fldChar w:fldCharType="end"/>
            </w:r>
          </w:hyperlink>
        </w:p>
        <w:p w14:paraId="40360F0E" w14:textId="77777777" w:rsidR="00067ED5" w:rsidRDefault="00E5267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7064845" w:history="1">
            <w:r w:rsidR="00067ED5" w:rsidRPr="00F855F5">
              <w:rPr>
                <w:rStyle w:val="ad"/>
                <w:noProof/>
              </w:rPr>
              <w:t>12.4.</w:t>
            </w:r>
            <w:r w:rsidR="00067E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067ED5" w:rsidRPr="00F855F5">
              <w:rPr>
                <w:rStyle w:val="ad"/>
                <w:noProof/>
              </w:rPr>
              <w:t>Ограничения при выполнении процедуры COB</w:t>
            </w:r>
            <w:r w:rsidR="00067ED5">
              <w:rPr>
                <w:noProof/>
                <w:webHidden/>
              </w:rPr>
              <w:tab/>
            </w:r>
            <w:r w:rsidR="00067ED5">
              <w:rPr>
                <w:noProof/>
                <w:webHidden/>
              </w:rPr>
              <w:fldChar w:fldCharType="begin"/>
            </w:r>
            <w:r w:rsidR="00067ED5">
              <w:rPr>
                <w:noProof/>
                <w:webHidden/>
              </w:rPr>
              <w:instrText xml:space="preserve"> PAGEREF _Toc467064845 \h </w:instrText>
            </w:r>
            <w:r w:rsidR="00067ED5">
              <w:rPr>
                <w:noProof/>
                <w:webHidden/>
              </w:rPr>
            </w:r>
            <w:r w:rsidR="00067ED5">
              <w:rPr>
                <w:noProof/>
                <w:webHidden/>
              </w:rPr>
              <w:fldChar w:fldCharType="separate"/>
            </w:r>
            <w:r w:rsidR="00394C1C">
              <w:rPr>
                <w:noProof/>
                <w:webHidden/>
              </w:rPr>
              <w:t>18</w:t>
            </w:r>
            <w:r w:rsidR="00067ED5">
              <w:rPr>
                <w:noProof/>
                <w:webHidden/>
              </w:rPr>
              <w:fldChar w:fldCharType="end"/>
            </w:r>
          </w:hyperlink>
        </w:p>
        <w:p w14:paraId="74EC7043" w14:textId="77777777" w:rsidR="00067ED5" w:rsidRDefault="00E5267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7064846" w:history="1">
            <w:r w:rsidR="00067ED5" w:rsidRPr="00F855F5">
              <w:rPr>
                <w:rStyle w:val="ad"/>
                <w:noProof/>
              </w:rPr>
              <w:t>13.</w:t>
            </w:r>
            <w:r w:rsidR="00067E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067ED5" w:rsidRPr="00F855F5">
              <w:rPr>
                <w:rStyle w:val="ad"/>
                <w:noProof/>
              </w:rPr>
              <w:t>Взаимодействие с другими системами</w:t>
            </w:r>
            <w:r w:rsidR="00067ED5">
              <w:rPr>
                <w:noProof/>
                <w:webHidden/>
              </w:rPr>
              <w:tab/>
            </w:r>
            <w:r w:rsidR="00067ED5">
              <w:rPr>
                <w:noProof/>
                <w:webHidden/>
              </w:rPr>
              <w:fldChar w:fldCharType="begin"/>
            </w:r>
            <w:r w:rsidR="00067ED5">
              <w:rPr>
                <w:noProof/>
                <w:webHidden/>
              </w:rPr>
              <w:instrText xml:space="preserve"> PAGEREF _Toc467064846 \h </w:instrText>
            </w:r>
            <w:r w:rsidR="00067ED5">
              <w:rPr>
                <w:noProof/>
                <w:webHidden/>
              </w:rPr>
            </w:r>
            <w:r w:rsidR="00067ED5">
              <w:rPr>
                <w:noProof/>
                <w:webHidden/>
              </w:rPr>
              <w:fldChar w:fldCharType="separate"/>
            </w:r>
            <w:r w:rsidR="00394C1C">
              <w:rPr>
                <w:noProof/>
                <w:webHidden/>
              </w:rPr>
              <w:t>18</w:t>
            </w:r>
            <w:r w:rsidR="00067ED5">
              <w:rPr>
                <w:noProof/>
                <w:webHidden/>
              </w:rPr>
              <w:fldChar w:fldCharType="end"/>
            </w:r>
          </w:hyperlink>
        </w:p>
        <w:p w14:paraId="2D9BB4ED" w14:textId="77777777" w:rsidR="00067ED5" w:rsidRDefault="00E5267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7064847" w:history="1">
            <w:r w:rsidR="00067ED5" w:rsidRPr="00F855F5">
              <w:rPr>
                <w:rStyle w:val="ad"/>
                <w:noProof/>
              </w:rPr>
              <w:t>13.1.</w:t>
            </w:r>
            <w:r w:rsidR="00067E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067ED5" w:rsidRPr="00F855F5">
              <w:rPr>
                <w:rStyle w:val="ad"/>
                <w:noProof/>
              </w:rPr>
              <w:t>Получение информации из системы АЕ</w:t>
            </w:r>
            <w:r w:rsidR="00067ED5">
              <w:rPr>
                <w:noProof/>
                <w:webHidden/>
              </w:rPr>
              <w:tab/>
            </w:r>
            <w:r w:rsidR="00067ED5">
              <w:rPr>
                <w:noProof/>
                <w:webHidden/>
              </w:rPr>
              <w:fldChar w:fldCharType="begin"/>
            </w:r>
            <w:r w:rsidR="00067ED5">
              <w:rPr>
                <w:noProof/>
                <w:webHidden/>
              </w:rPr>
              <w:instrText xml:space="preserve"> PAGEREF _Toc467064847 \h </w:instrText>
            </w:r>
            <w:r w:rsidR="00067ED5">
              <w:rPr>
                <w:noProof/>
                <w:webHidden/>
              </w:rPr>
            </w:r>
            <w:r w:rsidR="00067ED5">
              <w:rPr>
                <w:noProof/>
                <w:webHidden/>
              </w:rPr>
              <w:fldChar w:fldCharType="separate"/>
            </w:r>
            <w:r w:rsidR="00394C1C">
              <w:rPr>
                <w:noProof/>
                <w:webHidden/>
              </w:rPr>
              <w:t>18</w:t>
            </w:r>
            <w:r w:rsidR="00067ED5">
              <w:rPr>
                <w:noProof/>
                <w:webHidden/>
              </w:rPr>
              <w:fldChar w:fldCharType="end"/>
            </w:r>
          </w:hyperlink>
        </w:p>
        <w:p w14:paraId="4978A1DE" w14:textId="77777777" w:rsidR="00067ED5" w:rsidRDefault="00E5267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7064848" w:history="1">
            <w:r w:rsidR="00067ED5" w:rsidRPr="00F855F5">
              <w:rPr>
                <w:rStyle w:val="ad"/>
                <w:noProof/>
              </w:rPr>
              <w:t>13.2.</w:t>
            </w:r>
            <w:r w:rsidR="00067E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067ED5" w:rsidRPr="00F855F5">
              <w:rPr>
                <w:rStyle w:val="ad"/>
                <w:noProof/>
              </w:rPr>
              <w:t>Получение курсов валют из системы RDM</w:t>
            </w:r>
            <w:r w:rsidR="00067ED5">
              <w:rPr>
                <w:noProof/>
                <w:webHidden/>
              </w:rPr>
              <w:tab/>
            </w:r>
            <w:r w:rsidR="00067ED5">
              <w:rPr>
                <w:noProof/>
                <w:webHidden/>
              </w:rPr>
              <w:fldChar w:fldCharType="begin"/>
            </w:r>
            <w:r w:rsidR="00067ED5">
              <w:rPr>
                <w:noProof/>
                <w:webHidden/>
              </w:rPr>
              <w:instrText xml:space="preserve"> PAGEREF _Toc467064848 \h </w:instrText>
            </w:r>
            <w:r w:rsidR="00067ED5">
              <w:rPr>
                <w:noProof/>
                <w:webHidden/>
              </w:rPr>
            </w:r>
            <w:r w:rsidR="00067ED5">
              <w:rPr>
                <w:noProof/>
                <w:webHidden/>
              </w:rPr>
              <w:fldChar w:fldCharType="separate"/>
            </w:r>
            <w:r w:rsidR="00394C1C">
              <w:rPr>
                <w:noProof/>
                <w:webHidden/>
              </w:rPr>
              <w:t>19</w:t>
            </w:r>
            <w:r w:rsidR="00067ED5">
              <w:rPr>
                <w:noProof/>
                <w:webHidden/>
              </w:rPr>
              <w:fldChar w:fldCharType="end"/>
            </w:r>
          </w:hyperlink>
        </w:p>
        <w:p w14:paraId="33E69D36" w14:textId="77777777" w:rsidR="00067ED5" w:rsidRDefault="00E5267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7064849" w:history="1">
            <w:r w:rsidR="00067ED5" w:rsidRPr="00F855F5">
              <w:rPr>
                <w:rStyle w:val="ad"/>
                <w:noProof/>
              </w:rPr>
              <w:t>13.3.</w:t>
            </w:r>
            <w:r w:rsidR="00067E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067ED5" w:rsidRPr="00F855F5">
              <w:rPr>
                <w:rStyle w:val="ad"/>
                <w:noProof/>
              </w:rPr>
              <w:t>Выгрузка данных в STAMT</w:t>
            </w:r>
            <w:r w:rsidR="00067ED5">
              <w:rPr>
                <w:noProof/>
                <w:webHidden/>
              </w:rPr>
              <w:tab/>
            </w:r>
            <w:r w:rsidR="00067ED5">
              <w:rPr>
                <w:noProof/>
                <w:webHidden/>
              </w:rPr>
              <w:fldChar w:fldCharType="begin"/>
            </w:r>
            <w:r w:rsidR="00067ED5">
              <w:rPr>
                <w:noProof/>
                <w:webHidden/>
              </w:rPr>
              <w:instrText xml:space="preserve"> PAGEREF _Toc467064849 \h </w:instrText>
            </w:r>
            <w:r w:rsidR="00067ED5">
              <w:rPr>
                <w:noProof/>
                <w:webHidden/>
              </w:rPr>
            </w:r>
            <w:r w:rsidR="00067ED5">
              <w:rPr>
                <w:noProof/>
                <w:webHidden/>
              </w:rPr>
              <w:fldChar w:fldCharType="separate"/>
            </w:r>
            <w:r w:rsidR="00394C1C">
              <w:rPr>
                <w:noProof/>
                <w:webHidden/>
              </w:rPr>
              <w:t>19</w:t>
            </w:r>
            <w:r w:rsidR="00067ED5">
              <w:rPr>
                <w:noProof/>
                <w:webHidden/>
              </w:rPr>
              <w:fldChar w:fldCharType="end"/>
            </w:r>
          </w:hyperlink>
        </w:p>
        <w:p w14:paraId="3129F91C" w14:textId="4FD34A78" w:rsidR="00067ED5" w:rsidRDefault="00E5267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7064850" w:history="1">
            <w:r w:rsidR="00067ED5" w:rsidRPr="00F855F5">
              <w:rPr>
                <w:rStyle w:val="ad"/>
                <w:noProof/>
              </w:rPr>
              <w:t>13.4.</w:t>
            </w:r>
            <w:r w:rsidR="00067E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067ED5" w:rsidRPr="00F855F5">
              <w:rPr>
                <w:rStyle w:val="ad"/>
                <w:noProof/>
              </w:rPr>
              <w:t xml:space="preserve">Выгрузка данных в </w:t>
            </w:r>
            <w:r w:rsidR="00F76BD3">
              <w:rPr>
                <w:rStyle w:val="ad"/>
                <w:noProof/>
              </w:rPr>
              <w:t>DWHDDS</w:t>
            </w:r>
            <w:r w:rsidR="00067ED5">
              <w:rPr>
                <w:noProof/>
                <w:webHidden/>
              </w:rPr>
              <w:tab/>
            </w:r>
            <w:r w:rsidR="00067ED5">
              <w:rPr>
                <w:noProof/>
                <w:webHidden/>
              </w:rPr>
              <w:fldChar w:fldCharType="begin"/>
            </w:r>
            <w:r w:rsidR="00067ED5">
              <w:rPr>
                <w:noProof/>
                <w:webHidden/>
              </w:rPr>
              <w:instrText xml:space="preserve"> PAGEREF _Toc467064850 \h </w:instrText>
            </w:r>
            <w:r w:rsidR="00067ED5">
              <w:rPr>
                <w:noProof/>
                <w:webHidden/>
              </w:rPr>
            </w:r>
            <w:r w:rsidR="00067ED5">
              <w:rPr>
                <w:noProof/>
                <w:webHidden/>
              </w:rPr>
              <w:fldChar w:fldCharType="separate"/>
            </w:r>
            <w:r w:rsidR="00394C1C">
              <w:rPr>
                <w:noProof/>
                <w:webHidden/>
              </w:rPr>
              <w:t>19</w:t>
            </w:r>
            <w:r w:rsidR="00067ED5">
              <w:rPr>
                <w:noProof/>
                <w:webHidden/>
              </w:rPr>
              <w:fldChar w:fldCharType="end"/>
            </w:r>
          </w:hyperlink>
        </w:p>
        <w:p w14:paraId="32466E81" w14:textId="7B100D5D" w:rsidR="00067ED5" w:rsidRDefault="00E5267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7064851" w:history="1">
            <w:r w:rsidR="00067ED5" w:rsidRPr="00F855F5">
              <w:rPr>
                <w:rStyle w:val="ad"/>
                <w:noProof/>
              </w:rPr>
              <w:t>13.5.</w:t>
            </w:r>
            <w:r w:rsidR="00067E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067ED5" w:rsidRPr="00F855F5">
              <w:rPr>
                <w:rStyle w:val="ad"/>
                <w:noProof/>
              </w:rPr>
              <w:t xml:space="preserve">Выгрузка данных в </w:t>
            </w:r>
            <w:r w:rsidR="004C1F7F">
              <w:rPr>
                <w:rStyle w:val="ad"/>
                <w:noProof/>
              </w:rPr>
              <w:t>BARSREP</w:t>
            </w:r>
            <w:r w:rsidR="00067ED5">
              <w:rPr>
                <w:noProof/>
                <w:webHidden/>
              </w:rPr>
              <w:tab/>
            </w:r>
            <w:r w:rsidR="00067ED5">
              <w:rPr>
                <w:noProof/>
                <w:webHidden/>
              </w:rPr>
              <w:fldChar w:fldCharType="begin"/>
            </w:r>
            <w:r w:rsidR="00067ED5">
              <w:rPr>
                <w:noProof/>
                <w:webHidden/>
              </w:rPr>
              <w:instrText xml:space="preserve"> PAGEREF _Toc467064851 \h </w:instrText>
            </w:r>
            <w:r w:rsidR="00067ED5">
              <w:rPr>
                <w:noProof/>
                <w:webHidden/>
              </w:rPr>
            </w:r>
            <w:r w:rsidR="00067ED5">
              <w:rPr>
                <w:noProof/>
                <w:webHidden/>
              </w:rPr>
              <w:fldChar w:fldCharType="separate"/>
            </w:r>
            <w:r w:rsidR="00394C1C">
              <w:rPr>
                <w:noProof/>
                <w:webHidden/>
              </w:rPr>
              <w:t>20</w:t>
            </w:r>
            <w:r w:rsidR="00067ED5">
              <w:rPr>
                <w:noProof/>
                <w:webHidden/>
              </w:rPr>
              <w:fldChar w:fldCharType="end"/>
            </w:r>
          </w:hyperlink>
        </w:p>
        <w:p w14:paraId="530A21B4" w14:textId="77777777" w:rsidR="00067ED5" w:rsidRDefault="00E5267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7064852" w:history="1">
            <w:r w:rsidR="00067ED5" w:rsidRPr="00F855F5">
              <w:rPr>
                <w:rStyle w:val="ad"/>
                <w:noProof/>
              </w:rPr>
              <w:t>13.6.</w:t>
            </w:r>
            <w:r w:rsidR="00067E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067ED5" w:rsidRPr="00F855F5">
              <w:rPr>
                <w:rStyle w:val="ad"/>
                <w:noProof/>
              </w:rPr>
              <w:t>Взаимодействие с внешними сервисами</w:t>
            </w:r>
            <w:r w:rsidR="00067ED5">
              <w:rPr>
                <w:noProof/>
                <w:webHidden/>
              </w:rPr>
              <w:tab/>
            </w:r>
            <w:r w:rsidR="00067ED5">
              <w:rPr>
                <w:noProof/>
                <w:webHidden/>
              </w:rPr>
              <w:fldChar w:fldCharType="begin"/>
            </w:r>
            <w:r w:rsidR="00067ED5">
              <w:rPr>
                <w:noProof/>
                <w:webHidden/>
              </w:rPr>
              <w:instrText xml:space="preserve"> PAGEREF _Toc467064852 \h </w:instrText>
            </w:r>
            <w:r w:rsidR="00067ED5">
              <w:rPr>
                <w:noProof/>
                <w:webHidden/>
              </w:rPr>
            </w:r>
            <w:r w:rsidR="00067ED5">
              <w:rPr>
                <w:noProof/>
                <w:webHidden/>
              </w:rPr>
              <w:fldChar w:fldCharType="separate"/>
            </w:r>
            <w:r w:rsidR="00394C1C">
              <w:rPr>
                <w:noProof/>
                <w:webHidden/>
              </w:rPr>
              <w:t>20</w:t>
            </w:r>
            <w:r w:rsidR="00067ED5">
              <w:rPr>
                <w:noProof/>
                <w:webHidden/>
              </w:rPr>
              <w:fldChar w:fldCharType="end"/>
            </w:r>
          </w:hyperlink>
        </w:p>
        <w:p w14:paraId="46BBE43C" w14:textId="77777777" w:rsidR="00067ED5" w:rsidRDefault="00E5267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7064853" w:history="1">
            <w:r w:rsidR="00067ED5" w:rsidRPr="00F855F5">
              <w:rPr>
                <w:rStyle w:val="ad"/>
                <w:noProof/>
              </w:rPr>
              <w:t>14.</w:t>
            </w:r>
            <w:r w:rsidR="00067E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067ED5" w:rsidRPr="00F855F5">
              <w:rPr>
                <w:rStyle w:val="ad"/>
                <w:noProof/>
              </w:rPr>
              <w:t>Операторы и пользователи системы</w:t>
            </w:r>
            <w:r w:rsidR="00067ED5">
              <w:rPr>
                <w:noProof/>
                <w:webHidden/>
              </w:rPr>
              <w:tab/>
            </w:r>
            <w:r w:rsidR="00067ED5">
              <w:rPr>
                <w:noProof/>
                <w:webHidden/>
              </w:rPr>
              <w:fldChar w:fldCharType="begin"/>
            </w:r>
            <w:r w:rsidR="00067ED5">
              <w:rPr>
                <w:noProof/>
                <w:webHidden/>
              </w:rPr>
              <w:instrText xml:space="preserve"> PAGEREF _Toc467064853 \h </w:instrText>
            </w:r>
            <w:r w:rsidR="00067ED5">
              <w:rPr>
                <w:noProof/>
                <w:webHidden/>
              </w:rPr>
            </w:r>
            <w:r w:rsidR="00067ED5">
              <w:rPr>
                <w:noProof/>
                <w:webHidden/>
              </w:rPr>
              <w:fldChar w:fldCharType="separate"/>
            </w:r>
            <w:r w:rsidR="00394C1C">
              <w:rPr>
                <w:noProof/>
                <w:webHidden/>
              </w:rPr>
              <w:t>20</w:t>
            </w:r>
            <w:r w:rsidR="00067ED5">
              <w:rPr>
                <w:noProof/>
                <w:webHidden/>
              </w:rPr>
              <w:fldChar w:fldCharType="end"/>
            </w:r>
          </w:hyperlink>
        </w:p>
        <w:p w14:paraId="312FB694" w14:textId="77777777" w:rsidR="00067ED5" w:rsidRDefault="00E5267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7064854" w:history="1">
            <w:r w:rsidR="00067ED5" w:rsidRPr="00F855F5">
              <w:rPr>
                <w:rStyle w:val="ad"/>
                <w:noProof/>
              </w:rPr>
              <w:t>14.1.</w:t>
            </w:r>
            <w:r w:rsidR="00067E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067ED5" w:rsidRPr="00F855F5">
              <w:rPr>
                <w:rStyle w:val="ad"/>
                <w:noProof/>
              </w:rPr>
              <w:t>Функции администратора</w:t>
            </w:r>
            <w:r w:rsidR="00067ED5">
              <w:rPr>
                <w:noProof/>
                <w:webHidden/>
              </w:rPr>
              <w:tab/>
            </w:r>
            <w:r w:rsidR="00067ED5">
              <w:rPr>
                <w:noProof/>
                <w:webHidden/>
              </w:rPr>
              <w:fldChar w:fldCharType="begin"/>
            </w:r>
            <w:r w:rsidR="00067ED5">
              <w:rPr>
                <w:noProof/>
                <w:webHidden/>
              </w:rPr>
              <w:instrText xml:space="preserve"> PAGEREF _Toc467064854 \h </w:instrText>
            </w:r>
            <w:r w:rsidR="00067ED5">
              <w:rPr>
                <w:noProof/>
                <w:webHidden/>
              </w:rPr>
            </w:r>
            <w:r w:rsidR="00067ED5">
              <w:rPr>
                <w:noProof/>
                <w:webHidden/>
              </w:rPr>
              <w:fldChar w:fldCharType="separate"/>
            </w:r>
            <w:r w:rsidR="00394C1C">
              <w:rPr>
                <w:noProof/>
                <w:webHidden/>
              </w:rPr>
              <w:t>21</w:t>
            </w:r>
            <w:r w:rsidR="00067ED5">
              <w:rPr>
                <w:noProof/>
                <w:webHidden/>
              </w:rPr>
              <w:fldChar w:fldCharType="end"/>
            </w:r>
          </w:hyperlink>
        </w:p>
        <w:p w14:paraId="0E7C0B02" w14:textId="77777777" w:rsidR="00067ED5" w:rsidRDefault="00E5267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7064855" w:history="1">
            <w:r w:rsidR="00067ED5" w:rsidRPr="00F855F5">
              <w:rPr>
                <w:rStyle w:val="ad"/>
                <w:noProof/>
              </w:rPr>
              <w:t>14.2.</w:t>
            </w:r>
            <w:r w:rsidR="00067E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067ED5" w:rsidRPr="00F855F5">
              <w:rPr>
                <w:rStyle w:val="ad"/>
                <w:noProof/>
              </w:rPr>
              <w:t>Функции разработчика</w:t>
            </w:r>
            <w:r w:rsidR="00067ED5">
              <w:rPr>
                <w:noProof/>
                <w:webHidden/>
              </w:rPr>
              <w:tab/>
            </w:r>
            <w:r w:rsidR="00067ED5">
              <w:rPr>
                <w:noProof/>
                <w:webHidden/>
              </w:rPr>
              <w:fldChar w:fldCharType="begin"/>
            </w:r>
            <w:r w:rsidR="00067ED5">
              <w:rPr>
                <w:noProof/>
                <w:webHidden/>
              </w:rPr>
              <w:instrText xml:space="preserve"> PAGEREF _Toc467064855 \h </w:instrText>
            </w:r>
            <w:r w:rsidR="00067ED5">
              <w:rPr>
                <w:noProof/>
                <w:webHidden/>
              </w:rPr>
            </w:r>
            <w:r w:rsidR="00067ED5">
              <w:rPr>
                <w:noProof/>
                <w:webHidden/>
              </w:rPr>
              <w:fldChar w:fldCharType="separate"/>
            </w:r>
            <w:r w:rsidR="00394C1C">
              <w:rPr>
                <w:noProof/>
                <w:webHidden/>
              </w:rPr>
              <w:t>21</w:t>
            </w:r>
            <w:r w:rsidR="00067ED5">
              <w:rPr>
                <w:noProof/>
                <w:webHidden/>
              </w:rPr>
              <w:fldChar w:fldCharType="end"/>
            </w:r>
          </w:hyperlink>
        </w:p>
        <w:p w14:paraId="47BF0AE4" w14:textId="77777777" w:rsidR="00067ED5" w:rsidRDefault="00E5267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7064856" w:history="1">
            <w:r w:rsidR="00067ED5" w:rsidRPr="00F855F5">
              <w:rPr>
                <w:rStyle w:val="ad"/>
                <w:noProof/>
              </w:rPr>
              <w:t>14.3.</w:t>
            </w:r>
            <w:r w:rsidR="00067E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067ED5" w:rsidRPr="00F855F5">
              <w:rPr>
                <w:rStyle w:val="ad"/>
                <w:noProof/>
              </w:rPr>
              <w:t>Функции дежурного оператора</w:t>
            </w:r>
            <w:r w:rsidR="00067ED5">
              <w:rPr>
                <w:noProof/>
                <w:webHidden/>
              </w:rPr>
              <w:tab/>
            </w:r>
            <w:r w:rsidR="00067ED5">
              <w:rPr>
                <w:noProof/>
                <w:webHidden/>
              </w:rPr>
              <w:fldChar w:fldCharType="begin"/>
            </w:r>
            <w:r w:rsidR="00067ED5">
              <w:rPr>
                <w:noProof/>
                <w:webHidden/>
              </w:rPr>
              <w:instrText xml:space="preserve"> PAGEREF _Toc467064856 \h </w:instrText>
            </w:r>
            <w:r w:rsidR="00067ED5">
              <w:rPr>
                <w:noProof/>
                <w:webHidden/>
              </w:rPr>
            </w:r>
            <w:r w:rsidR="00067ED5">
              <w:rPr>
                <w:noProof/>
                <w:webHidden/>
              </w:rPr>
              <w:fldChar w:fldCharType="separate"/>
            </w:r>
            <w:r w:rsidR="00394C1C">
              <w:rPr>
                <w:noProof/>
                <w:webHidden/>
              </w:rPr>
              <w:t>21</w:t>
            </w:r>
            <w:r w:rsidR="00067ED5">
              <w:rPr>
                <w:noProof/>
                <w:webHidden/>
              </w:rPr>
              <w:fldChar w:fldCharType="end"/>
            </w:r>
          </w:hyperlink>
        </w:p>
        <w:p w14:paraId="0711AB64" w14:textId="77777777" w:rsidR="00067ED5" w:rsidRDefault="00E5267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7064857" w:history="1">
            <w:r w:rsidR="00067ED5" w:rsidRPr="00F855F5">
              <w:rPr>
                <w:rStyle w:val="ad"/>
                <w:noProof/>
              </w:rPr>
              <w:t>14.4.</w:t>
            </w:r>
            <w:r w:rsidR="00067E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067ED5" w:rsidRPr="00F855F5">
              <w:rPr>
                <w:rStyle w:val="ad"/>
                <w:noProof/>
              </w:rPr>
              <w:t>Функции оператора службы технической поддержки</w:t>
            </w:r>
            <w:r w:rsidR="00067ED5">
              <w:rPr>
                <w:noProof/>
                <w:webHidden/>
              </w:rPr>
              <w:tab/>
            </w:r>
            <w:r w:rsidR="00067ED5">
              <w:rPr>
                <w:noProof/>
                <w:webHidden/>
              </w:rPr>
              <w:fldChar w:fldCharType="begin"/>
            </w:r>
            <w:r w:rsidR="00067ED5">
              <w:rPr>
                <w:noProof/>
                <w:webHidden/>
              </w:rPr>
              <w:instrText xml:space="preserve"> PAGEREF _Toc467064857 \h </w:instrText>
            </w:r>
            <w:r w:rsidR="00067ED5">
              <w:rPr>
                <w:noProof/>
                <w:webHidden/>
              </w:rPr>
            </w:r>
            <w:r w:rsidR="00067ED5">
              <w:rPr>
                <w:noProof/>
                <w:webHidden/>
              </w:rPr>
              <w:fldChar w:fldCharType="separate"/>
            </w:r>
            <w:r w:rsidR="00394C1C">
              <w:rPr>
                <w:noProof/>
                <w:webHidden/>
              </w:rPr>
              <w:t>21</w:t>
            </w:r>
            <w:r w:rsidR="00067ED5">
              <w:rPr>
                <w:noProof/>
                <w:webHidden/>
              </w:rPr>
              <w:fldChar w:fldCharType="end"/>
            </w:r>
          </w:hyperlink>
        </w:p>
        <w:p w14:paraId="4BE8D7A5" w14:textId="77777777" w:rsidR="00067ED5" w:rsidRDefault="00E5267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7064858" w:history="1">
            <w:r w:rsidR="00067ED5" w:rsidRPr="00F855F5">
              <w:rPr>
                <w:rStyle w:val="ad"/>
                <w:noProof/>
              </w:rPr>
              <w:t>14.5.</w:t>
            </w:r>
            <w:r w:rsidR="00067ED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067ED5" w:rsidRPr="00F855F5">
              <w:rPr>
                <w:rStyle w:val="ad"/>
                <w:noProof/>
              </w:rPr>
              <w:t>Функции сотрудников Департамента бухгалтерского учета и отчётности и Департамента банковских операций</w:t>
            </w:r>
            <w:r w:rsidR="00067ED5">
              <w:rPr>
                <w:noProof/>
                <w:webHidden/>
              </w:rPr>
              <w:tab/>
            </w:r>
            <w:r w:rsidR="00067ED5">
              <w:rPr>
                <w:noProof/>
                <w:webHidden/>
              </w:rPr>
              <w:fldChar w:fldCharType="begin"/>
            </w:r>
            <w:r w:rsidR="00067ED5">
              <w:rPr>
                <w:noProof/>
                <w:webHidden/>
              </w:rPr>
              <w:instrText xml:space="preserve"> PAGEREF _Toc467064858 \h </w:instrText>
            </w:r>
            <w:r w:rsidR="00067ED5">
              <w:rPr>
                <w:noProof/>
                <w:webHidden/>
              </w:rPr>
            </w:r>
            <w:r w:rsidR="00067ED5">
              <w:rPr>
                <w:noProof/>
                <w:webHidden/>
              </w:rPr>
              <w:fldChar w:fldCharType="separate"/>
            </w:r>
            <w:r w:rsidR="00394C1C">
              <w:rPr>
                <w:noProof/>
                <w:webHidden/>
              </w:rPr>
              <w:t>22</w:t>
            </w:r>
            <w:r w:rsidR="00067ED5">
              <w:rPr>
                <w:noProof/>
                <w:webHidden/>
              </w:rPr>
              <w:fldChar w:fldCharType="end"/>
            </w:r>
          </w:hyperlink>
        </w:p>
        <w:p w14:paraId="40E73BE0" w14:textId="77777777" w:rsidR="0023133F" w:rsidRPr="008E2DF2" w:rsidRDefault="00834DA7" w:rsidP="00DA4E08">
          <w:pPr>
            <w:jc w:val="both"/>
            <w:sectPr w:rsidR="0023133F" w:rsidRPr="008E2DF2" w:rsidSect="00921D7B">
              <w:footerReference w:type="default" r:id="rId12"/>
              <w:pgSz w:w="11906" w:h="16838" w:code="9"/>
              <w:pgMar w:top="1134" w:right="850" w:bottom="1134" w:left="1701" w:header="709" w:footer="709" w:gutter="0"/>
              <w:cols w:space="708"/>
              <w:docGrid w:linePitch="360"/>
            </w:sectPr>
          </w:pPr>
          <w:r w:rsidRPr="00834DA7">
            <w:rPr>
              <w:b/>
              <w:bCs/>
            </w:rPr>
            <w:fldChar w:fldCharType="end"/>
          </w:r>
        </w:p>
      </w:sdtContent>
    </w:sdt>
    <w:p w14:paraId="12600597" w14:textId="77777777" w:rsidR="00E47AB3" w:rsidRDefault="00E47AB3" w:rsidP="00DA4E08">
      <w:pPr>
        <w:pStyle w:val="1"/>
        <w:tabs>
          <w:tab w:val="clear" w:pos="4544"/>
          <w:tab w:val="num" w:pos="432"/>
        </w:tabs>
        <w:ind w:left="432"/>
        <w:jc w:val="both"/>
      </w:pPr>
      <w:bookmarkStart w:id="0" w:name="_ПРИЛОЖЕНИЯ"/>
      <w:bookmarkStart w:id="1" w:name="_Toc97361975"/>
      <w:bookmarkStart w:id="2" w:name="_Toc201466502"/>
      <w:bookmarkStart w:id="3" w:name="_Toc467064814"/>
      <w:bookmarkEnd w:id="0"/>
      <w:r>
        <w:lastRenderedPageBreak/>
        <w:t>Введение</w:t>
      </w:r>
      <w:bookmarkEnd w:id="1"/>
      <w:bookmarkEnd w:id="2"/>
      <w:bookmarkEnd w:id="3"/>
    </w:p>
    <w:p w14:paraId="08C33F56" w14:textId="3EE20A23" w:rsidR="00E47AB3" w:rsidRDefault="00E47AB3" w:rsidP="00DA4E08">
      <w:pPr>
        <w:pStyle w:val="2"/>
        <w:jc w:val="both"/>
      </w:pPr>
      <w:bookmarkStart w:id="4" w:name="_Toc201412397"/>
      <w:bookmarkStart w:id="5" w:name="_Toc201466503"/>
      <w:bookmarkStart w:id="6" w:name="_Toc467064815"/>
      <w:r>
        <w:t>Назначение документа</w:t>
      </w:r>
      <w:bookmarkEnd w:id="4"/>
      <w:bookmarkEnd w:id="5"/>
      <w:bookmarkEnd w:id="6"/>
    </w:p>
    <w:p w14:paraId="0C69780F" w14:textId="6C6907A5" w:rsidR="004A66FD" w:rsidRDefault="00CF5866" w:rsidP="00DA4E08">
      <w:pPr>
        <w:pStyle w:val="aa"/>
        <w:jc w:val="both"/>
        <w:rPr>
          <w:i w:val="0"/>
          <w:color w:val="auto"/>
        </w:rPr>
      </w:pPr>
      <w:r w:rsidRPr="008D0338">
        <w:rPr>
          <w:i w:val="0"/>
          <w:color w:val="auto"/>
        </w:rPr>
        <w:t xml:space="preserve">Данный документ </w:t>
      </w:r>
      <w:r w:rsidR="008D0338">
        <w:rPr>
          <w:i w:val="0"/>
          <w:color w:val="auto"/>
        </w:rPr>
        <w:t xml:space="preserve">содержит </w:t>
      </w:r>
      <w:r w:rsidR="00F759EE">
        <w:rPr>
          <w:i w:val="0"/>
          <w:color w:val="auto"/>
        </w:rPr>
        <w:t xml:space="preserve">краткое </w:t>
      </w:r>
      <w:r w:rsidR="008D0338">
        <w:rPr>
          <w:i w:val="0"/>
          <w:color w:val="auto"/>
        </w:rPr>
        <w:t xml:space="preserve">описание </w:t>
      </w:r>
      <w:r w:rsidRPr="008D0338">
        <w:rPr>
          <w:i w:val="0"/>
          <w:color w:val="auto"/>
        </w:rPr>
        <w:t>системы BARSGL</w:t>
      </w:r>
      <w:r w:rsidR="00CA1858" w:rsidRPr="00CA1858">
        <w:rPr>
          <w:i w:val="0"/>
          <w:color w:val="auto"/>
        </w:rPr>
        <w:t xml:space="preserve"> </w:t>
      </w:r>
      <w:r w:rsidR="00CA1858">
        <w:rPr>
          <w:i w:val="0"/>
          <w:color w:val="auto"/>
        </w:rPr>
        <w:t xml:space="preserve">и порядка ее использования для подготовки </w:t>
      </w:r>
      <w:r w:rsidR="00CA1858" w:rsidRPr="00CA1858">
        <w:rPr>
          <w:i w:val="0"/>
          <w:color w:val="auto"/>
        </w:rPr>
        <w:t>бухгалтерской информации</w:t>
      </w:r>
      <w:r w:rsidRPr="008D0338">
        <w:rPr>
          <w:i w:val="0"/>
          <w:color w:val="auto"/>
        </w:rPr>
        <w:t>.</w:t>
      </w:r>
    </w:p>
    <w:p w14:paraId="2ABB8ACB" w14:textId="630D1504" w:rsidR="004A66FD" w:rsidRDefault="00CF5866" w:rsidP="00DA4E08">
      <w:pPr>
        <w:pStyle w:val="2"/>
        <w:jc w:val="both"/>
      </w:pPr>
      <w:r w:rsidRPr="008D0338">
        <w:t xml:space="preserve"> </w:t>
      </w:r>
      <w:bookmarkStart w:id="7" w:name="_Toc467064816"/>
      <w:r w:rsidR="005057E6">
        <w:t>Общее описание системы</w:t>
      </w:r>
      <w:bookmarkEnd w:id="7"/>
    </w:p>
    <w:p w14:paraId="01D5E4FE" w14:textId="14574599" w:rsidR="004A66FD" w:rsidRPr="00876383" w:rsidRDefault="004A66FD" w:rsidP="00DA4E08">
      <w:pPr>
        <w:spacing w:before="120"/>
        <w:jc w:val="both"/>
        <w:rPr>
          <w:lang w:val="ru-RU"/>
        </w:rPr>
      </w:pPr>
      <w:r w:rsidRPr="00876383">
        <w:rPr>
          <w:lang w:val="ru-RU"/>
        </w:rPr>
        <w:t xml:space="preserve">Настоящий операционный регламент содержит краткое описание системы </w:t>
      </w:r>
      <w:r w:rsidRPr="004A66FD">
        <w:t>BARSGL</w:t>
      </w:r>
      <w:r w:rsidRPr="00876383">
        <w:rPr>
          <w:lang w:val="ru-RU"/>
        </w:rPr>
        <w:t>.</w:t>
      </w:r>
    </w:p>
    <w:p w14:paraId="05BEA11E" w14:textId="7315AD69" w:rsidR="004A66FD" w:rsidRPr="00876383" w:rsidRDefault="004A66FD" w:rsidP="00DA4E08">
      <w:pPr>
        <w:spacing w:before="120"/>
        <w:jc w:val="both"/>
        <w:rPr>
          <w:lang w:val="ru-RU"/>
        </w:rPr>
      </w:pPr>
      <w:r w:rsidRPr="00876383">
        <w:rPr>
          <w:lang w:val="ru-RU"/>
        </w:rPr>
        <w:t xml:space="preserve">Система </w:t>
      </w:r>
      <w:r w:rsidRPr="004A66FD">
        <w:t>BARSGL</w:t>
      </w:r>
      <w:r w:rsidRPr="00876383">
        <w:rPr>
          <w:lang w:val="ru-RU"/>
        </w:rPr>
        <w:t xml:space="preserve"> представляет собой приложение для подг</w:t>
      </w:r>
      <w:r w:rsidR="005C4368">
        <w:rPr>
          <w:lang w:val="ru-RU"/>
        </w:rPr>
        <w:t>отовки бухгалтерской информации</w:t>
      </w:r>
      <w:r w:rsidRPr="00876383">
        <w:rPr>
          <w:lang w:val="ru-RU"/>
        </w:rPr>
        <w:t xml:space="preserve"> в соответствии с российскими стандартами </w:t>
      </w:r>
      <w:r w:rsidR="00836D4A">
        <w:rPr>
          <w:lang w:val="ru-RU"/>
        </w:rPr>
        <w:t>бухгалтерского учета</w:t>
      </w:r>
      <w:r w:rsidRPr="00876383">
        <w:rPr>
          <w:lang w:val="ru-RU"/>
        </w:rPr>
        <w:t>. Работа в системе выполняется в стандартном окне веб-браузера.</w:t>
      </w:r>
    </w:p>
    <w:p w14:paraId="5F243DF3" w14:textId="34002FF4" w:rsidR="004A66FD" w:rsidRDefault="004A66FD" w:rsidP="00DA4E08">
      <w:pPr>
        <w:spacing w:before="120"/>
        <w:jc w:val="both"/>
        <w:rPr>
          <w:rFonts w:ascii="Arial Narrow" w:hAnsi="Arial Narrow"/>
          <w:lang w:val="ru-RU"/>
        </w:rPr>
      </w:pPr>
      <w:r w:rsidRPr="00876383">
        <w:rPr>
          <w:lang w:val="ru-RU"/>
        </w:rPr>
        <w:t>Источник данных системы – продуктовые системы (</w:t>
      </w:r>
      <w:r w:rsidR="004C1F7F">
        <w:t>FCC</w:t>
      </w:r>
      <w:r w:rsidR="00771823">
        <w:rPr>
          <w:lang w:val="ru-RU"/>
        </w:rPr>
        <w:t xml:space="preserve">, </w:t>
      </w:r>
      <w:r w:rsidR="00BD57ED">
        <w:t>PH</w:t>
      </w:r>
      <w:r w:rsidR="00771823" w:rsidRPr="00771823">
        <w:rPr>
          <w:lang w:val="ru-RU"/>
        </w:rPr>
        <w:t xml:space="preserve">, </w:t>
      </w:r>
      <w:r w:rsidR="00DD2786" w:rsidRPr="00DD2786">
        <w:rPr>
          <w:lang w:val="ru-RU"/>
        </w:rPr>
        <w:t>KONDORTP</w:t>
      </w:r>
      <w:r w:rsidRPr="00876383">
        <w:rPr>
          <w:lang w:val="ru-RU"/>
        </w:rPr>
        <w:t xml:space="preserve"> и др.), </w:t>
      </w:r>
      <w:r w:rsidR="00D4136F">
        <w:rPr>
          <w:lang w:val="ru-RU"/>
        </w:rPr>
        <w:t xml:space="preserve">данные о </w:t>
      </w:r>
      <w:r w:rsidR="00D4136F" w:rsidRPr="00876383">
        <w:rPr>
          <w:lang w:val="ru-RU"/>
        </w:rPr>
        <w:t>счета</w:t>
      </w:r>
      <w:r w:rsidR="00D4136F">
        <w:rPr>
          <w:lang w:val="ru-RU"/>
        </w:rPr>
        <w:t>х</w:t>
      </w:r>
      <w:r w:rsidR="00D4136F" w:rsidRPr="00876383">
        <w:rPr>
          <w:lang w:val="ru-RU"/>
        </w:rPr>
        <w:t xml:space="preserve"> и проводк</w:t>
      </w:r>
      <w:r w:rsidR="00D4136F">
        <w:rPr>
          <w:lang w:val="ru-RU"/>
        </w:rPr>
        <w:t xml:space="preserve">ах </w:t>
      </w:r>
      <w:r w:rsidR="00CA1858">
        <w:rPr>
          <w:lang w:val="ru-RU"/>
        </w:rPr>
        <w:t xml:space="preserve">из которых </w:t>
      </w:r>
      <w:r w:rsidR="00D4136F">
        <w:rPr>
          <w:lang w:val="ru-RU"/>
        </w:rPr>
        <w:t xml:space="preserve">поступают в виде сообщений </w:t>
      </w:r>
      <w:r w:rsidR="00F76BD3">
        <w:t>AENG</w:t>
      </w:r>
      <w:r w:rsidR="00D4136F" w:rsidRPr="00876383">
        <w:rPr>
          <w:lang w:val="ru-RU"/>
        </w:rPr>
        <w:t xml:space="preserve">, </w:t>
      </w:r>
      <w:r w:rsidR="00CA1858">
        <w:rPr>
          <w:lang w:val="ru-RU"/>
        </w:rPr>
        <w:t>кроме того</w:t>
      </w:r>
      <w:r w:rsidR="00B24037">
        <w:rPr>
          <w:lang w:val="ru-RU"/>
        </w:rPr>
        <w:t>,</w:t>
      </w:r>
      <w:r w:rsidR="00CA1858">
        <w:rPr>
          <w:lang w:val="ru-RU"/>
        </w:rPr>
        <w:t xml:space="preserve"> данные</w:t>
      </w:r>
      <w:r w:rsidR="006667B0">
        <w:rPr>
          <w:lang w:val="ru-RU"/>
        </w:rPr>
        <w:t xml:space="preserve"> </w:t>
      </w:r>
      <w:r w:rsidR="006667B0" w:rsidRPr="00876383">
        <w:rPr>
          <w:lang w:val="ru-RU"/>
        </w:rPr>
        <w:t>вводятся</w:t>
      </w:r>
      <w:r w:rsidRPr="00876383">
        <w:rPr>
          <w:lang w:val="ru-RU"/>
        </w:rPr>
        <w:t xml:space="preserve"> в ручном и пакетном (из файлов формата </w:t>
      </w:r>
      <w:r w:rsidRPr="004A66FD">
        <w:t>Excel</w:t>
      </w:r>
      <w:r w:rsidRPr="00876383">
        <w:rPr>
          <w:lang w:val="ru-RU"/>
        </w:rPr>
        <w:t xml:space="preserve">) режимах через </w:t>
      </w:r>
      <w:r w:rsidR="00CA1858">
        <w:rPr>
          <w:lang w:val="ru-RU"/>
        </w:rPr>
        <w:t>веб-</w:t>
      </w:r>
      <w:r w:rsidRPr="00876383">
        <w:rPr>
          <w:lang w:val="ru-RU"/>
        </w:rPr>
        <w:t>интерфейс системы</w:t>
      </w:r>
      <w:r w:rsidRPr="00876383">
        <w:rPr>
          <w:rFonts w:ascii="Arial Narrow" w:hAnsi="Arial Narrow"/>
          <w:lang w:val="ru-RU"/>
        </w:rPr>
        <w:t>.</w:t>
      </w:r>
    </w:p>
    <w:p w14:paraId="34B21B07" w14:textId="5C3603DE" w:rsidR="004A66FD" w:rsidRPr="006E6F20" w:rsidRDefault="00B269C9" w:rsidP="00DA4E08">
      <w:pPr>
        <w:spacing w:before="120"/>
        <w:jc w:val="both"/>
        <w:rPr>
          <w:b/>
          <w:lang w:val="ru-RU"/>
        </w:rPr>
      </w:pPr>
      <w:r w:rsidRPr="0039458E">
        <w:rPr>
          <w:lang w:val="ru-RU"/>
        </w:rPr>
        <w:t xml:space="preserve">Данные </w:t>
      </w:r>
      <w:r w:rsidR="00F36EC0">
        <w:rPr>
          <w:lang w:val="ru-RU"/>
        </w:rPr>
        <w:t>с</w:t>
      </w:r>
      <w:r w:rsidRPr="0039458E">
        <w:rPr>
          <w:lang w:val="ru-RU"/>
        </w:rPr>
        <w:t xml:space="preserve">истемы </w:t>
      </w:r>
      <w:r w:rsidRPr="0039458E">
        <w:t>BARSGL</w:t>
      </w:r>
      <w:r w:rsidRPr="0039458E">
        <w:rPr>
          <w:lang w:val="ru-RU"/>
        </w:rPr>
        <w:t xml:space="preserve"> используются системами </w:t>
      </w:r>
      <w:r w:rsidRPr="0039458E">
        <w:t>STAMT</w:t>
      </w:r>
      <w:r w:rsidRPr="0039458E">
        <w:rPr>
          <w:lang w:val="ru-RU"/>
        </w:rPr>
        <w:t xml:space="preserve"> и </w:t>
      </w:r>
      <w:r w:rsidR="004C1F7F">
        <w:t>BARSREP</w:t>
      </w:r>
      <w:r w:rsidR="0039458E" w:rsidRPr="0039458E">
        <w:rPr>
          <w:lang w:val="ru-RU"/>
        </w:rPr>
        <w:t>.</w:t>
      </w:r>
    </w:p>
    <w:p w14:paraId="49EB9DF8" w14:textId="77777777" w:rsidR="00E47AB3" w:rsidRDefault="00E47AB3" w:rsidP="00DA4E08">
      <w:pPr>
        <w:pStyle w:val="1"/>
        <w:tabs>
          <w:tab w:val="clear" w:pos="4544"/>
          <w:tab w:val="num" w:pos="432"/>
        </w:tabs>
        <w:ind w:left="432"/>
        <w:jc w:val="both"/>
      </w:pPr>
      <w:bookmarkStart w:id="8" w:name="_Toc82335703"/>
      <w:bookmarkStart w:id="9" w:name="_Toc97361976"/>
      <w:bookmarkStart w:id="10" w:name="_Toc201466507"/>
      <w:bookmarkStart w:id="11" w:name="_Toc467064817"/>
      <w:r>
        <w:t>Термины и определения</w:t>
      </w:r>
      <w:bookmarkEnd w:id="8"/>
      <w:bookmarkEnd w:id="9"/>
      <w:bookmarkEnd w:id="10"/>
      <w:bookmarkEnd w:id="11"/>
    </w:p>
    <w:p w14:paraId="4ABAE103" w14:textId="6A8EFA4B" w:rsidR="004A66FD" w:rsidRPr="004A66FD" w:rsidRDefault="004A66FD" w:rsidP="00DA4E08">
      <w:pPr>
        <w:pStyle w:val="aa"/>
        <w:spacing w:line="276" w:lineRule="auto"/>
        <w:jc w:val="both"/>
        <w:rPr>
          <w:i w:val="0"/>
          <w:color w:val="auto"/>
        </w:rPr>
      </w:pPr>
      <w:r w:rsidRPr="004A66FD">
        <w:rPr>
          <w:i w:val="0"/>
          <w:color w:val="auto"/>
        </w:rPr>
        <w:t>В таблице 1 приводится список специальных терминов, используемых в тексте данного документа, и даются их определения.</w:t>
      </w:r>
    </w:p>
    <w:p w14:paraId="7E570A4D" w14:textId="35E56B21" w:rsidR="004A66FD" w:rsidRPr="00853FB3" w:rsidRDefault="004A66FD" w:rsidP="00DA4E08">
      <w:pPr>
        <w:pStyle w:val="af1"/>
        <w:keepNext/>
        <w:jc w:val="both"/>
        <w:rPr>
          <w:color w:val="44546A" w:themeColor="text2"/>
          <w:sz w:val="24"/>
          <w:szCs w:val="24"/>
          <w:lang w:val="ru-RU"/>
        </w:rPr>
      </w:pPr>
      <w:r w:rsidRPr="00853FB3">
        <w:rPr>
          <w:color w:val="44546A" w:themeColor="text2"/>
          <w:sz w:val="24"/>
          <w:szCs w:val="24"/>
          <w:lang w:val="ru-RU"/>
        </w:rPr>
        <w:t xml:space="preserve">Таблица </w:t>
      </w:r>
      <w:r w:rsidRPr="003106FB">
        <w:rPr>
          <w:color w:val="44546A" w:themeColor="text2"/>
          <w:sz w:val="24"/>
          <w:szCs w:val="24"/>
        </w:rPr>
        <w:fldChar w:fldCharType="begin"/>
      </w:r>
      <w:r w:rsidRPr="00853FB3">
        <w:rPr>
          <w:color w:val="44546A" w:themeColor="text2"/>
          <w:sz w:val="24"/>
          <w:szCs w:val="24"/>
          <w:lang w:val="ru-RU"/>
        </w:rPr>
        <w:instrText xml:space="preserve"> </w:instrText>
      </w:r>
      <w:r w:rsidRPr="003106FB">
        <w:rPr>
          <w:color w:val="44546A" w:themeColor="text2"/>
          <w:sz w:val="24"/>
          <w:szCs w:val="24"/>
        </w:rPr>
        <w:instrText>SEQ</w:instrText>
      </w:r>
      <w:r w:rsidRPr="00853FB3">
        <w:rPr>
          <w:color w:val="44546A" w:themeColor="text2"/>
          <w:sz w:val="24"/>
          <w:szCs w:val="24"/>
          <w:lang w:val="ru-RU"/>
        </w:rPr>
        <w:instrText xml:space="preserve"> Таблица \* </w:instrText>
      </w:r>
      <w:r w:rsidRPr="003106FB">
        <w:rPr>
          <w:color w:val="44546A" w:themeColor="text2"/>
          <w:sz w:val="24"/>
          <w:szCs w:val="24"/>
        </w:rPr>
        <w:instrText>ARABIC</w:instrText>
      </w:r>
      <w:r w:rsidRPr="00853FB3">
        <w:rPr>
          <w:color w:val="44546A" w:themeColor="text2"/>
          <w:sz w:val="24"/>
          <w:szCs w:val="24"/>
          <w:lang w:val="ru-RU"/>
        </w:rPr>
        <w:instrText xml:space="preserve"> </w:instrText>
      </w:r>
      <w:r w:rsidRPr="003106FB">
        <w:rPr>
          <w:color w:val="44546A" w:themeColor="text2"/>
          <w:sz w:val="24"/>
          <w:szCs w:val="24"/>
        </w:rPr>
        <w:fldChar w:fldCharType="separate"/>
      </w:r>
      <w:r w:rsidR="00FC1D3C" w:rsidRPr="00853FB3">
        <w:rPr>
          <w:noProof/>
          <w:color w:val="44546A" w:themeColor="text2"/>
          <w:sz w:val="24"/>
          <w:szCs w:val="24"/>
          <w:lang w:val="ru-RU"/>
        </w:rPr>
        <w:t>1</w:t>
      </w:r>
      <w:r w:rsidRPr="003106FB">
        <w:rPr>
          <w:color w:val="44546A" w:themeColor="text2"/>
          <w:sz w:val="24"/>
          <w:szCs w:val="24"/>
        </w:rPr>
        <w:fldChar w:fldCharType="end"/>
      </w:r>
      <w:r w:rsidR="00853FB3">
        <w:rPr>
          <w:color w:val="44546A" w:themeColor="text2"/>
          <w:sz w:val="24"/>
          <w:szCs w:val="24"/>
          <w:lang w:val="ru-RU"/>
        </w:rPr>
        <w:t>.</w:t>
      </w:r>
      <w:r w:rsidRPr="00853FB3">
        <w:rPr>
          <w:color w:val="44546A" w:themeColor="text2"/>
          <w:sz w:val="24"/>
          <w:szCs w:val="24"/>
          <w:lang w:val="ru-RU"/>
        </w:rPr>
        <w:t xml:space="preserve"> Список специальных терминов</w:t>
      </w:r>
    </w:p>
    <w:tbl>
      <w:tblPr>
        <w:tblStyle w:val="af6"/>
        <w:tblW w:w="9351" w:type="dxa"/>
        <w:tblLook w:val="04A0" w:firstRow="1" w:lastRow="0" w:firstColumn="1" w:lastColumn="0" w:noHBand="0" w:noVBand="1"/>
      </w:tblPr>
      <w:tblGrid>
        <w:gridCol w:w="562"/>
        <w:gridCol w:w="2268"/>
        <w:gridCol w:w="6521"/>
      </w:tblGrid>
      <w:tr w:rsidR="00387818" w:rsidRPr="00387818" w14:paraId="1CA80E98" w14:textId="77777777" w:rsidTr="0055222B">
        <w:trPr>
          <w:tblHeader/>
        </w:trPr>
        <w:tc>
          <w:tcPr>
            <w:tcW w:w="562" w:type="dxa"/>
            <w:shd w:val="clear" w:color="auto" w:fill="D9D9D9" w:themeFill="background1" w:themeFillShade="D9"/>
          </w:tcPr>
          <w:p w14:paraId="02B3F9BD" w14:textId="77777777" w:rsidR="000C4138" w:rsidRPr="00387818" w:rsidRDefault="000C4138" w:rsidP="00DA4E08">
            <w:pPr>
              <w:pStyle w:val="af7"/>
              <w:spacing w:after="60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7818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D807BA9" w14:textId="77777777" w:rsidR="000C4138" w:rsidRPr="00387818" w:rsidRDefault="000C4138" w:rsidP="00DA4E08">
            <w:pPr>
              <w:pStyle w:val="af7"/>
              <w:spacing w:after="60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7818">
              <w:rPr>
                <w:rFonts w:ascii="Times New Roman" w:hAnsi="Times New Roman" w:cs="Times New Roman"/>
                <w:b/>
                <w:sz w:val="24"/>
                <w:szCs w:val="24"/>
              </w:rPr>
              <w:t>Понятие</w:t>
            </w:r>
          </w:p>
        </w:tc>
        <w:tc>
          <w:tcPr>
            <w:tcW w:w="6521" w:type="dxa"/>
            <w:shd w:val="clear" w:color="auto" w:fill="D9D9D9" w:themeFill="background1" w:themeFillShade="D9"/>
          </w:tcPr>
          <w:p w14:paraId="5514DE7C" w14:textId="77777777" w:rsidR="000C4138" w:rsidRPr="00387818" w:rsidRDefault="000C4138" w:rsidP="00DA4E08">
            <w:pPr>
              <w:pStyle w:val="af7"/>
              <w:spacing w:after="60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7818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понятия</w:t>
            </w:r>
          </w:p>
        </w:tc>
      </w:tr>
      <w:tr w:rsidR="00387818" w:rsidRPr="009F6B15" w14:paraId="4F10E5E5" w14:textId="77777777" w:rsidTr="0055222B">
        <w:tc>
          <w:tcPr>
            <w:tcW w:w="562" w:type="dxa"/>
          </w:tcPr>
          <w:p w14:paraId="7644A4FF" w14:textId="77777777" w:rsidR="000C4138" w:rsidRPr="00387818" w:rsidRDefault="000C4138" w:rsidP="00DA4E08">
            <w:pPr>
              <w:pStyle w:val="af7"/>
              <w:numPr>
                <w:ilvl w:val="0"/>
                <w:numId w:val="4"/>
              </w:numPr>
              <w:spacing w:before="0" w:after="60"/>
              <w:ind w:left="313" w:right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27ACB4A" w14:textId="0473841F" w:rsidR="000C4138" w:rsidRPr="00387818" w:rsidRDefault="000C4138" w:rsidP="00DA4E08">
            <w:pPr>
              <w:pStyle w:val="aa"/>
              <w:spacing w:line="276" w:lineRule="auto"/>
              <w:jc w:val="both"/>
              <w:rPr>
                <w:i w:val="0"/>
                <w:color w:val="auto"/>
              </w:rPr>
            </w:pPr>
            <w:proofErr w:type="spellStart"/>
            <w:r w:rsidRPr="00387818">
              <w:rPr>
                <w:i w:val="0"/>
                <w:color w:val="auto"/>
              </w:rPr>
              <w:t>Accounting</w:t>
            </w:r>
            <w:proofErr w:type="spellEnd"/>
            <w:r w:rsidRPr="00387818">
              <w:rPr>
                <w:i w:val="0"/>
                <w:color w:val="auto"/>
              </w:rPr>
              <w:t xml:space="preserve"> </w:t>
            </w:r>
            <w:proofErr w:type="spellStart"/>
            <w:r w:rsidRPr="00387818">
              <w:rPr>
                <w:i w:val="0"/>
                <w:color w:val="auto"/>
              </w:rPr>
              <w:t>Engine</w:t>
            </w:r>
            <w:proofErr w:type="spellEnd"/>
            <w:r w:rsidRPr="00387818">
              <w:rPr>
                <w:i w:val="0"/>
                <w:color w:val="auto"/>
              </w:rPr>
              <w:t xml:space="preserve"> (</w:t>
            </w:r>
            <w:r w:rsidR="00F76BD3">
              <w:rPr>
                <w:i w:val="0"/>
                <w:color w:val="auto"/>
              </w:rPr>
              <w:t>AENG</w:t>
            </w:r>
            <w:r w:rsidRPr="00387818">
              <w:rPr>
                <w:i w:val="0"/>
                <w:color w:val="auto"/>
              </w:rPr>
              <w:t>)</w:t>
            </w:r>
          </w:p>
        </w:tc>
        <w:tc>
          <w:tcPr>
            <w:tcW w:w="6521" w:type="dxa"/>
          </w:tcPr>
          <w:p w14:paraId="7BD5AB13" w14:textId="5EA05235" w:rsidR="000C4138" w:rsidRPr="00387818" w:rsidRDefault="000C4138" w:rsidP="00DA4E08">
            <w:pPr>
              <w:pStyle w:val="aa"/>
              <w:spacing w:line="276" w:lineRule="auto"/>
              <w:jc w:val="both"/>
              <w:rPr>
                <w:i w:val="0"/>
                <w:color w:val="auto"/>
              </w:rPr>
            </w:pPr>
            <w:r w:rsidRPr="00387818">
              <w:rPr>
                <w:i w:val="0"/>
                <w:color w:val="auto"/>
              </w:rPr>
              <w:t xml:space="preserve">система, обеспечивающая трансформацию событий, возникающих в продуктовых системах, в сообщения, содержащие инструкции-запросы для регистрации бухгалтерских операций (проводок) и открытия/закрытия счетов в Главной Книге (BARSGL). </w:t>
            </w:r>
          </w:p>
        </w:tc>
      </w:tr>
      <w:tr w:rsidR="00387818" w:rsidRPr="009F6B15" w14:paraId="4F354B13" w14:textId="77777777" w:rsidTr="0055222B">
        <w:tc>
          <w:tcPr>
            <w:tcW w:w="562" w:type="dxa"/>
          </w:tcPr>
          <w:p w14:paraId="565074E8" w14:textId="77777777" w:rsidR="000C4138" w:rsidRPr="00387818" w:rsidRDefault="000C4138" w:rsidP="00DA4E08">
            <w:pPr>
              <w:pStyle w:val="af7"/>
              <w:numPr>
                <w:ilvl w:val="0"/>
                <w:numId w:val="4"/>
              </w:numPr>
              <w:spacing w:before="0" w:after="60"/>
              <w:ind w:left="313" w:right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7A1C5A4" w14:textId="77777777" w:rsidR="000C4138" w:rsidRPr="00387818" w:rsidRDefault="000C4138" w:rsidP="00DA4E08">
            <w:pPr>
              <w:ind w:left="34"/>
              <w:jc w:val="both"/>
            </w:pPr>
            <w:r w:rsidRPr="00387818">
              <w:t>Accounting type</w:t>
            </w:r>
          </w:p>
        </w:tc>
        <w:tc>
          <w:tcPr>
            <w:tcW w:w="6521" w:type="dxa"/>
          </w:tcPr>
          <w:p w14:paraId="44280ADB" w14:textId="77777777" w:rsidR="000C4138" w:rsidRPr="00387818" w:rsidRDefault="000C4138" w:rsidP="00DA4E08">
            <w:pPr>
              <w:ind w:left="34"/>
              <w:jc w:val="both"/>
              <w:rPr>
                <w:lang w:val="ru-RU"/>
              </w:rPr>
            </w:pPr>
            <w:r w:rsidRPr="00387818">
              <w:rPr>
                <w:lang w:val="ru-RU"/>
              </w:rPr>
              <w:t>категория учета согласно внутреннем плану банка</w:t>
            </w:r>
          </w:p>
        </w:tc>
      </w:tr>
      <w:tr w:rsidR="00387818" w:rsidRPr="009F6B15" w14:paraId="5F427488" w14:textId="77777777" w:rsidTr="0055222B">
        <w:tc>
          <w:tcPr>
            <w:tcW w:w="562" w:type="dxa"/>
          </w:tcPr>
          <w:p w14:paraId="4A8DF7BC" w14:textId="77777777" w:rsidR="000C4138" w:rsidRPr="00387818" w:rsidRDefault="000C4138" w:rsidP="00DA4E08">
            <w:pPr>
              <w:pStyle w:val="af7"/>
              <w:numPr>
                <w:ilvl w:val="0"/>
                <w:numId w:val="4"/>
              </w:numPr>
              <w:spacing w:before="0" w:after="60"/>
              <w:ind w:left="313" w:right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365CD59" w14:textId="477E96E4" w:rsidR="000C4138" w:rsidRPr="00387818" w:rsidRDefault="000C4138" w:rsidP="00DA4E08">
            <w:pPr>
              <w:pStyle w:val="af7"/>
              <w:spacing w:before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818">
              <w:rPr>
                <w:rFonts w:ascii="Times New Roman" w:hAnsi="Times New Roman" w:cs="Times New Roman"/>
                <w:sz w:val="24"/>
                <w:szCs w:val="24"/>
              </w:rPr>
              <w:t>BARSGL</w:t>
            </w:r>
          </w:p>
        </w:tc>
        <w:tc>
          <w:tcPr>
            <w:tcW w:w="6521" w:type="dxa"/>
          </w:tcPr>
          <w:p w14:paraId="3383B84F" w14:textId="45E31504" w:rsidR="000C4138" w:rsidRPr="00387818" w:rsidRDefault="000C4138" w:rsidP="00DA4E08">
            <w:pPr>
              <w:pStyle w:val="af7"/>
              <w:spacing w:before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818">
              <w:rPr>
                <w:rFonts w:ascii="Times New Roman" w:hAnsi="Times New Roman" w:cs="Times New Roman"/>
                <w:sz w:val="24"/>
                <w:szCs w:val="24"/>
              </w:rPr>
              <w:t>система, являющаяся Главной книгой Банка, включающая в себя подготовку бухгалтерской информации, в соответствии с российскими стандартами БУ, на основе финансовых данных, загруженных из продуктовых систем (</w:t>
            </w:r>
            <w:r w:rsidR="004C1F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FCC</w:t>
            </w:r>
            <w:r w:rsidRPr="00387818">
              <w:rPr>
                <w:rFonts w:ascii="Times New Roman" w:hAnsi="Times New Roman" w:cs="Times New Roman"/>
                <w:sz w:val="24"/>
                <w:szCs w:val="24"/>
              </w:rPr>
              <w:t xml:space="preserve">), а также счетов и проводок, загруженных из </w:t>
            </w:r>
            <w:r w:rsidR="00F76BD3">
              <w:rPr>
                <w:rFonts w:ascii="Times New Roman" w:hAnsi="Times New Roman" w:cs="Times New Roman"/>
                <w:sz w:val="24"/>
                <w:szCs w:val="24"/>
              </w:rPr>
              <w:t>AENG</w:t>
            </w:r>
            <w:r w:rsidRPr="00387818">
              <w:rPr>
                <w:rFonts w:ascii="Times New Roman" w:hAnsi="Times New Roman" w:cs="Times New Roman"/>
                <w:sz w:val="24"/>
                <w:szCs w:val="24"/>
              </w:rPr>
              <w:t xml:space="preserve"> и введенных в ручном и пакетном режимах через интерфейс системы</w:t>
            </w:r>
          </w:p>
        </w:tc>
      </w:tr>
      <w:tr w:rsidR="00387818" w:rsidRPr="009F6B15" w14:paraId="0714ADD8" w14:textId="77777777" w:rsidTr="0055222B">
        <w:tc>
          <w:tcPr>
            <w:tcW w:w="562" w:type="dxa"/>
          </w:tcPr>
          <w:p w14:paraId="137D6A56" w14:textId="77777777" w:rsidR="000C4138" w:rsidRPr="00387818" w:rsidRDefault="000C4138" w:rsidP="00DA4E08">
            <w:pPr>
              <w:pStyle w:val="af7"/>
              <w:numPr>
                <w:ilvl w:val="0"/>
                <w:numId w:val="4"/>
              </w:numPr>
              <w:spacing w:before="0" w:after="60"/>
              <w:ind w:left="313" w:right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5326B" w14:textId="59C82D7E" w:rsidR="000C4138" w:rsidRPr="00387818" w:rsidRDefault="004C1F7F" w:rsidP="00DA4E08">
            <w:pPr>
              <w:ind w:left="34"/>
              <w:jc w:val="both"/>
            </w:pPr>
            <w:r>
              <w:t>BARSREP</w:t>
            </w:r>
          </w:p>
        </w:tc>
        <w:tc>
          <w:tcPr>
            <w:tcW w:w="6521" w:type="dxa"/>
          </w:tcPr>
          <w:p w14:paraId="3E4C1028" w14:textId="77777777" w:rsidR="000C4138" w:rsidRPr="00387818" w:rsidRDefault="000C4138" w:rsidP="00DA4E08">
            <w:pPr>
              <w:ind w:left="34"/>
              <w:jc w:val="both"/>
              <w:rPr>
                <w:lang w:val="ru-RU"/>
              </w:rPr>
            </w:pPr>
            <w:r w:rsidRPr="00387818">
              <w:rPr>
                <w:lang w:val="ru-RU"/>
              </w:rPr>
              <w:t>автоматизированная система формирования банковской отчетности</w:t>
            </w:r>
          </w:p>
        </w:tc>
      </w:tr>
      <w:tr w:rsidR="00387818" w:rsidRPr="009F6B15" w14:paraId="3F2D6732" w14:textId="77777777" w:rsidTr="0055222B">
        <w:tc>
          <w:tcPr>
            <w:tcW w:w="562" w:type="dxa"/>
          </w:tcPr>
          <w:p w14:paraId="3F5DECBE" w14:textId="77777777" w:rsidR="000C4138" w:rsidRPr="00387818" w:rsidRDefault="000C4138" w:rsidP="00DA4E08">
            <w:pPr>
              <w:pStyle w:val="af7"/>
              <w:numPr>
                <w:ilvl w:val="0"/>
                <w:numId w:val="4"/>
              </w:numPr>
              <w:spacing w:before="0" w:after="60"/>
              <w:ind w:left="313" w:right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50147C" w14:textId="4001501E" w:rsidR="000C4138" w:rsidRPr="00387818" w:rsidRDefault="004C1F7F" w:rsidP="00DA4E08">
            <w:pPr>
              <w:ind w:left="34"/>
              <w:jc w:val="both"/>
              <w:rPr>
                <w:lang w:val="ru-RU"/>
              </w:rPr>
            </w:pPr>
            <w:r>
              <w:t>FCC</w:t>
            </w:r>
          </w:p>
        </w:tc>
        <w:tc>
          <w:tcPr>
            <w:tcW w:w="6521" w:type="dxa"/>
          </w:tcPr>
          <w:p w14:paraId="482E9C42" w14:textId="6AA6D9B1" w:rsidR="000C4138" w:rsidRPr="00387818" w:rsidRDefault="000C4138" w:rsidP="00DA4E08">
            <w:pPr>
              <w:ind w:left="34"/>
              <w:jc w:val="both"/>
              <w:rPr>
                <w:lang w:val="ru-RU"/>
              </w:rPr>
            </w:pPr>
            <w:r w:rsidRPr="00387818">
              <w:rPr>
                <w:lang w:val="ru-RU"/>
              </w:rPr>
              <w:t xml:space="preserve">автоматизированная банковская система </w:t>
            </w:r>
            <w:proofErr w:type="spellStart"/>
            <w:r w:rsidRPr="00387818">
              <w:rPr>
                <w:lang w:val="ru-RU"/>
              </w:rPr>
              <w:t>FlexCube</w:t>
            </w:r>
            <w:proofErr w:type="spellEnd"/>
            <w:r w:rsidRPr="00387818">
              <w:rPr>
                <w:lang w:val="ru-RU"/>
              </w:rPr>
              <w:t xml:space="preserve"> версии 6.3</w:t>
            </w:r>
            <w:r w:rsidR="00A717B6">
              <w:rPr>
                <w:lang w:val="ru-RU"/>
              </w:rPr>
              <w:t>, является ключевой для продуктов, предназначенных для физических лиц.</w:t>
            </w:r>
          </w:p>
        </w:tc>
      </w:tr>
      <w:tr w:rsidR="00387818" w:rsidRPr="009F6B15" w14:paraId="4C9D577D" w14:textId="77777777" w:rsidTr="0055222B">
        <w:tc>
          <w:tcPr>
            <w:tcW w:w="562" w:type="dxa"/>
          </w:tcPr>
          <w:p w14:paraId="4BDCAD20" w14:textId="77777777" w:rsidR="000C4138" w:rsidRPr="00387818" w:rsidRDefault="000C4138" w:rsidP="00DA4E08">
            <w:pPr>
              <w:pStyle w:val="af7"/>
              <w:numPr>
                <w:ilvl w:val="0"/>
                <w:numId w:val="4"/>
              </w:numPr>
              <w:spacing w:before="0" w:after="60"/>
              <w:ind w:left="313" w:right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BEA74CC" w14:textId="77CC4217" w:rsidR="000C4138" w:rsidRPr="00387818" w:rsidRDefault="00DD2786" w:rsidP="00DA4E08">
            <w:pPr>
              <w:ind w:left="34"/>
              <w:jc w:val="both"/>
            </w:pPr>
            <w:r w:rsidRPr="00DD2786">
              <w:t>KONDORTP</w:t>
            </w:r>
          </w:p>
        </w:tc>
        <w:tc>
          <w:tcPr>
            <w:tcW w:w="6521" w:type="dxa"/>
          </w:tcPr>
          <w:p w14:paraId="1C8F9D96" w14:textId="7934781C" w:rsidR="000C4138" w:rsidRPr="0068086E" w:rsidRDefault="000C4138" w:rsidP="00A717B6">
            <w:pPr>
              <w:ind w:left="34"/>
              <w:jc w:val="both"/>
              <w:rPr>
                <w:lang w:val="ru-RU"/>
              </w:rPr>
            </w:pPr>
            <w:r w:rsidRPr="00387818">
              <w:t>Kondor</w:t>
            </w:r>
            <w:r w:rsidRPr="0068086E">
              <w:rPr>
                <w:lang w:val="ru-RU"/>
              </w:rPr>
              <w:t xml:space="preserve"> + </w:t>
            </w:r>
            <w:r w:rsidRPr="00387818">
              <w:t>Trade</w:t>
            </w:r>
            <w:r w:rsidRPr="0068086E">
              <w:rPr>
                <w:lang w:val="ru-RU"/>
              </w:rPr>
              <w:t xml:space="preserve"> </w:t>
            </w:r>
            <w:r w:rsidRPr="00387818">
              <w:t>Processing</w:t>
            </w:r>
            <w:r w:rsidRPr="0068086E">
              <w:rPr>
                <w:lang w:val="ru-RU"/>
              </w:rPr>
              <w:t xml:space="preserve"> </w:t>
            </w:r>
            <w:r w:rsidR="00A717B6" w:rsidRPr="0068086E">
              <w:rPr>
                <w:lang w:val="ru-RU"/>
              </w:rPr>
              <w:t>–</w:t>
            </w:r>
            <w:r w:rsidRPr="0068086E">
              <w:rPr>
                <w:lang w:val="ru-RU"/>
              </w:rPr>
              <w:t xml:space="preserve"> </w:t>
            </w:r>
            <w:r w:rsidR="00A717B6" w:rsidRPr="00A717B6">
              <w:rPr>
                <w:lang w:val="ru-RU"/>
              </w:rPr>
              <w:t xml:space="preserve"> </w:t>
            </w:r>
            <w:r w:rsidR="00A717B6">
              <w:rPr>
                <w:lang w:val="ru-RU"/>
              </w:rPr>
              <w:t xml:space="preserve">система, предназначенная для автоматизации функций </w:t>
            </w:r>
            <w:proofErr w:type="spellStart"/>
            <w:r w:rsidR="00A717B6">
              <w:rPr>
                <w:lang w:val="ru-RU"/>
              </w:rPr>
              <w:t>бэк</w:t>
            </w:r>
            <w:proofErr w:type="spellEnd"/>
            <w:r w:rsidR="00A717B6">
              <w:rPr>
                <w:lang w:val="ru-RU"/>
              </w:rPr>
              <w:t>-офиса по финансовым рынкам</w:t>
            </w:r>
          </w:p>
        </w:tc>
      </w:tr>
      <w:tr w:rsidR="00387818" w:rsidRPr="009F6B15" w14:paraId="45791550" w14:textId="77777777" w:rsidTr="0055222B">
        <w:tc>
          <w:tcPr>
            <w:tcW w:w="562" w:type="dxa"/>
          </w:tcPr>
          <w:p w14:paraId="4B3221A3" w14:textId="77777777" w:rsidR="000C4138" w:rsidRPr="0068086E" w:rsidRDefault="000C4138" w:rsidP="00DA4E08">
            <w:pPr>
              <w:pStyle w:val="af7"/>
              <w:numPr>
                <w:ilvl w:val="0"/>
                <w:numId w:val="4"/>
              </w:numPr>
              <w:spacing w:before="0" w:after="60"/>
              <w:ind w:left="313" w:right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D415224" w14:textId="1D857914" w:rsidR="000C4138" w:rsidRPr="00387818" w:rsidRDefault="00BD57ED" w:rsidP="00DA4E08">
            <w:pPr>
              <w:ind w:left="34"/>
              <w:jc w:val="both"/>
              <w:rPr>
                <w:lang w:val="ru-RU"/>
              </w:rPr>
            </w:pPr>
            <w:r>
              <w:t>PH</w:t>
            </w:r>
          </w:p>
        </w:tc>
        <w:tc>
          <w:tcPr>
            <w:tcW w:w="6521" w:type="dxa"/>
          </w:tcPr>
          <w:p w14:paraId="2DF90672" w14:textId="599DCD56" w:rsidR="000C4138" w:rsidRPr="00387818" w:rsidRDefault="000C4138" w:rsidP="00696AA9">
            <w:pPr>
              <w:ind w:left="34"/>
              <w:jc w:val="both"/>
              <w:rPr>
                <w:lang w:val="ru-RU"/>
              </w:rPr>
            </w:pPr>
            <w:r w:rsidRPr="00387818">
              <w:rPr>
                <w:lang w:val="ru-RU"/>
              </w:rPr>
              <w:t xml:space="preserve">Единая система обработки </w:t>
            </w:r>
            <w:r w:rsidRPr="004C1F7F">
              <w:rPr>
                <w:lang w:val="ru-RU"/>
              </w:rPr>
              <w:t>платежей</w:t>
            </w:r>
            <w:r w:rsidR="004C1F7F" w:rsidRPr="004C1F7F">
              <w:rPr>
                <w:lang w:val="ru-RU"/>
              </w:rPr>
              <w:t xml:space="preserve"> </w:t>
            </w:r>
            <w:r w:rsidR="004C1F7F">
              <w:t>Payment</w:t>
            </w:r>
            <w:r w:rsidR="004C1F7F" w:rsidRPr="004C1F7F">
              <w:rPr>
                <w:lang w:val="ru-RU"/>
              </w:rPr>
              <w:t xml:space="preserve"> </w:t>
            </w:r>
            <w:r w:rsidR="004C1F7F">
              <w:t>Hub</w:t>
            </w:r>
          </w:p>
        </w:tc>
      </w:tr>
      <w:tr w:rsidR="00387818" w:rsidRPr="009F6B15" w14:paraId="08CE121A" w14:textId="77777777" w:rsidTr="0055222B">
        <w:tc>
          <w:tcPr>
            <w:tcW w:w="562" w:type="dxa"/>
          </w:tcPr>
          <w:p w14:paraId="513365FE" w14:textId="77777777" w:rsidR="000C4138" w:rsidRPr="00387818" w:rsidRDefault="000C4138" w:rsidP="00DA4E08">
            <w:pPr>
              <w:pStyle w:val="af7"/>
              <w:numPr>
                <w:ilvl w:val="0"/>
                <w:numId w:val="4"/>
              </w:numPr>
              <w:spacing w:before="0" w:after="60"/>
              <w:ind w:left="313" w:right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BDCA980" w14:textId="77777777" w:rsidR="000C4138" w:rsidRPr="00387818" w:rsidRDefault="000C4138" w:rsidP="00DA4E08">
            <w:pPr>
              <w:ind w:left="34"/>
              <w:jc w:val="both"/>
            </w:pPr>
            <w:r w:rsidRPr="00387818">
              <w:t>RDM</w:t>
            </w:r>
          </w:p>
        </w:tc>
        <w:tc>
          <w:tcPr>
            <w:tcW w:w="6521" w:type="dxa"/>
          </w:tcPr>
          <w:p w14:paraId="1B5F6061" w14:textId="287B3F61" w:rsidR="000C4138" w:rsidRPr="00387818" w:rsidRDefault="000C4138" w:rsidP="006B430C">
            <w:pPr>
              <w:ind w:left="34"/>
              <w:jc w:val="both"/>
              <w:rPr>
                <w:lang w:val="ru-RU"/>
              </w:rPr>
            </w:pPr>
            <w:proofErr w:type="spellStart"/>
            <w:r w:rsidRPr="00387818">
              <w:rPr>
                <w:lang w:val="ru-RU"/>
              </w:rPr>
              <w:t>Reference</w:t>
            </w:r>
            <w:proofErr w:type="spellEnd"/>
            <w:r w:rsidRPr="00387818">
              <w:rPr>
                <w:lang w:val="ru-RU"/>
              </w:rPr>
              <w:t xml:space="preserve"> </w:t>
            </w:r>
            <w:proofErr w:type="spellStart"/>
            <w:r w:rsidRPr="00387818">
              <w:rPr>
                <w:lang w:val="ru-RU"/>
              </w:rPr>
              <w:t>Data</w:t>
            </w:r>
            <w:proofErr w:type="spellEnd"/>
            <w:r w:rsidRPr="00387818">
              <w:rPr>
                <w:lang w:val="ru-RU"/>
              </w:rPr>
              <w:t xml:space="preserve"> </w:t>
            </w:r>
            <w:proofErr w:type="spellStart"/>
            <w:r w:rsidRPr="00387818">
              <w:rPr>
                <w:lang w:val="ru-RU"/>
              </w:rPr>
              <w:t>Management</w:t>
            </w:r>
            <w:proofErr w:type="spellEnd"/>
            <w:r w:rsidRPr="00387818">
              <w:rPr>
                <w:lang w:val="ru-RU"/>
              </w:rPr>
              <w:t xml:space="preserve"> - источник справочной информации. Система для ведения справочной информации,</w:t>
            </w:r>
          </w:p>
          <w:p w14:paraId="35012AA7" w14:textId="77777777" w:rsidR="000C4138" w:rsidRPr="00387818" w:rsidRDefault="000C4138" w:rsidP="006B430C">
            <w:pPr>
              <w:jc w:val="both"/>
              <w:rPr>
                <w:lang w:val="ru-RU"/>
              </w:rPr>
            </w:pPr>
            <w:r w:rsidRPr="00387818">
              <w:rPr>
                <w:lang w:val="ru-RU"/>
              </w:rPr>
              <w:t>поступающей от регуляторов и заводимой бизнес пользователями</w:t>
            </w:r>
          </w:p>
        </w:tc>
      </w:tr>
      <w:tr w:rsidR="00387818" w:rsidRPr="009F6B15" w14:paraId="56288B05" w14:textId="77777777" w:rsidTr="0055222B">
        <w:tc>
          <w:tcPr>
            <w:tcW w:w="562" w:type="dxa"/>
          </w:tcPr>
          <w:p w14:paraId="64992338" w14:textId="77777777" w:rsidR="000C4138" w:rsidRPr="00387818" w:rsidRDefault="000C4138" w:rsidP="00DA4E08">
            <w:pPr>
              <w:pStyle w:val="af7"/>
              <w:numPr>
                <w:ilvl w:val="0"/>
                <w:numId w:val="4"/>
              </w:numPr>
              <w:spacing w:before="0" w:after="60"/>
              <w:ind w:left="313" w:right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1E908E3" w14:textId="77777777" w:rsidR="000C4138" w:rsidRPr="00387818" w:rsidRDefault="000C4138" w:rsidP="00DA4E08">
            <w:pPr>
              <w:ind w:left="34"/>
              <w:jc w:val="both"/>
              <w:rPr>
                <w:lang w:val="ru-RU"/>
              </w:rPr>
            </w:pPr>
            <w:r w:rsidRPr="00387818">
              <w:t>STAMT</w:t>
            </w:r>
            <w:r w:rsidRPr="00387818">
              <w:rPr>
                <w:lang w:val="ru-RU"/>
              </w:rPr>
              <w:t xml:space="preserve"> </w:t>
            </w:r>
          </w:p>
        </w:tc>
        <w:tc>
          <w:tcPr>
            <w:tcW w:w="6521" w:type="dxa"/>
          </w:tcPr>
          <w:p w14:paraId="4406DBBC" w14:textId="77777777" w:rsidR="000C4138" w:rsidRPr="00387818" w:rsidRDefault="000C4138" w:rsidP="00DA4E08">
            <w:pPr>
              <w:ind w:left="34"/>
              <w:jc w:val="both"/>
              <w:rPr>
                <w:lang w:val="ru-RU"/>
              </w:rPr>
            </w:pPr>
            <w:r w:rsidRPr="00387818">
              <w:rPr>
                <w:lang w:val="ru-RU"/>
              </w:rPr>
              <w:t>автоматизированная система формирования банковской выписки</w:t>
            </w:r>
          </w:p>
        </w:tc>
      </w:tr>
      <w:tr w:rsidR="00387818" w:rsidRPr="00387818" w14:paraId="4A8B5233" w14:textId="77777777" w:rsidTr="0055222B">
        <w:tc>
          <w:tcPr>
            <w:tcW w:w="562" w:type="dxa"/>
          </w:tcPr>
          <w:p w14:paraId="6C6A22D8" w14:textId="77777777" w:rsidR="000C4138" w:rsidRPr="00387818" w:rsidRDefault="000C4138" w:rsidP="00DA4E08">
            <w:pPr>
              <w:pStyle w:val="af7"/>
              <w:numPr>
                <w:ilvl w:val="0"/>
                <w:numId w:val="4"/>
              </w:numPr>
              <w:spacing w:before="0" w:after="60"/>
              <w:ind w:left="313" w:right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EC7A51D" w14:textId="77777777" w:rsidR="000C4138" w:rsidRPr="00387818" w:rsidRDefault="000C4138" w:rsidP="00DA4E08">
            <w:pPr>
              <w:ind w:left="34"/>
              <w:jc w:val="both"/>
            </w:pPr>
            <w:r w:rsidRPr="00387818">
              <w:t>TDS</w:t>
            </w:r>
          </w:p>
        </w:tc>
        <w:tc>
          <w:tcPr>
            <w:tcW w:w="6521" w:type="dxa"/>
          </w:tcPr>
          <w:p w14:paraId="0C163210" w14:textId="721069EF" w:rsidR="000C4138" w:rsidRPr="00387818" w:rsidRDefault="000C4138" w:rsidP="002C2617">
            <w:pPr>
              <w:ind w:left="34"/>
              <w:jc w:val="both"/>
            </w:pPr>
            <w:r w:rsidRPr="00387818">
              <w:t>Transact Data System</w:t>
            </w:r>
            <w:r w:rsidR="00003266" w:rsidRPr="00003266">
              <w:t xml:space="preserve"> -</w:t>
            </w:r>
            <w:r w:rsidRPr="00387818">
              <w:t xml:space="preserve"> </w:t>
            </w:r>
            <w:r w:rsidRPr="00387818">
              <w:rPr>
                <w:lang w:val="ru-RU"/>
              </w:rPr>
              <w:t>интеграционная</w:t>
            </w:r>
            <w:r w:rsidRPr="00387818">
              <w:t xml:space="preserve"> </w:t>
            </w:r>
            <w:r w:rsidRPr="00387818">
              <w:rPr>
                <w:lang w:val="ru-RU"/>
              </w:rPr>
              <w:t>среда</w:t>
            </w:r>
            <w:r w:rsidRPr="00387818">
              <w:t xml:space="preserve"> </w:t>
            </w:r>
            <w:r w:rsidRPr="00387818">
              <w:rPr>
                <w:lang w:val="ru-RU"/>
              </w:rPr>
              <w:t>для</w:t>
            </w:r>
            <w:r w:rsidRPr="00387818">
              <w:t xml:space="preserve"> </w:t>
            </w:r>
            <w:r w:rsidRPr="00387818">
              <w:rPr>
                <w:lang w:val="ru-RU"/>
              </w:rPr>
              <w:t>связи</w:t>
            </w:r>
            <w:r w:rsidRPr="00387818">
              <w:t xml:space="preserve"> BARSGL c </w:t>
            </w:r>
            <w:r w:rsidR="00F76BD3">
              <w:t>DWHDDS</w:t>
            </w:r>
            <w:r w:rsidRPr="00387818">
              <w:t xml:space="preserve">, STAMT </w:t>
            </w:r>
            <w:r w:rsidRPr="00387818">
              <w:rPr>
                <w:lang w:val="ru-RU"/>
              </w:rPr>
              <w:t>и</w:t>
            </w:r>
            <w:r w:rsidRPr="00387818">
              <w:t xml:space="preserve"> </w:t>
            </w:r>
            <w:r w:rsidRPr="00387818">
              <w:rPr>
                <w:lang w:val="ru-RU"/>
              </w:rPr>
              <w:t>т</w:t>
            </w:r>
            <w:r w:rsidRPr="00387818">
              <w:t>.</w:t>
            </w:r>
            <w:r w:rsidRPr="00387818">
              <w:rPr>
                <w:lang w:val="ru-RU"/>
              </w:rPr>
              <w:t>д</w:t>
            </w:r>
            <w:r w:rsidRPr="00387818">
              <w:t>.</w:t>
            </w:r>
          </w:p>
        </w:tc>
      </w:tr>
      <w:tr w:rsidR="00387818" w:rsidRPr="00387818" w14:paraId="29606E8B" w14:textId="77777777" w:rsidTr="0055222B">
        <w:tc>
          <w:tcPr>
            <w:tcW w:w="562" w:type="dxa"/>
          </w:tcPr>
          <w:p w14:paraId="5DDD45D1" w14:textId="77777777" w:rsidR="000C4138" w:rsidRPr="00387818" w:rsidRDefault="000C4138" w:rsidP="00DA4E08">
            <w:pPr>
              <w:pStyle w:val="af7"/>
              <w:numPr>
                <w:ilvl w:val="0"/>
                <w:numId w:val="4"/>
              </w:numPr>
              <w:spacing w:before="0" w:after="60"/>
              <w:ind w:left="313" w:right="1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0CCC5439" w14:textId="77777777" w:rsidR="000C4138" w:rsidRPr="00387818" w:rsidRDefault="000C4138" w:rsidP="00DA4E08">
            <w:pPr>
              <w:ind w:left="34"/>
              <w:jc w:val="both"/>
              <w:rPr>
                <w:lang w:val="ru-RU"/>
              </w:rPr>
            </w:pPr>
            <w:r w:rsidRPr="00387818">
              <w:rPr>
                <w:lang w:val="ru-RU"/>
              </w:rPr>
              <w:t>Банк</w:t>
            </w:r>
          </w:p>
        </w:tc>
        <w:tc>
          <w:tcPr>
            <w:tcW w:w="6521" w:type="dxa"/>
          </w:tcPr>
          <w:p w14:paraId="15C7B466" w14:textId="77777777" w:rsidR="000C4138" w:rsidRPr="00387818" w:rsidRDefault="000C4138" w:rsidP="006B430C">
            <w:pPr>
              <w:ind w:left="34"/>
              <w:jc w:val="both"/>
              <w:rPr>
                <w:lang w:val="ru-RU"/>
              </w:rPr>
            </w:pPr>
            <w:r w:rsidRPr="00387818">
              <w:rPr>
                <w:lang w:val="ru-RU"/>
              </w:rPr>
              <w:t>АО «</w:t>
            </w:r>
            <w:proofErr w:type="spellStart"/>
            <w:r w:rsidRPr="00387818">
              <w:rPr>
                <w:lang w:val="ru-RU"/>
              </w:rPr>
              <w:t>ЮниКредитБанк</w:t>
            </w:r>
            <w:proofErr w:type="spellEnd"/>
            <w:r w:rsidRPr="00387818">
              <w:rPr>
                <w:lang w:val="ru-RU"/>
              </w:rPr>
              <w:t>»</w:t>
            </w:r>
          </w:p>
        </w:tc>
      </w:tr>
      <w:tr w:rsidR="00387818" w:rsidRPr="009F6B15" w14:paraId="1B5727BC" w14:textId="77777777" w:rsidTr="0055222B">
        <w:tc>
          <w:tcPr>
            <w:tcW w:w="562" w:type="dxa"/>
          </w:tcPr>
          <w:p w14:paraId="737D9AE4" w14:textId="77777777" w:rsidR="000C4138" w:rsidRPr="00387818" w:rsidRDefault="000C4138" w:rsidP="00DA4E08">
            <w:pPr>
              <w:pStyle w:val="af7"/>
              <w:numPr>
                <w:ilvl w:val="0"/>
                <w:numId w:val="4"/>
              </w:numPr>
              <w:spacing w:before="0" w:after="60"/>
              <w:ind w:left="313" w:right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4AC1936" w14:textId="77777777" w:rsidR="000C4138" w:rsidRPr="00387818" w:rsidRDefault="000C4138" w:rsidP="00DA4E08">
            <w:pPr>
              <w:ind w:left="34"/>
              <w:jc w:val="both"/>
              <w:rPr>
                <w:lang w:val="ru-RU"/>
              </w:rPr>
            </w:pPr>
            <w:r w:rsidRPr="00387818">
              <w:rPr>
                <w:lang w:val="ru-RU"/>
              </w:rPr>
              <w:t>Главная книга</w:t>
            </w:r>
            <w:r w:rsidRPr="00387818">
              <w:t xml:space="preserve"> (GL)</w:t>
            </w:r>
          </w:p>
        </w:tc>
        <w:tc>
          <w:tcPr>
            <w:tcW w:w="6521" w:type="dxa"/>
          </w:tcPr>
          <w:p w14:paraId="494FF42C" w14:textId="77777777" w:rsidR="000C4138" w:rsidRPr="00387818" w:rsidRDefault="000C4138" w:rsidP="00DA4E08">
            <w:pPr>
              <w:ind w:left="34"/>
              <w:jc w:val="both"/>
              <w:rPr>
                <w:lang w:val="ru-RU"/>
              </w:rPr>
            </w:pPr>
            <w:r w:rsidRPr="00387818">
              <w:rPr>
                <w:lang w:val="ru-RU"/>
              </w:rPr>
              <w:t>сводный документ Банка с итоговыми данными по бухгалтерским отчетам и счетам</w:t>
            </w:r>
          </w:p>
        </w:tc>
      </w:tr>
      <w:tr w:rsidR="00387818" w:rsidRPr="009F6B15" w14:paraId="183E163A" w14:textId="77777777" w:rsidTr="0055222B">
        <w:tc>
          <w:tcPr>
            <w:tcW w:w="562" w:type="dxa"/>
          </w:tcPr>
          <w:p w14:paraId="799C126A" w14:textId="77777777" w:rsidR="000C4138" w:rsidRPr="00387818" w:rsidRDefault="000C4138" w:rsidP="00DA4E08">
            <w:pPr>
              <w:pStyle w:val="af7"/>
              <w:numPr>
                <w:ilvl w:val="0"/>
                <w:numId w:val="4"/>
              </w:numPr>
              <w:spacing w:before="0" w:after="60"/>
              <w:ind w:left="313" w:right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37B5268" w14:textId="77777777" w:rsidR="000C4138" w:rsidRPr="00387818" w:rsidRDefault="000C4138" w:rsidP="00DA4E08">
            <w:pPr>
              <w:pStyle w:val="af7"/>
              <w:spacing w:before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818">
              <w:rPr>
                <w:rFonts w:ascii="Times New Roman" w:hAnsi="Times New Roman" w:cs="Times New Roman"/>
                <w:sz w:val="24"/>
                <w:szCs w:val="24"/>
              </w:rPr>
              <w:t>Запрос на создание операции (запрос)</w:t>
            </w:r>
          </w:p>
        </w:tc>
        <w:tc>
          <w:tcPr>
            <w:tcW w:w="6521" w:type="dxa"/>
          </w:tcPr>
          <w:p w14:paraId="5D15612E" w14:textId="3AEFE20E" w:rsidR="000C4138" w:rsidRPr="00387818" w:rsidRDefault="000C4138" w:rsidP="00003266">
            <w:pPr>
              <w:pStyle w:val="af7"/>
              <w:spacing w:before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818">
              <w:rPr>
                <w:rFonts w:ascii="Times New Roman" w:hAnsi="Times New Roman" w:cs="Times New Roman"/>
                <w:sz w:val="24"/>
                <w:szCs w:val="24"/>
              </w:rPr>
              <w:t>набор атрибутов операции, вводимый через интерфейс BARSGL и представляющий собой неавторизованную операцию до момента ее подтверждения ответственными сотрудниками банка, после чего запрос становится обработанным, а операция, на основе которого была создана, авторизованной</w:t>
            </w:r>
          </w:p>
        </w:tc>
      </w:tr>
      <w:tr w:rsidR="00387818" w:rsidRPr="009F6B15" w14:paraId="02EFE72D" w14:textId="77777777" w:rsidTr="0055222B">
        <w:tc>
          <w:tcPr>
            <w:tcW w:w="562" w:type="dxa"/>
          </w:tcPr>
          <w:p w14:paraId="20E773DB" w14:textId="77777777" w:rsidR="000C4138" w:rsidRPr="00387818" w:rsidRDefault="000C4138" w:rsidP="00DA4E08">
            <w:pPr>
              <w:pStyle w:val="af7"/>
              <w:numPr>
                <w:ilvl w:val="0"/>
                <w:numId w:val="4"/>
              </w:numPr>
              <w:spacing w:before="0" w:after="60"/>
              <w:ind w:left="313" w:right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5468A8" w14:textId="77777777" w:rsidR="000C4138" w:rsidRPr="00387818" w:rsidRDefault="000C4138" w:rsidP="00DA4E08">
            <w:pPr>
              <w:pStyle w:val="aa"/>
              <w:spacing w:line="276" w:lineRule="auto"/>
              <w:jc w:val="both"/>
              <w:rPr>
                <w:i w:val="0"/>
                <w:color w:val="auto"/>
              </w:rPr>
            </w:pPr>
            <w:r w:rsidRPr="00387818">
              <w:rPr>
                <w:i w:val="0"/>
                <w:color w:val="auto"/>
              </w:rPr>
              <w:t>Операционный день (ОД)</w:t>
            </w:r>
          </w:p>
        </w:tc>
        <w:tc>
          <w:tcPr>
            <w:tcW w:w="6521" w:type="dxa"/>
          </w:tcPr>
          <w:p w14:paraId="433FD58A" w14:textId="539DC602" w:rsidR="000C4138" w:rsidRPr="00387818" w:rsidRDefault="000C4138" w:rsidP="00003266">
            <w:pPr>
              <w:pStyle w:val="aa"/>
              <w:spacing w:line="276" w:lineRule="auto"/>
              <w:jc w:val="both"/>
              <w:rPr>
                <w:i w:val="0"/>
                <w:color w:val="auto"/>
              </w:rPr>
            </w:pPr>
            <w:r w:rsidRPr="00387818">
              <w:rPr>
                <w:i w:val="0"/>
                <w:color w:val="auto"/>
              </w:rPr>
              <w:t>операционный день Банка</w:t>
            </w:r>
            <w:r w:rsidR="00003266">
              <w:rPr>
                <w:i w:val="0"/>
                <w:color w:val="auto"/>
              </w:rPr>
              <w:t xml:space="preserve"> </w:t>
            </w:r>
            <w:r w:rsidR="00003266" w:rsidRPr="00A717B6">
              <w:rPr>
                <w:i w:val="0"/>
                <w:color w:val="auto"/>
              </w:rPr>
              <w:t>-</w:t>
            </w:r>
            <w:r w:rsidRPr="00A717B6">
              <w:rPr>
                <w:i w:val="0"/>
                <w:color w:val="auto"/>
              </w:rPr>
              <w:t xml:space="preserve"> рабочий день, открываемый в балансе, в течение которого производится прием и </w:t>
            </w:r>
            <w:r w:rsidR="00003266" w:rsidRPr="00A717B6">
              <w:rPr>
                <w:i w:val="0"/>
                <w:color w:val="auto"/>
              </w:rPr>
              <w:t>об</w:t>
            </w:r>
            <w:r w:rsidRPr="00A717B6">
              <w:rPr>
                <w:i w:val="0"/>
                <w:color w:val="auto"/>
              </w:rPr>
              <w:t>работка</w:t>
            </w:r>
            <w:r w:rsidRPr="00387818">
              <w:rPr>
                <w:i w:val="0"/>
                <w:color w:val="auto"/>
              </w:rPr>
              <w:t xml:space="preserve"> документов</w:t>
            </w:r>
          </w:p>
        </w:tc>
      </w:tr>
      <w:tr w:rsidR="00387818" w:rsidRPr="009F6B15" w14:paraId="64EBF86C" w14:textId="77777777" w:rsidTr="0055222B">
        <w:tc>
          <w:tcPr>
            <w:tcW w:w="562" w:type="dxa"/>
          </w:tcPr>
          <w:p w14:paraId="48846D3C" w14:textId="77777777" w:rsidR="000C4138" w:rsidRPr="00387818" w:rsidRDefault="000C4138" w:rsidP="00DA4E08">
            <w:pPr>
              <w:pStyle w:val="af7"/>
              <w:numPr>
                <w:ilvl w:val="0"/>
                <w:numId w:val="4"/>
              </w:numPr>
              <w:spacing w:before="0" w:after="60"/>
              <w:ind w:left="313" w:right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5F6002" w14:textId="77777777" w:rsidR="000C4138" w:rsidRPr="00387818" w:rsidRDefault="000C4138" w:rsidP="00DA4E08">
            <w:pPr>
              <w:pStyle w:val="af7"/>
              <w:spacing w:before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Операция</w:t>
            </w:r>
            <w:proofErr w:type="spellEnd"/>
            <w:r w:rsidRPr="003878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78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GL</w:t>
            </w:r>
          </w:p>
        </w:tc>
        <w:tc>
          <w:tcPr>
            <w:tcW w:w="6521" w:type="dxa"/>
          </w:tcPr>
          <w:p w14:paraId="34F2E29A" w14:textId="77777777" w:rsidR="000C4138" w:rsidRPr="00387818" w:rsidRDefault="000C4138" w:rsidP="00DA4E08">
            <w:pPr>
              <w:pStyle w:val="af7"/>
              <w:spacing w:before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818">
              <w:rPr>
                <w:rFonts w:ascii="Times New Roman" w:hAnsi="Times New Roman" w:cs="Times New Roman"/>
                <w:sz w:val="24"/>
                <w:szCs w:val="24"/>
              </w:rPr>
              <w:t>авторизованная в системе операция, представленная в системе в виде проводок в форме двойной записи, которая при необходимости порождает другие проводки: проводки курсовой разницы и межфилиальные проводки</w:t>
            </w:r>
          </w:p>
        </w:tc>
      </w:tr>
      <w:tr w:rsidR="00387818" w:rsidRPr="00387818" w14:paraId="7B513243" w14:textId="77777777" w:rsidTr="0055222B">
        <w:tc>
          <w:tcPr>
            <w:tcW w:w="562" w:type="dxa"/>
          </w:tcPr>
          <w:p w14:paraId="4BA63634" w14:textId="77777777" w:rsidR="000C4138" w:rsidRPr="00387818" w:rsidRDefault="000C4138" w:rsidP="00DA4E08">
            <w:pPr>
              <w:pStyle w:val="af7"/>
              <w:numPr>
                <w:ilvl w:val="0"/>
                <w:numId w:val="4"/>
              </w:numPr>
              <w:spacing w:before="0" w:after="60"/>
              <w:ind w:left="313" w:right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27A431B" w14:textId="7AB3DCD3" w:rsidR="000C4138" w:rsidRPr="00197A65" w:rsidRDefault="000C4138" w:rsidP="00DA4E08">
            <w:pPr>
              <w:pStyle w:val="af7"/>
              <w:spacing w:before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A65">
              <w:rPr>
                <w:rFonts w:ascii="Times New Roman" w:hAnsi="Times New Roman" w:cs="Times New Roman"/>
                <w:sz w:val="24"/>
                <w:szCs w:val="24"/>
              </w:rPr>
              <w:t>Правило «2</w:t>
            </w:r>
            <w:r w:rsidR="00003266" w:rsidRPr="00197A65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Pr="00197A65">
              <w:rPr>
                <w:rFonts w:ascii="Times New Roman" w:hAnsi="Times New Roman" w:cs="Times New Roman"/>
                <w:sz w:val="24"/>
                <w:szCs w:val="24"/>
              </w:rPr>
              <w:t xml:space="preserve"> и 3</w:t>
            </w:r>
            <w:r w:rsidR="00003266" w:rsidRPr="00197A65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Pr="00197A65">
              <w:rPr>
                <w:rFonts w:ascii="Times New Roman" w:hAnsi="Times New Roman" w:cs="Times New Roman"/>
                <w:sz w:val="24"/>
                <w:szCs w:val="24"/>
              </w:rPr>
              <w:t xml:space="preserve"> руки»</w:t>
            </w:r>
          </w:p>
          <w:p w14:paraId="676D30F5" w14:textId="77777777" w:rsidR="000C4138" w:rsidRPr="00197A65" w:rsidRDefault="000C4138" w:rsidP="00DA4E08">
            <w:pPr>
              <w:pStyle w:val="af7"/>
              <w:spacing w:before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1" w:type="dxa"/>
          </w:tcPr>
          <w:p w14:paraId="62FC1226" w14:textId="76BDA4BB" w:rsidR="000C4138" w:rsidRPr="00197A65" w:rsidRDefault="000C4138" w:rsidP="00003266">
            <w:pPr>
              <w:pStyle w:val="af7"/>
              <w:spacing w:before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7A65">
              <w:rPr>
                <w:rFonts w:ascii="Times New Roman" w:hAnsi="Times New Roman" w:cs="Times New Roman"/>
                <w:sz w:val="24"/>
                <w:szCs w:val="24"/>
              </w:rPr>
              <w:t>разделение ответственности между пользователями, вводившими запросы на создание операции (атрибуты операции), и пользователями (с ролью «2я рука»</w:t>
            </w:r>
            <w:r w:rsidR="00003266" w:rsidRPr="00197A65">
              <w:rPr>
                <w:rFonts w:ascii="Times New Roman" w:hAnsi="Times New Roman" w:cs="Times New Roman"/>
                <w:sz w:val="24"/>
                <w:szCs w:val="24"/>
              </w:rPr>
              <w:t xml:space="preserve"> - является функцией роли «ввод операций»</w:t>
            </w:r>
            <w:r w:rsidRPr="00197A65">
              <w:rPr>
                <w:rFonts w:ascii="Times New Roman" w:hAnsi="Times New Roman" w:cs="Times New Roman"/>
                <w:sz w:val="24"/>
                <w:szCs w:val="24"/>
              </w:rPr>
              <w:t>), авторизовавшими операции по данным запросам, а также пользователями (с ролью «3я рука»), подтвердившими проведение операции в закрытые операционные дни.</w:t>
            </w:r>
          </w:p>
        </w:tc>
      </w:tr>
      <w:tr w:rsidR="00387818" w:rsidRPr="009F6B15" w14:paraId="50609C4E" w14:textId="77777777" w:rsidTr="0055222B">
        <w:tc>
          <w:tcPr>
            <w:tcW w:w="562" w:type="dxa"/>
          </w:tcPr>
          <w:p w14:paraId="75023B35" w14:textId="77777777" w:rsidR="000C4138" w:rsidRPr="00387818" w:rsidRDefault="000C4138" w:rsidP="00DA4E08">
            <w:pPr>
              <w:pStyle w:val="af7"/>
              <w:numPr>
                <w:ilvl w:val="0"/>
                <w:numId w:val="4"/>
              </w:numPr>
              <w:spacing w:before="0" w:after="60"/>
              <w:ind w:left="313" w:right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A65EA8" w14:textId="77777777" w:rsidR="000C4138" w:rsidRPr="00387818" w:rsidRDefault="000C4138" w:rsidP="00DA4E08">
            <w:pPr>
              <w:pStyle w:val="aa"/>
              <w:spacing w:line="276" w:lineRule="auto"/>
              <w:jc w:val="both"/>
              <w:rPr>
                <w:i w:val="0"/>
                <w:color w:val="auto"/>
              </w:rPr>
            </w:pPr>
            <w:r w:rsidRPr="00387818">
              <w:rPr>
                <w:i w:val="0"/>
                <w:color w:val="auto"/>
              </w:rPr>
              <w:t>Символ ОФР</w:t>
            </w:r>
          </w:p>
        </w:tc>
        <w:tc>
          <w:tcPr>
            <w:tcW w:w="6521" w:type="dxa"/>
          </w:tcPr>
          <w:p w14:paraId="168A3D5B" w14:textId="77777777" w:rsidR="000C4138" w:rsidRPr="00387818" w:rsidRDefault="000C4138" w:rsidP="00DA4E08">
            <w:pPr>
              <w:pStyle w:val="aa"/>
              <w:spacing w:line="276" w:lineRule="auto"/>
              <w:jc w:val="both"/>
              <w:rPr>
                <w:i w:val="0"/>
                <w:color w:val="auto"/>
              </w:rPr>
            </w:pPr>
            <w:r w:rsidRPr="00387818">
              <w:rPr>
                <w:i w:val="0"/>
                <w:color w:val="auto"/>
              </w:rPr>
              <w:t>5-значный символ доходов/расходов, определяющий характер операции в соответствии с Отчетом о финансовых результатах (форма отчетности 0409102)</w:t>
            </w:r>
          </w:p>
        </w:tc>
      </w:tr>
      <w:tr w:rsidR="00387818" w:rsidRPr="009F6B15" w14:paraId="114F9A3E" w14:textId="77777777" w:rsidTr="0055222B">
        <w:tc>
          <w:tcPr>
            <w:tcW w:w="562" w:type="dxa"/>
          </w:tcPr>
          <w:p w14:paraId="25594AC8" w14:textId="77777777" w:rsidR="000C4138" w:rsidRPr="00387818" w:rsidRDefault="000C4138" w:rsidP="00DA4E08">
            <w:pPr>
              <w:pStyle w:val="af7"/>
              <w:numPr>
                <w:ilvl w:val="0"/>
                <w:numId w:val="4"/>
              </w:numPr>
              <w:spacing w:before="0" w:after="60"/>
              <w:ind w:left="313" w:right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D96AA74" w14:textId="77777777" w:rsidR="000C4138" w:rsidRPr="00387818" w:rsidRDefault="000C4138" w:rsidP="00DA4E08">
            <w:pPr>
              <w:pStyle w:val="af7"/>
              <w:spacing w:before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818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  <w:tc>
          <w:tcPr>
            <w:tcW w:w="6521" w:type="dxa"/>
          </w:tcPr>
          <w:p w14:paraId="48160F23" w14:textId="2A130DC3" w:rsidR="000C4138" w:rsidRPr="00387818" w:rsidRDefault="000C4138" w:rsidP="00003266">
            <w:pPr>
              <w:pStyle w:val="af7"/>
              <w:spacing w:before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818">
              <w:rPr>
                <w:rFonts w:ascii="Times New Roman" w:hAnsi="Times New Roman" w:cs="Times New Roman"/>
                <w:sz w:val="24"/>
                <w:szCs w:val="24"/>
              </w:rPr>
              <w:t xml:space="preserve">веб–приложение, используемое для работы через интерфейс с данными BARSGL </w:t>
            </w:r>
          </w:p>
        </w:tc>
      </w:tr>
      <w:tr w:rsidR="00387818" w:rsidRPr="009F6B15" w14:paraId="5F5043F3" w14:textId="77777777" w:rsidTr="0055222B">
        <w:tc>
          <w:tcPr>
            <w:tcW w:w="562" w:type="dxa"/>
          </w:tcPr>
          <w:p w14:paraId="35DCFEE9" w14:textId="77777777" w:rsidR="000C4138" w:rsidRPr="00387818" w:rsidRDefault="000C4138" w:rsidP="00DA4E08">
            <w:pPr>
              <w:pStyle w:val="af7"/>
              <w:numPr>
                <w:ilvl w:val="0"/>
                <w:numId w:val="4"/>
              </w:numPr>
              <w:spacing w:before="0" w:after="60"/>
              <w:ind w:left="313" w:right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A2C07EF" w14:textId="77777777" w:rsidR="000C4138" w:rsidRPr="00387818" w:rsidRDefault="000C4138" w:rsidP="00EF21F5">
            <w:pPr>
              <w:ind w:left="34"/>
              <w:jc w:val="both"/>
            </w:pPr>
            <w:r w:rsidRPr="00387818">
              <w:t>COB</w:t>
            </w:r>
          </w:p>
        </w:tc>
        <w:tc>
          <w:tcPr>
            <w:tcW w:w="6521" w:type="dxa"/>
          </w:tcPr>
          <w:p w14:paraId="06394D1F" w14:textId="53C8BBFE" w:rsidR="000C4138" w:rsidRPr="00387818" w:rsidRDefault="000C4138" w:rsidP="006B430C">
            <w:pPr>
              <w:ind w:left="34"/>
              <w:jc w:val="both"/>
              <w:rPr>
                <w:lang w:val="ru-RU"/>
              </w:rPr>
            </w:pPr>
            <w:r w:rsidRPr="00387818">
              <w:t>Close</w:t>
            </w:r>
            <w:r w:rsidRPr="00387818">
              <w:rPr>
                <w:lang w:val="ru-RU"/>
              </w:rPr>
              <w:t xml:space="preserve"> </w:t>
            </w:r>
            <w:r w:rsidRPr="00387818">
              <w:t>of</w:t>
            </w:r>
            <w:r w:rsidRPr="00387818">
              <w:rPr>
                <w:lang w:val="ru-RU"/>
              </w:rPr>
              <w:t xml:space="preserve"> </w:t>
            </w:r>
            <w:r w:rsidRPr="00387818">
              <w:t>Business</w:t>
            </w:r>
            <w:r w:rsidRPr="00387818">
              <w:rPr>
                <w:lang w:val="ru-RU"/>
              </w:rPr>
              <w:t xml:space="preserve"> –</w:t>
            </w:r>
            <w:r w:rsidR="00003266">
              <w:rPr>
                <w:lang w:val="ru-RU"/>
              </w:rPr>
              <w:t xml:space="preserve"> </w:t>
            </w:r>
            <w:r w:rsidRPr="00387818">
              <w:rPr>
                <w:lang w:val="ru-RU"/>
              </w:rPr>
              <w:t>закрытие операционного дня</w:t>
            </w:r>
          </w:p>
        </w:tc>
      </w:tr>
      <w:tr w:rsidR="00387818" w:rsidRPr="009F6B15" w14:paraId="4C4F491A" w14:textId="77777777" w:rsidTr="0055222B">
        <w:tc>
          <w:tcPr>
            <w:tcW w:w="562" w:type="dxa"/>
          </w:tcPr>
          <w:p w14:paraId="254BA921" w14:textId="77777777" w:rsidR="000C4138" w:rsidRPr="00387818" w:rsidRDefault="000C4138" w:rsidP="00DA4E08">
            <w:pPr>
              <w:pStyle w:val="af7"/>
              <w:numPr>
                <w:ilvl w:val="0"/>
                <w:numId w:val="4"/>
              </w:numPr>
              <w:spacing w:before="0" w:after="60"/>
              <w:ind w:left="313" w:right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2A42762" w14:textId="3803B461" w:rsidR="000C4138" w:rsidRPr="00387818" w:rsidRDefault="000C4138" w:rsidP="00DA4E08">
            <w:pPr>
              <w:pStyle w:val="aa"/>
              <w:spacing w:line="276" w:lineRule="auto"/>
              <w:jc w:val="both"/>
              <w:rPr>
                <w:i w:val="0"/>
                <w:color w:val="auto"/>
              </w:rPr>
            </w:pPr>
            <w:r w:rsidRPr="00387818">
              <w:rPr>
                <w:i w:val="0"/>
                <w:color w:val="auto"/>
              </w:rPr>
              <w:t xml:space="preserve">Сообщение </w:t>
            </w:r>
            <w:r w:rsidR="00F76BD3">
              <w:rPr>
                <w:i w:val="0"/>
                <w:color w:val="auto"/>
              </w:rPr>
              <w:t>AENG</w:t>
            </w:r>
          </w:p>
        </w:tc>
        <w:tc>
          <w:tcPr>
            <w:tcW w:w="6521" w:type="dxa"/>
          </w:tcPr>
          <w:p w14:paraId="4E87D6FB" w14:textId="012BAC1B" w:rsidR="000C4138" w:rsidRPr="00387818" w:rsidRDefault="000C4138" w:rsidP="00003266">
            <w:pPr>
              <w:pStyle w:val="aa"/>
              <w:spacing w:line="276" w:lineRule="auto"/>
              <w:jc w:val="both"/>
              <w:rPr>
                <w:i w:val="0"/>
                <w:color w:val="auto"/>
              </w:rPr>
            </w:pPr>
            <w:r w:rsidRPr="00387818">
              <w:rPr>
                <w:i w:val="0"/>
                <w:color w:val="auto"/>
              </w:rPr>
              <w:t xml:space="preserve">сообщение из системы </w:t>
            </w:r>
            <w:r w:rsidR="00F76BD3">
              <w:rPr>
                <w:i w:val="0"/>
                <w:color w:val="auto"/>
              </w:rPr>
              <w:t>AENG</w:t>
            </w:r>
            <w:r w:rsidRPr="00387818">
              <w:rPr>
                <w:i w:val="0"/>
                <w:color w:val="auto"/>
              </w:rPr>
              <w:t xml:space="preserve">, содержащее инструкции по выполнению </w:t>
            </w:r>
            <w:r w:rsidRPr="00387818" w:rsidDel="008A1D37">
              <w:rPr>
                <w:i w:val="0"/>
                <w:color w:val="auto"/>
              </w:rPr>
              <w:t xml:space="preserve">финансовых </w:t>
            </w:r>
            <w:r w:rsidRPr="00387818">
              <w:rPr>
                <w:i w:val="0"/>
                <w:color w:val="auto"/>
              </w:rPr>
              <w:t>бухгалтерских операций</w:t>
            </w:r>
            <w:r w:rsidR="00003266">
              <w:rPr>
                <w:i w:val="0"/>
                <w:color w:val="auto"/>
              </w:rPr>
              <w:t>:</w:t>
            </w:r>
            <w:r w:rsidRPr="00387818">
              <w:rPr>
                <w:i w:val="0"/>
                <w:color w:val="auto"/>
              </w:rPr>
              <w:t xml:space="preserve"> регистрации счетов и проводок.</w:t>
            </w:r>
          </w:p>
        </w:tc>
      </w:tr>
      <w:tr w:rsidR="00387818" w:rsidRPr="009F6B15" w14:paraId="6F75797C" w14:textId="77777777" w:rsidTr="0055222B">
        <w:tc>
          <w:tcPr>
            <w:tcW w:w="562" w:type="dxa"/>
          </w:tcPr>
          <w:p w14:paraId="18B45632" w14:textId="77777777" w:rsidR="000C4138" w:rsidRPr="00387818" w:rsidRDefault="000C4138" w:rsidP="00DA4E08">
            <w:pPr>
              <w:pStyle w:val="af7"/>
              <w:numPr>
                <w:ilvl w:val="0"/>
                <w:numId w:val="4"/>
              </w:numPr>
              <w:spacing w:before="0" w:after="60"/>
              <w:ind w:left="313" w:right="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95B7748" w14:textId="77777777" w:rsidR="000C4138" w:rsidRPr="00387818" w:rsidRDefault="000C4138" w:rsidP="00DA4E08">
            <w:pPr>
              <w:pStyle w:val="af7"/>
              <w:spacing w:before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818">
              <w:rPr>
                <w:rFonts w:ascii="Times New Roman" w:hAnsi="Times New Roman" w:cs="Times New Roman"/>
                <w:sz w:val="24"/>
                <w:szCs w:val="24"/>
              </w:rPr>
              <w:t>Шаг обработки запросов</w:t>
            </w:r>
          </w:p>
        </w:tc>
        <w:tc>
          <w:tcPr>
            <w:tcW w:w="6521" w:type="dxa"/>
          </w:tcPr>
          <w:p w14:paraId="24FBEB10" w14:textId="77777777" w:rsidR="000C4138" w:rsidRPr="00387818" w:rsidRDefault="000C4138" w:rsidP="00DA4E08">
            <w:pPr>
              <w:pStyle w:val="af7"/>
              <w:spacing w:before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818">
              <w:rPr>
                <w:rFonts w:ascii="Times New Roman" w:hAnsi="Times New Roman" w:cs="Times New Roman"/>
                <w:sz w:val="24"/>
                <w:szCs w:val="24"/>
              </w:rPr>
              <w:t>этап прохождения операции в процессе ее регистрации в системе: от ввода атрибутов операции до создания операции и формирования проводок.</w:t>
            </w:r>
          </w:p>
        </w:tc>
      </w:tr>
    </w:tbl>
    <w:p w14:paraId="25143DBD" w14:textId="75CFF399" w:rsidR="004A66FD" w:rsidRDefault="004A66FD" w:rsidP="00DA4E08">
      <w:pPr>
        <w:pStyle w:val="1"/>
        <w:tabs>
          <w:tab w:val="clear" w:pos="4544"/>
          <w:tab w:val="num" w:pos="432"/>
        </w:tabs>
        <w:ind w:left="432"/>
        <w:jc w:val="both"/>
      </w:pPr>
      <w:bookmarkStart w:id="12" w:name="_Toc467064818"/>
      <w:r>
        <w:t xml:space="preserve">Требования к программному </w:t>
      </w:r>
      <w:r w:rsidR="003106FB">
        <w:t>обеспечению</w:t>
      </w:r>
      <w:bookmarkEnd w:id="12"/>
    </w:p>
    <w:p w14:paraId="3E0F8F59" w14:textId="718207A5" w:rsidR="003106FB" w:rsidRPr="003106FB" w:rsidRDefault="003106FB" w:rsidP="00DA4E08">
      <w:pPr>
        <w:spacing w:after="120"/>
        <w:jc w:val="both"/>
        <w:rPr>
          <w:lang w:val="ru-RU"/>
        </w:rPr>
      </w:pPr>
      <w:r w:rsidRPr="003106FB">
        <w:rPr>
          <w:lang w:val="ru-RU"/>
        </w:rPr>
        <w:lastRenderedPageBreak/>
        <w:t xml:space="preserve">Настройка среды не требует отличных от стандартных методов установки. Состав программного обеспечения, необходимый для успешного функционирования </w:t>
      </w:r>
      <w:r w:rsidR="0021298A">
        <w:rPr>
          <w:lang w:val="ru-RU"/>
        </w:rPr>
        <w:t>с</w:t>
      </w:r>
      <w:r w:rsidR="0021298A" w:rsidRPr="003106FB">
        <w:rPr>
          <w:lang w:val="ru-RU"/>
        </w:rPr>
        <w:t>истемы</w:t>
      </w:r>
      <w:r w:rsidR="00DD2786" w:rsidRPr="00E61ACF">
        <w:rPr>
          <w:lang w:val="ru-RU"/>
        </w:rPr>
        <w:t xml:space="preserve"> </w:t>
      </w:r>
      <w:r w:rsidR="00DD2786" w:rsidRPr="00DD2786">
        <w:rPr>
          <w:lang w:val="ru-RU"/>
        </w:rPr>
        <w:t>BARSGL</w:t>
      </w:r>
      <w:r w:rsidRPr="003106FB">
        <w:rPr>
          <w:lang w:val="ru-RU"/>
        </w:rPr>
        <w:t>:</w:t>
      </w:r>
    </w:p>
    <w:p w14:paraId="75FB3095" w14:textId="1F5E642D" w:rsidR="003106FB" w:rsidRPr="003106FB" w:rsidRDefault="003106FB" w:rsidP="00DA4E08">
      <w:pPr>
        <w:spacing w:after="120"/>
        <w:jc w:val="both"/>
        <w:rPr>
          <w:lang w:val="ru-RU"/>
        </w:rPr>
      </w:pPr>
      <w:r w:rsidRPr="003106FB">
        <w:rPr>
          <w:lang w:val="ru-RU"/>
        </w:rPr>
        <w:t>•</w:t>
      </w:r>
      <w:r w:rsidRPr="003106FB">
        <w:rPr>
          <w:lang w:val="ru-RU"/>
        </w:rPr>
        <w:tab/>
      </w:r>
      <w:proofErr w:type="gramStart"/>
      <w:r w:rsidRPr="003106FB">
        <w:rPr>
          <w:lang w:val="ru-RU"/>
        </w:rPr>
        <w:t>В</w:t>
      </w:r>
      <w:proofErr w:type="gramEnd"/>
      <w:r w:rsidRPr="003106FB">
        <w:rPr>
          <w:lang w:val="ru-RU"/>
        </w:rPr>
        <w:t xml:space="preserve"> серверной части для работы </w:t>
      </w:r>
      <w:r w:rsidR="00DA0FD6" w:rsidRPr="003106FB">
        <w:rPr>
          <w:lang w:val="ru-RU"/>
        </w:rPr>
        <w:t>системы</w:t>
      </w:r>
      <w:r w:rsidRPr="003106FB">
        <w:rPr>
          <w:lang w:val="ru-RU"/>
        </w:rPr>
        <w:t xml:space="preserve"> </w:t>
      </w:r>
      <w:r w:rsidR="00DD2786" w:rsidRPr="00DD2786">
        <w:rPr>
          <w:lang w:val="ru-RU"/>
        </w:rPr>
        <w:t>BARSGL</w:t>
      </w:r>
      <w:r w:rsidR="00DD2786" w:rsidRPr="00DD2786" w:rsidDel="00DD2786">
        <w:rPr>
          <w:lang w:val="ru-RU"/>
        </w:rPr>
        <w:t xml:space="preserve"> </w:t>
      </w:r>
      <w:r w:rsidRPr="003106FB">
        <w:rPr>
          <w:lang w:val="ru-RU"/>
        </w:rPr>
        <w:t xml:space="preserve">необходим настроенный сервер приложений </w:t>
      </w:r>
      <w:r w:rsidRPr="003106FB">
        <w:t>WebLogic</w:t>
      </w:r>
      <w:r w:rsidRPr="003106FB">
        <w:rPr>
          <w:lang w:val="ru-RU"/>
        </w:rPr>
        <w:t xml:space="preserve"> версии не ниже 12.1.</w:t>
      </w:r>
      <w:r w:rsidR="00BE0910" w:rsidRPr="00BE0910">
        <w:rPr>
          <w:lang w:val="ru-RU"/>
        </w:rPr>
        <w:t>2.</w:t>
      </w:r>
      <w:r w:rsidRPr="003106FB">
        <w:rPr>
          <w:lang w:val="ru-RU"/>
        </w:rPr>
        <w:t>3;</w:t>
      </w:r>
    </w:p>
    <w:p w14:paraId="4083A982" w14:textId="7B84592F" w:rsidR="003106FB" w:rsidRPr="003106FB" w:rsidRDefault="003106FB" w:rsidP="00DA4E08">
      <w:pPr>
        <w:spacing w:after="120"/>
        <w:jc w:val="both"/>
        <w:rPr>
          <w:lang w:val="ru-RU"/>
        </w:rPr>
      </w:pPr>
      <w:r w:rsidRPr="003106FB">
        <w:rPr>
          <w:lang w:val="ru-RU"/>
        </w:rPr>
        <w:t>•</w:t>
      </w:r>
      <w:r w:rsidRPr="003106FB">
        <w:rPr>
          <w:lang w:val="ru-RU"/>
        </w:rPr>
        <w:tab/>
      </w:r>
      <w:r w:rsidRPr="00CD282F">
        <w:rPr>
          <w:lang w:val="ru-RU"/>
        </w:rPr>
        <w:t xml:space="preserve">База данных </w:t>
      </w:r>
      <w:r w:rsidR="00BE0910">
        <w:t>ORACLE</w:t>
      </w:r>
      <w:r w:rsidRPr="00CD282F">
        <w:rPr>
          <w:lang w:val="ru-RU"/>
        </w:rPr>
        <w:t xml:space="preserve"> с актуальными обновлениями;</w:t>
      </w:r>
    </w:p>
    <w:p w14:paraId="14B9FC45" w14:textId="0D80710E" w:rsidR="003106FB" w:rsidRPr="003106FB" w:rsidRDefault="003106FB" w:rsidP="00DA4E08">
      <w:pPr>
        <w:spacing w:after="120"/>
        <w:jc w:val="both"/>
        <w:rPr>
          <w:lang w:val="ru-RU"/>
        </w:rPr>
      </w:pPr>
      <w:r w:rsidRPr="003106FB">
        <w:rPr>
          <w:lang w:val="ru-RU"/>
        </w:rPr>
        <w:t>•</w:t>
      </w:r>
      <w:r w:rsidRPr="003106FB">
        <w:rPr>
          <w:lang w:val="ru-RU"/>
        </w:rPr>
        <w:tab/>
        <w:t xml:space="preserve">На рабочих станциях пользователей </w:t>
      </w:r>
      <w:r w:rsidR="00365640">
        <w:t>c</w:t>
      </w:r>
      <w:proofErr w:type="spellStart"/>
      <w:r w:rsidRPr="003106FB">
        <w:rPr>
          <w:lang w:val="ru-RU"/>
        </w:rPr>
        <w:t>истемы</w:t>
      </w:r>
      <w:proofErr w:type="spellEnd"/>
      <w:r w:rsidRPr="003106FB">
        <w:rPr>
          <w:lang w:val="ru-RU"/>
        </w:rPr>
        <w:t xml:space="preserve"> необходим установленный браузер </w:t>
      </w:r>
      <w:r w:rsidRPr="003106FB">
        <w:t>Internet</w:t>
      </w:r>
      <w:r w:rsidRPr="003106FB">
        <w:rPr>
          <w:lang w:val="ru-RU"/>
        </w:rPr>
        <w:t xml:space="preserve"> </w:t>
      </w:r>
      <w:r w:rsidRPr="003106FB">
        <w:t>Explorer</w:t>
      </w:r>
      <w:r w:rsidRPr="003106FB">
        <w:rPr>
          <w:lang w:val="ru-RU"/>
        </w:rPr>
        <w:t xml:space="preserve"> версии не ниже </w:t>
      </w:r>
      <w:r w:rsidR="002A295C">
        <w:rPr>
          <w:lang w:val="ru-RU"/>
        </w:rPr>
        <w:t>11,</w:t>
      </w:r>
      <w:r w:rsidR="002A295C" w:rsidRPr="002A295C">
        <w:rPr>
          <w:lang w:val="ru-RU"/>
        </w:rPr>
        <w:t xml:space="preserve"> </w:t>
      </w:r>
      <w:r w:rsidR="002A295C" w:rsidRPr="003106FB">
        <w:t>Google</w:t>
      </w:r>
      <w:r w:rsidRPr="003106FB">
        <w:rPr>
          <w:lang w:val="ru-RU"/>
        </w:rPr>
        <w:t xml:space="preserve"> </w:t>
      </w:r>
      <w:r w:rsidRPr="003106FB">
        <w:t>Chrome</w:t>
      </w:r>
      <w:r w:rsidRPr="003106FB">
        <w:rPr>
          <w:lang w:val="ru-RU"/>
        </w:rPr>
        <w:t xml:space="preserve"> версии не ниже 4</w:t>
      </w:r>
      <w:r w:rsidR="002A295C" w:rsidRPr="002A295C">
        <w:rPr>
          <w:lang w:val="ru-RU"/>
        </w:rPr>
        <w:t>9</w:t>
      </w:r>
      <w:r w:rsidR="002A295C">
        <w:rPr>
          <w:lang w:val="ru-RU"/>
        </w:rPr>
        <w:t xml:space="preserve"> или </w:t>
      </w:r>
      <w:proofErr w:type="spellStart"/>
      <w:r w:rsidR="002A295C" w:rsidRPr="002A295C">
        <w:rPr>
          <w:lang w:val="ru-RU"/>
        </w:rPr>
        <w:t>Mozilla</w:t>
      </w:r>
      <w:proofErr w:type="spellEnd"/>
      <w:r w:rsidR="002A295C" w:rsidRPr="002A295C">
        <w:rPr>
          <w:lang w:val="ru-RU"/>
        </w:rPr>
        <w:t xml:space="preserve"> </w:t>
      </w:r>
      <w:proofErr w:type="spellStart"/>
      <w:r w:rsidR="002A295C" w:rsidRPr="002A295C">
        <w:rPr>
          <w:lang w:val="ru-RU"/>
        </w:rPr>
        <w:t>Firefox</w:t>
      </w:r>
      <w:proofErr w:type="spellEnd"/>
      <w:r w:rsidR="002A295C" w:rsidRPr="002A295C">
        <w:rPr>
          <w:lang w:val="ru-RU"/>
        </w:rPr>
        <w:t xml:space="preserve"> </w:t>
      </w:r>
      <w:r w:rsidR="002A295C">
        <w:rPr>
          <w:lang w:val="ru-RU"/>
        </w:rPr>
        <w:t xml:space="preserve">- версии </w:t>
      </w:r>
      <w:r w:rsidR="002A295C" w:rsidRPr="002A295C">
        <w:rPr>
          <w:lang w:val="ru-RU"/>
        </w:rPr>
        <w:t>не ниже 44</w:t>
      </w:r>
      <w:r w:rsidR="00B24037">
        <w:rPr>
          <w:lang w:val="ru-RU"/>
        </w:rPr>
        <w:t>.</w:t>
      </w:r>
    </w:p>
    <w:p w14:paraId="42797659" w14:textId="556DFE51" w:rsidR="003106FB" w:rsidRDefault="003106FB" w:rsidP="00DA4E08">
      <w:pPr>
        <w:pStyle w:val="1"/>
        <w:tabs>
          <w:tab w:val="clear" w:pos="4544"/>
          <w:tab w:val="num" w:pos="432"/>
        </w:tabs>
        <w:ind w:left="432"/>
        <w:jc w:val="both"/>
      </w:pPr>
      <w:bookmarkStart w:id="13" w:name="_Toc467064819"/>
      <w:r>
        <w:t>Функционал системы</w:t>
      </w:r>
      <w:bookmarkEnd w:id="13"/>
    </w:p>
    <w:p w14:paraId="279C265B" w14:textId="47EFBBA4" w:rsidR="00CD2FA7" w:rsidRDefault="00CD2FA7" w:rsidP="00DA4E08">
      <w:pPr>
        <w:spacing w:before="120"/>
        <w:jc w:val="both"/>
        <w:rPr>
          <w:lang w:val="ru-RU"/>
        </w:rPr>
      </w:pPr>
      <w:r w:rsidRPr="00876383">
        <w:rPr>
          <w:lang w:val="ru-RU"/>
        </w:rPr>
        <w:t xml:space="preserve">Система </w:t>
      </w:r>
      <w:r w:rsidRPr="004A66FD">
        <w:t>BARSGL</w:t>
      </w:r>
      <w:r w:rsidRPr="00CD2FA7">
        <w:rPr>
          <w:lang w:val="ru-RU"/>
        </w:rPr>
        <w:t xml:space="preserve"> </w:t>
      </w:r>
      <w:r>
        <w:rPr>
          <w:lang w:val="ru-RU"/>
        </w:rPr>
        <w:t xml:space="preserve">предназначена для </w:t>
      </w:r>
      <w:r w:rsidRPr="00CD2FA7">
        <w:rPr>
          <w:lang w:val="ru-RU"/>
        </w:rPr>
        <w:t>подготовк</w:t>
      </w:r>
      <w:r>
        <w:rPr>
          <w:lang w:val="ru-RU"/>
        </w:rPr>
        <w:t>и</w:t>
      </w:r>
      <w:r w:rsidR="00771823">
        <w:rPr>
          <w:lang w:val="ru-RU"/>
        </w:rPr>
        <w:t xml:space="preserve"> бухгалтерской информации</w:t>
      </w:r>
      <w:r w:rsidRPr="00CD2FA7">
        <w:rPr>
          <w:lang w:val="ru-RU"/>
        </w:rPr>
        <w:t xml:space="preserve"> в соответств</w:t>
      </w:r>
      <w:r w:rsidR="00771823">
        <w:rPr>
          <w:lang w:val="ru-RU"/>
        </w:rPr>
        <w:t>ии с российскими стандартами бухгалтерского учета</w:t>
      </w:r>
      <w:r w:rsidRPr="00CD2FA7">
        <w:rPr>
          <w:lang w:val="ru-RU"/>
        </w:rPr>
        <w:t xml:space="preserve"> на основе счетов и проводок, загруженных из </w:t>
      </w:r>
      <w:r w:rsidR="00F76BD3">
        <w:t>AENG</w:t>
      </w:r>
      <w:r w:rsidRPr="00CD2FA7">
        <w:rPr>
          <w:lang w:val="ru-RU"/>
        </w:rPr>
        <w:t xml:space="preserve"> и введенных в ручном и пакетном режимах через интерфейс системы</w:t>
      </w:r>
      <w:r>
        <w:rPr>
          <w:lang w:val="ru-RU"/>
        </w:rPr>
        <w:t>.</w:t>
      </w:r>
    </w:p>
    <w:p w14:paraId="45004E03" w14:textId="52FE5333" w:rsidR="00B81E31" w:rsidRPr="00B81E31" w:rsidRDefault="00B81E31" w:rsidP="00DA4E08">
      <w:pPr>
        <w:spacing w:before="120"/>
        <w:jc w:val="both"/>
        <w:rPr>
          <w:lang w:val="ru-RU"/>
        </w:rPr>
      </w:pPr>
      <w:r w:rsidRPr="00B81E31">
        <w:rPr>
          <w:lang w:val="ru-RU"/>
        </w:rPr>
        <w:t xml:space="preserve">В BARSGL в режиме онлайн </w:t>
      </w:r>
      <w:r>
        <w:rPr>
          <w:lang w:val="ru-RU"/>
        </w:rPr>
        <w:t>поддерживаются</w:t>
      </w:r>
      <w:r w:rsidRPr="00B81E31">
        <w:rPr>
          <w:lang w:val="ru-RU"/>
        </w:rPr>
        <w:t xml:space="preserve"> следующие виды операций:</w:t>
      </w:r>
    </w:p>
    <w:p w14:paraId="47C82E14" w14:textId="1256801F" w:rsidR="00B81E31" w:rsidRDefault="00B81E31" w:rsidP="00DA4E08">
      <w:pPr>
        <w:spacing w:after="120"/>
        <w:jc w:val="both"/>
        <w:rPr>
          <w:lang w:val="ru-RU"/>
        </w:rPr>
      </w:pPr>
      <w:r w:rsidRPr="00B81E31">
        <w:rPr>
          <w:lang w:val="ru-RU"/>
        </w:rPr>
        <w:t>1) Операции регистрации лицевых счетов (открытие счета, модификация атрибутов счета и закрытие</w:t>
      </w:r>
      <w:r>
        <w:rPr>
          <w:lang w:val="ru-RU"/>
        </w:rPr>
        <w:t xml:space="preserve"> </w:t>
      </w:r>
      <w:r w:rsidRPr="00B81E31">
        <w:rPr>
          <w:lang w:val="ru-RU"/>
        </w:rPr>
        <w:t>счета)</w:t>
      </w:r>
      <w:r w:rsidR="00B24037">
        <w:rPr>
          <w:lang w:val="ru-RU"/>
        </w:rPr>
        <w:t>;</w:t>
      </w:r>
    </w:p>
    <w:p w14:paraId="44B372BF" w14:textId="1B7DEA0C" w:rsidR="00B81E31" w:rsidRPr="00B81E31" w:rsidRDefault="00B81E31" w:rsidP="00DA4E08">
      <w:pPr>
        <w:spacing w:after="120"/>
        <w:jc w:val="both"/>
        <w:rPr>
          <w:lang w:val="ru-RU"/>
        </w:rPr>
      </w:pPr>
      <w:r>
        <w:rPr>
          <w:lang w:val="ru-RU"/>
        </w:rPr>
        <w:t xml:space="preserve">2) </w:t>
      </w:r>
      <w:r w:rsidRPr="00B81E31">
        <w:rPr>
          <w:lang w:val="ru-RU"/>
        </w:rPr>
        <w:t>Операции GL регистрации проводок</w:t>
      </w:r>
      <w:r w:rsidR="00B24037">
        <w:rPr>
          <w:lang w:val="ru-RU"/>
        </w:rPr>
        <w:t>;</w:t>
      </w:r>
    </w:p>
    <w:p w14:paraId="7EAF7473" w14:textId="33D259B6" w:rsidR="00B81E31" w:rsidRPr="00B81E31" w:rsidRDefault="00B81E31" w:rsidP="00DA4E08">
      <w:pPr>
        <w:spacing w:after="120"/>
        <w:jc w:val="both"/>
        <w:rPr>
          <w:lang w:val="ru-RU"/>
        </w:rPr>
      </w:pPr>
      <w:r w:rsidRPr="00B81E31">
        <w:rPr>
          <w:lang w:val="ru-RU"/>
        </w:rPr>
        <w:t>3) Исправительны</w:t>
      </w:r>
      <w:r w:rsidR="00F36EC0">
        <w:rPr>
          <w:lang w:val="ru-RU"/>
        </w:rPr>
        <w:t>е</w:t>
      </w:r>
      <w:r w:rsidRPr="00B81E31">
        <w:rPr>
          <w:lang w:val="ru-RU"/>
        </w:rPr>
        <w:t xml:space="preserve"> операци</w:t>
      </w:r>
      <w:r w:rsidR="00F36EC0">
        <w:rPr>
          <w:lang w:val="ru-RU"/>
        </w:rPr>
        <w:t>и</w:t>
      </w:r>
      <w:r w:rsidRPr="00B81E31">
        <w:rPr>
          <w:lang w:val="ru-RU"/>
        </w:rPr>
        <w:t xml:space="preserve"> для исправления ошибочных проводок, созданных на основе</w:t>
      </w:r>
      <w:r>
        <w:rPr>
          <w:lang w:val="ru-RU"/>
        </w:rPr>
        <w:t xml:space="preserve"> </w:t>
      </w:r>
      <w:r w:rsidRPr="00B81E31">
        <w:rPr>
          <w:lang w:val="ru-RU"/>
        </w:rPr>
        <w:t>завершенных операций GL</w:t>
      </w:r>
      <w:r w:rsidR="00DA4E08">
        <w:rPr>
          <w:lang w:val="ru-RU"/>
        </w:rPr>
        <w:t>;</w:t>
      </w:r>
    </w:p>
    <w:p w14:paraId="41A37E35" w14:textId="6E081C09" w:rsidR="00B81E31" w:rsidRPr="00B81E31" w:rsidRDefault="00B81E31" w:rsidP="00DA4E08">
      <w:pPr>
        <w:spacing w:after="120"/>
        <w:jc w:val="both"/>
        <w:rPr>
          <w:lang w:val="ru-RU"/>
        </w:rPr>
      </w:pPr>
      <w:r w:rsidRPr="00B81E31">
        <w:rPr>
          <w:lang w:val="ru-RU"/>
        </w:rPr>
        <w:t>4) Исправительны</w:t>
      </w:r>
      <w:r w:rsidR="00F36EC0">
        <w:rPr>
          <w:lang w:val="ru-RU"/>
        </w:rPr>
        <w:t>е</w:t>
      </w:r>
      <w:r w:rsidRPr="00B81E31">
        <w:rPr>
          <w:lang w:val="ru-RU"/>
        </w:rPr>
        <w:t xml:space="preserve"> операци</w:t>
      </w:r>
      <w:r w:rsidR="00F36EC0">
        <w:rPr>
          <w:lang w:val="ru-RU"/>
        </w:rPr>
        <w:t>и</w:t>
      </w:r>
      <w:r w:rsidRPr="00B81E31">
        <w:rPr>
          <w:lang w:val="ru-RU"/>
        </w:rPr>
        <w:t xml:space="preserve"> для исправления ошибочных проводок, сформированных без</w:t>
      </w:r>
      <w:r w:rsidR="001B50EF">
        <w:rPr>
          <w:lang w:val="ru-RU"/>
        </w:rPr>
        <w:t xml:space="preserve"> </w:t>
      </w:r>
      <w:r w:rsidRPr="00B81E31">
        <w:rPr>
          <w:lang w:val="ru-RU"/>
        </w:rPr>
        <w:t xml:space="preserve">регистрации операций GL (например, проводок, загруженных из </w:t>
      </w:r>
      <w:r w:rsidR="004C1F7F">
        <w:rPr>
          <w:lang w:val="ru-RU"/>
        </w:rPr>
        <w:t>FCC</w:t>
      </w:r>
      <w:r w:rsidRPr="00B81E31">
        <w:rPr>
          <w:lang w:val="ru-RU"/>
        </w:rPr>
        <w:t>)</w:t>
      </w:r>
      <w:r w:rsidR="00DA4E08">
        <w:rPr>
          <w:lang w:val="ru-RU"/>
        </w:rPr>
        <w:t>.</w:t>
      </w:r>
    </w:p>
    <w:p w14:paraId="246704DF" w14:textId="465EA1C4" w:rsidR="003106FB" w:rsidRDefault="00CD2FA7" w:rsidP="00DA4E08">
      <w:pPr>
        <w:spacing w:after="120"/>
        <w:jc w:val="both"/>
        <w:rPr>
          <w:color w:val="000000"/>
          <w:lang w:val="ru-RU"/>
        </w:rPr>
      </w:pPr>
      <w:r>
        <w:rPr>
          <w:lang w:val="ru-RU"/>
        </w:rPr>
        <w:t xml:space="preserve">В ручном режиме работы через </w:t>
      </w:r>
      <w:r w:rsidRPr="00876383">
        <w:rPr>
          <w:lang w:val="ru-RU"/>
        </w:rPr>
        <w:t>веб-</w:t>
      </w:r>
      <w:r>
        <w:rPr>
          <w:lang w:val="ru-RU"/>
        </w:rPr>
        <w:t>интерфейс с</w:t>
      </w:r>
      <w:r w:rsidR="003106FB" w:rsidRPr="003106FB">
        <w:rPr>
          <w:lang w:val="ru-RU"/>
        </w:rPr>
        <w:t xml:space="preserve">истема используется для работы со счетами, операциями и контроля </w:t>
      </w:r>
      <w:r w:rsidR="003106FB" w:rsidRPr="003106FB">
        <w:rPr>
          <w:color w:val="000000"/>
          <w:lang w:val="ru-RU"/>
        </w:rPr>
        <w:t>созданных счетов и сформированных проводок (см. таблицу 2)</w:t>
      </w:r>
      <w:r w:rsidR="00DA4E08">
        <w:rPr>
          <w:color w:val="000000"/>
          <w:lang w:val="ru-RU"/>
        </w:rPr>
        <w:t>.</w:t>
      </w:r>
    </w:p>
    <w:p w14:paraId="1F32B15C" w14:textId="1DE15334" w:rsidR="003106FB" w:rsidRPr="00CD2FA7" w:rsidRDefault="003106FB" w:rsidP="00DA4E08">
      <w:pPr>
        <w:pStyle w:val="af1"/>
        <w:keepNext/>
        <w:jc w:val="both"/>
        <w:rPr>
          <w:color w:val="44546A" w:themeColor="text2"/>
          <w:sz w:val="24"/>
          <w:szCs w:val="24"/>
          <w:lang w:val="ru-RU"/>
        </w:rPr>
      </w:pPr>
      <w:r w:rsidRPr="00CD2FA7">
        <w:rPr>
          <w:color w:val="44546A" w:themeColor="text2"/>
          <w:sz w:val="24"/>
          <w:szCs w:val="24"/>
          <w:lang w:val="ru-RU"/>
        </w:rPr>
        <w:t>Таблица 2. Варианты использования системы</w:t>
      </w:r>
      <w:r w:rsidR="00836D4A">
        <w:rPr>
          <w:color w:val="44546A" w:themeColor="text2"/>
          <w:sz w:val="24"/>
          <w:szCs w:val="24"/>
          <w:lang w:val="ru-RU"/>
        </w:rPr>
        <w:t xml:space="preserve"> при ручном</w:t>
      </w:r>
      <w:r w:rsidR="00CD2FA7">
        <w:rPr>
          <w:color w:val="44546A" w:themeColor="text2"/>
          <w:sz w:val="24"/>
          <w:szCs w:val="24"/>
          <w:lang w:val="ru-RU"/>
        </w:rPr>
        <w:t xml:space="preserve"> вводе информации</w:t>
      </w:r>
    </w:p>
    <w:tbl>
      <w:tblPr>
        <w:tblStyle w:val="af6"/>
        <w:tblW w:w="0" w:type="auto"/>
        <w:tblInd w:w="-5" w:type="dxa"/>
        <w:tblLook w:val="04A0" w:firstRow="1" w:lastRow="0" w:firstColumn="1" w:lastColumn="0" w:noHBand="0" w:noVBand="1"/>
      </w:tblPr>
      <w:tblGrid>
        <w:gridCol w:w="2693"/>
        <w:gridCol w:w="3293"/>
        <w:gridCol w:w="3364"/>
      </w:tblGrid>
      <w:tr w:rsidR="003106FB" w:rsidRPr="003106FB" w14:paraId="628BADA5" w14:textId="77777777" w:rsidTr="006A64B0">
        <w:trPr>
          <w:tblHeader/>
        </w:trPr>
        <w:tc>
          <w:tcPr>
            <w:tcW w:w="2830" w:type="dxa"/>
            <w:shd w:val="clear" w:color="auto" w:fill="D9D9D9" w:themeFill="background1" w:themeFillShade="D9"/>
          </w:tcPr>
          <w:p w14:paraId="76CAE1CC" w14:textId="77777777" w:rsidR="003106FB" w:rsidRPr="003106FB" w:rsidRDefault="003106FB" w:rsidP="007A23B6">
            <w:pPr>
              <w:spacing w:before="120"/>
              <w:jc w:val="both"/>
              <w:rPr>
                <w:b/>
              </w:rPr>
            </w:pPr>
            <w:proofErr w:type="spellStart"/>
            <w:r w:rsidRPr="003106FB">
              <w:rPr>
                <w:b/>
              </w:rPr>
              <w:t>Использование</w:t>
            </w:r>
            <w:proofErr w:type="spellEnd"/>
            <w:r w:rsidRPr="003106FB">
              <w:rPr>
                <w:b/>
              </w:rPr>
              <w:t xml:space="preserve"> </w:t>
            </w:r>
            <w:proofErr w:type="spellStart"/>
            <w:r w:rsidRPr="003106FB">
              <w:rPr>
                <w:b/>
              </w:rPr>
              <w:t>системы</w:t>
            </w:r>
            <w:proofErr w:type="spellEnd"/>
          </w:p>
        </w:tc>
        <w:tc>
          <w:tcPr>
            <w:tcW w:w="3549" w:type="dxa"/>
            <w:shd w:val="clear" w:color="auto" w:fill="D9D9D9" w:themeFill="background1" w:themeFillShade="D9"/>
          </w:tcPr>
          <w:p w14:paraId="604544F8" w14:textId="77777777" w:rsidR="003106FB" w:rsidRPr="003106FB" w:rsidRDefault="003106FB" w:rsidP="007A23B6">
            <w:pPr>
              <w:spacing w:before="120"/>
              <w:jc w:val="both"/>
              <w:rPr>
                <w:b/>
              </w:rPr>
            </w:pPr>
            <w:proofErr w:type="spellStart"/>
            <w:r w:rsidRPr="003106FB">
              <w:rPr>
                <w:b/>
              </w:rPr>
              <w:t>Действие</w:t>
            </w:r>
            <w:proofErr w:type="spellEnd"/>
          </w:p>
        </w:tc>
        <w:tc>
          <w:tcPr>
            <w:tcW w:w="3686" w:type="dxa"/>
            <w:shd w:val="clear" w:color="auto" w:fill="D9D9D9" w:themeFill="background1" w:themeFillShade="D9"/>
          </w:tcPr>
          <w:p w14:paraId="5C73D3A8" w14:textId="77777777" w:rsidR="003106FB" w:rsidRPr="003106FB" w:rsidRDefault="003106FB" w:rsidP="007A23B6">
            <w:pPr>
              <w:spacing w:before="120"/>
              <w:jc w:val="both"/>
              <w:rPr>
                <w:b/>
              </w:rPr>
            </w:pPr>
            <w:proofErr w:type="spellStart"/>
            <w:r w:rsidRPr="003106FB">
              <w:rPr>
                <w:b/>
              </w:rPr>
              <w:t>Комментарии</w:t>
            </w:r>
            <w:proofErr w:type="spellEnd"/>
          </w:p>
        </w:tc>
      </w:tr>
      <w:tr w:rsidR="003106FB" w:rsidRPr="003106FB" w14:paraId="46CF74A6" w14:textId="77777777" w:rsidTr="00950508">
        <w:tc>
          <w:tcPr>
            <w:tcW w:w="2830" w:type="dxa"/>
            <w:vMerge w:val="restart"/>
          </w:tcPr>
          <w:p w14:paraId="23917613" w14:textId="77777777" w:rsidR="003106FB" w:rsidRPr="003106FB" w:rsidRDefault="003106FB" w:rsidP="007A23B6">
            <w:pPr>
              <w:spacing w:before="120"/>
              <w:jc w:val="both"/>
            </w:pPr>
            <w:proofErr w:type="spellStart"/>
            <w:r w:rsidRPr="003106FB">
              <w:t>Работа</w:t>
            </w:r>
            <w:proofErr w:type="spellEnd"/>
            <w:r w:rsidRPr="003106FB">
              <w:t xml:space="preserve"> </w:t>
            </w:r>
            <w:proofErr w:type="spellStart"/>
            <w:r w:rsidRPr="003106FB">
              <w:t>со</w:t>
            </w:r>
            <w:proofErr w:type="spellEnd"/>
            <w:r w:rsidRPr="003106FB">
              <w:t xml:space="preserve"> </w:t>
            </w:r>
            <w:proofErr w:type="spellStart"/>
            <w:r w:rsidRPr="003106FB">
              <w:t>счетами</w:t>
            </w:r>
            <w:proofErr w:type="spellEnd"/>
          </w:p>
        </w:tc>
        <w:tc>
          <w:tcPr>
            <w:tcW w:w="3549" w:type="dxa"/>
          </w:tcPr>
          <w:p w14:paraId="1E6B764B" w14:textId="56090DDA" w:rsidR="003106FB" w:rsidRPr="003106FB" w:rsidRDefault="003106FB" w:rsidP="007A23B6">
            <w:pPr>
              <w:spacing w:before="120"/>
              <w:jc w:val="both"/>
            </w:pPr>
            <w:proofErr w:type="spellStart"/>
            <w:r w:rsidRPr="003106FB">
              <w:t>Открытие</w:t>
            </w:r>
            <w:proofErr w:type="spellEnd"/>
            <w:r w:rsidRPr="003106FB">
              <w:t xml:space="preserve"> </w:t>
            </w:r>
            <w:proofErr w:type="spellStart"/>
            <w:r w:rsidRPr="003106FB">
              <w:t>счета</w:t>
            </w:r>
            <w:proofErr w:type="spellEnd"/>
            <w:r w:rsidR="00A92194">
              <w:t xml:space="preserve"> </w:t>
            </w:r>
            <w:r w:rsidR="00A92194" w:rsidRPr="002268FF">
              <w:rPr>
                <w:lang w:val="ru-RU"/>
              </w:rPr>
              <w:t>ОФР</w:t>
            </w:r>
          </w:p>
        </w:tc>
        <w:tc>
          <w:tcPr>
            <w:tcW w:w="3686" w:type="dxa"/>
          </w:tcPr>
          <w:p w14:paraId="1BA5E85A" w14:textId="77777777" w:rsidR="003106FB" w:rsidRPr="003106FB" w:rsidRDefault="003106FB" w:rsidP="007A23B6">
            <w:pPr>
              <w:spacing w:before="120"/>
              <w:jc w:val="both"/>
            </w:pPr>
          </w:p>
        </w:tc>
      </w:tr>
      <w:tr w:rsidR="003106FB" w:rsidRPr="003106FB" w14:paraId="6D079446" w14:textId="77777777" w:rsidTr="00950508">
        <w:tc>
          <w:tcPr>
            <w:tcW w:w="2830" w:type="dxa"/>
            <w:vMerge/>
          </w:tcPr>
          <w:p w14:paraId="1FBAE7BD" w14:textId="77777777" w:rsidR="003106FB" w:rsidRPr="003106FB" w:rsidRDefault="003106FB" w:rsidP="007A23B6">
            <w:pPr>
              <w:spacing w:before="120"/>
              <w:jc w:val="both"/>
            </w:pPr>
          </w:p>
        </w:tc>
        <w:tc>
          <w:tcPr>
            <w:tcW w:w="3549" w:type="dxa"/>
          </w:tcPr>
          <w:p w14:paraId="6058F28F" w14:textId="77777777" w:rsidR="003106FB" w:rsidRPr="003106FB" w:rsidRDefault="003106FB" w:rsidP="007A23B6">
            <w:pPr>
              <w:spacing w:before="120"/>
              <w:jc w:val="both"/>
            </w:pPr>
            <w:proofErr w:type="spellStart"/>
            <w:r w:rsidRPr="003106FB">
              <w:t>Открытие</w:t>
            </w:r>
            <w:proofErr w:type="spellEnd"/>
            <w:r w:rsidRPr="003106FB">
              <w:t xml:space="preserve"> </w:t>
            </w:r>
            <w:proofErr w:type="spellStart"/>
            <w:r w:rsidRPr="003106FB">
              <w:t>счета</w:t>
            </w:r>
            <w:proofErr w:type="spellEnd"/>
            <w:r w:rsidRPr="003106FB">
              <w:t xml:space="preserve"> GL</w:t>
            </w:r>
          </w:p>
        </w:tc>
        <w:tc>
          <w:tcPr>
            <w:tcW w:w="3686" w:type="dxa"/>
          </w:tcPr>
          <w:p w14:paraId="4F5E3AEE" w14:textId="77777777" w:rsidR="003106FB" w:rsidRPr="003106FB" w:rsidRDefault="003106FB" w:rsidP="007A23B6">
            <w:pPr>
              <w:spacing w:before="120"/>
              <w:jc w:val="both"/>
            </w:pPr>
          </w:p>
        </w:tc>
      </w:tr>
      <w:tr w:rsidR="003106FB" w:rsidRPr="003106FB" w14:paraId="146EB17E" w14:textId="77777777" w:rsidTr="00950508">
        <w:tc>
          <w:tcPr>
            <w:tcW w:w="2830" w:type="dxa"/>
            <w:vMerge/>
          </w:tcPr>
          <w:p w14:paraId="56D03D23" w14:textId="77777777" w:rsidR="003106FB" w:rsidRPr="003106FB" w:rsidRDefault="003106FB" w:rsidP="007A23B6">
            <w:pPr>
              <w:spacing w:before="120"/>
              <w:jc w:val="both"/>
            </w:pPr>
          </w:p>
        </w:tc>
        <w:tc>
          <w:tcPr>
            <w:tcW w:w="3549" w:type="dxa"/>
          </w:tcPr>
          <w:p w14:paraId="0DC63D5C" w14:textId="77777777" w:rsidR="003106FB" w:rsidRPr="003106FB" w:rsidRDefault="003106FB" w:rsidP="007A23B6">
            <w:pPr>
              <w:spacing w:before="120"/>
              <w:jc w:val="both"/>
            </w:pPr>
            <w:proofErr w:type="spellStart"/>
            <w:r w:rsidRPr="003106FB">
              <w:t>Редактирование</w:t>
            </w:r>
            <w:proofErr w:type="spellEnd"/>
            <w:r w:rsidRPr="003106FB">
              <w:t xml:space="preserve"> </w:t>
            </w:r>
            <w:proofErr w:type="spellStart"/>
            <w:r w:rsidRPr="003106FB">
              <w:t>счета</w:t>
            </w:r>
            <w:proofErr w:type="spellEnd"/>
            <w:r w:rsidRPr="003106FB">
              <w:t xml:space="preserve"> GL</w:t>
            </w:r>
          </w:p>
        </w:tc>
        <w:tc>
          <w:tcPr>
            <w:tcW w:w="3686" w:type="dxa"/>
          </w:tcPr>
          <w:p w14:paraId="092CBD81" w14:textId="77777777" w:rsidR="003106FB" w:rsidRPr="003106FB" w:rsidRDefault="003106FB" w:rsidP="007A23B6">
            <w:pPr>
              <w:spacing w:before="120"/>
              <w:jc w:val="both"/>
            </w:pPr>
          </w:p>
        </w:tc>
      </w:tr>
      <w:tr w:rsidR="003106FB" w:rsidRPr="003106FB" w14:paraId="63B1A668" w14:textId="77777777" w:rsidTr="00950508">
        <w:tc>
          <w:tcPr>
            <w:tcW w:w="2830" w:type="dxa"/>
            <w:vMerge/>
          </w:tcPr>
          <w:p w14:paraId="759BE804" w14:textId="77777777" w:rsidR="003106FB" w:rsidRPr="003106FB" w:rsidRDefault="003106FB" w:rsidP="007A23B6">
            <w:pPr>
              <w:spacing w:before="120"/>
              <w:jc w:val="both"/>
            </w:pPr>
          </w:p>
        </w:tc>
        <w:tc>
          <w:tcPr>
            <w:tcW w:w="3549" w:type="dxa"/>
          </w:tcPr>
          <w:p w14:paraId="7920D8F6" w14:textId="77777777" w:rsidR="003106FB" w:rsidRPr="003106FB" w:rsidRDefault="003106FB" w:rsidP="007A23B6">
            <w:pPr>
              <w:spacing w:before="120"/>
              <w:jc w:val="both"/>
            </w:pPr>
            <w:proofErr w:type="spellStart"/>
            <w:r w:rsidRPr="003106FB">
              <w:t>Закрытие</w:t>
            </w:r>
            <w:proofErr w:type="spellEnd"/>
            <w:r w:rsidRPr="003106FB">
              <w:t xml:space="preserve"> </w:t>
            </w:r>
            <w:proofErr w:type="spellStart"/>
            <w:r w:rsidRPr="003106FB">
              <w:t>счета</w:t>
            </w:r>
            <w:proofErr w:type="spellEnd"/>
            <w:r w:rsidRPr="003106FB">
              <w:t xml:space="preserve"> GL</w:t>
            </w:r>
          </w:p>
        </w:tc>
        <w:tc>
          <w:tcPr>
            <w:tcW w:w="3686" w:type="dxa"/>
          </w:tcPr>
          <w:p w14:paraId="7C304AC7" w14:textId="77777777" w:rsidR="003106FB" w:rsidRPr="003106FB" w:rsidRDefault="003106FB" w:rsidP="007A23B6">
            <w:pPr>
              <w:spacing w:before="120"/>
              <w:jc w:val="both"/>
            </w:pPr>
          </w:p>
        </w:tc>
      </w:tr>
      <w:tr w:rsidR="003106FB" w:rsidRPr="003106FB" w14:paraId="6095EA49" w14:textId="77777777" w:rsidTr="00950508">
        <w:trPr>
          <w:trHeight w:val="583"/>
        </w:trPr>
        <w:tc>
          <w:tcPr>
            <w:tcW w:w="2830" w:type="dxa"/>
            <w:vMerge/>
          </w:tcPr>
          <w:p w14:paraId="3149D633" w14:textId="77777777" w:rsidR="003106FB" w:rsidRPr="003106FB" w:rsidRDefault="003106FB" w:rsidP="007A23B6">
            <w:pPr>
              <w:spacing w:before="120"/>
              <w:jc w:val="both"/>
            </w:pPr>
          </w:p>
        </w:tc>
        <w:tc>
          <w:tcPr>
            <w:tcW w:w="3549" w:type="dxa"/>
          </w:tcPr>
          <w:p w14:paraId="78AB2403" w14:textId="77777777" w:rsidR="003106FB" w:rsidRPr="003106FB" w:rsidRDefault="003106FB" w:rsidP="007A23B6">
            <w:pPr>
              <w:spacing w:before="120"/>
              <w:jc w:val="both"/>
            </w:pPr>
            <w:bookmarkStart w:id="14" w:name="_Toc448157151"/>
            <w:proofErr w:type="spellStart"/>
            <w:r w:rsidRPr="003106FB">
              <w:t>Открытие</w:t>
            </w:r>
            <w:proofErr w:type="spellEnd"/>
            <w:r w:rsidRPr="003106FB">
              <w:t xml:space="preserve"> </w:t>
            </w:r>
            <w:proofErr w:type="spellStart"/>
            <w:r w:rsidRPr="003106FB">
              <w:t>счета</w:t>
            </w:r>
            <w:proofErr w:type="spellEnd"/>
            <w:r w:rsidRPr="003106FB">
              <w:t xml:space="preserve"> </w:t>
            </w:r>
            <w:proofErr w:type="spellStart"/>
            <w:r w:rsidRPr="003106FB">
              <w:t>доходов</w:t>
            </w:r>
            <w:proofErr w:type="spellEnd"/>
            <w:r w:rsidRPr="003106FB">
              <w:t xml:space="preserve">/ </w:t>
            </w:r>
            <w:proofErr w:type="spellStart"/>
            <w:r w:rsidRPr="003106FB">
              <w:t>расходов</w:t>
            </w:r>
            <w:bookmarkEnd w:id="14"/>
            <w:proofErr w:type="spellEnd"/>
          </w:p>
        </w:tc>
        <w:tc>
          <w:tcPr>
            <w:tcW w:w="3686" w:type="dxa"/>
          </w:tcPr>
          <w:p w14:paraId="58917DDA" w14:textId="77777777" w:rsidR="003106FB" w:rsidRPr="003106FB" w:rsidRDefault="003106FB" w:rsidP="007A23B6">
            <w:pPr>
              <w:spacing w:before="120"/>
              <w:jc w:val="both"/>
            </w:pPr>
          </w:p>
        </w:tc>
      </w:tr>
      <w:tr w:rsidR="003106FB" w:rsidRPr="003106FB" w14:paraId="1FBA1278" w14:textId="77777777" w:rsidTr="00950508">
        <w:tc>
          <w:tcPr>
            <w:tcW w:w="2830" w:type="dxa"/>
            <w:vMerge w:val="restart"/>
          </w:tcPr>
          <w:p w14:paraId="7249E768" w14:textId="77777777" w:rsidR="003106FB" w:rsidRPr="003106FB" w:rsidRDefault="003106FB" w:rsidP="007A23B6">
            <w:pPr>
              <w:spacing w:before="120"/>
              <w:jc w:val="both"/>
            </w:pPr>
            <w:proofErr w:type="spellStart"/>
            <w:r w:rsidRPr="003106FB">
              <w:t>Работа</w:t>
            </w:r>
            <w:proofErr w:type="spellEnd"/>
            <w:r w:rsidRPr="003106FB">
              <w:t xml:space="preserve"> с </w:t>
            </w:r>
            <w:proofErr w:type="spellStart"/>
            <w:r w:rsidRPr="003106FB">
              <w:t>операциями</w:t>
            </w:r>
            <w:proofErr w:type="spellEnd"/>
          </w:p>
        </w:tc>
        <w:tc>
          <w:tcPr>
            <w:tcW w:w="3549" w:type="dxa"/>
          </w:tcPr>
          <w:p w14:paraId="183F6869" w14:textId="77777777" w:rsidR="003106FB" w:rsidRPr="003106FB" w:rsidRDefault="003106FB" w:rsidP="007A23B6">
            <w:pPr>
              <w:spacing w:before="120"/>
              <w:jc w:val="both"/>
            </w:pPr>
            <w:proofErr w:type="spellStart"/>
            <w:r w:rsidRPr="003106FB">
              <w:t>Ввод</w:t>
            </w:r>
            <w:proofErr w:type="spellEnd"/>
            <w:r w:rsidRPr="003106FB">
              <w:t xml:space="preserve"> </w:t>
            </w:r>
            <w:proofErr w:type="spellStart"/>
            <w:r w:rsidRPr="003106FB">
              <w:t>операции</w:t>
            </w:r>
            <w:proofErr w:type="spellEnd"/>
            <w:r w:rsidRPr="003106FB">
              <w:t xml:space="preserve"> </w:t>
            </w:r>
          </w:p>
        </w:tc>
        <w:tc>
          <w:tcPr>
            <w:tcW w:w="3686" w:type="dxa"/>
          </w:tcPr>
          <w:p w14:paraId="53953FB6" w14:textId="77777777" w:rsidR="003106FB" w:rsidRPr="003106FB" w:rsidRDefault="003106FB" w:rsidP="007A23B6">
            <w:pPr>
              <w:spacing w:before="120"/>
              <w:jc w:val="both"/>
            </w:pPr>
            <w:proofErr w:type="spellStart"/>
            <w:r w:rsidRPr="003106FB">
              <w:t>Ручной</w:t>
            </w:r>
            <w:proofErr w:type="spellEnd"/>
            <w:r w:rsidRPr="003106FB">
              <w:t xml:space="preserve"> </w:t>
            </w:r>
            <w:proofErr w:type="spellStart"/>
            <w:r w:rsidRPr="003106FB">
              <w:t>ввод</w:t>
            </w:r>
            <w:proofErr w:type="spellEnd"/>
          </w:p>
        </w:tc>
      </w:tr>
      <w:tr w:rsidR="003106FB" w:rsidRPr="003106FB" w14:paraId="0B8F711A" w14:textId="77777777" w:rsidTr="00950508">
        <w:tc>
          <w:tcPr>
            <w:tcW w:w="2830" w:type="dxa"/>
            <w:vMerge/>
          </w:tcPr>
          <w:p w14:paraId="406347E8" w14:textId="77777777" w:rsidR="003106FB" w:rsidRPr="003106FB" w:rsidRDefault="003106FB" w:rsidP="007A23B6">
            <w:pPr>
              <w:spacing w:before="120"/>
              <w:jc w:val="both"/>
            </w:pPr>
          </w:p>
        </w:tc>
        <w:tc>
          <w:tcPr>
            <w:tcW w:w="3549" w:type="dxa"/>
          </w:tcPr>
          <w:p w14:paraId="3BCA5F9B" w14:textId="77777777" w:rsidR="003106FB" w:rsidRPr="003106FB" w:rsidRDefault="003106FB" w:rsidP="007A23B6">
            <w:pPr>
              <w:spacing w:before="120"/>
              <w:jc w:val="both"/>
            </w:pPr>
            <w:proofErr w:type="spellStart"/>
            <w:r w:rsidRPr="003106FB">
              <w:t>Ввод</w:t>
            </w:r>
            <w:proofErr w:type="spellEnd"/>
            <w:r w:rsidRPr="003106FB">
              <w:t xml:space="preserve"> </w:t>
            </w:r>
            <w:proofErr w:type="spellStart"/>
            <w:r w:rsidRPr="003106FB">
              <w:t>операции</w:t>
            </w:r>
            <w:proofErr w:type="spellEnd"/>
            <w:r w:rsidRPr="003106FB">
              <w:t xml:space="preserve"> </w:t>
            </w:r>
            <w:proofErr w:type="spellStart"/>
            <w:r w:rsidRPr="003106FB">
              <w:t>по</w:t>
            </w:r>
            <w:proofErr w:type="spellEnd"/>
            <w:r w:rsidRPr="003106FB">
              <w:t xml:space="preserve"> </w:t>
            </w:r>
            <w:proofErr w:type="spellStart"/>
            <w:r w:rsidRPr="003106FB">
              <w:t>шаблону</w:t>
            </w:r>
            <w:proofErr w:type="spellEnd"/>
          </w:p>
        </w:tc>
        <w:tc>
          <w:tcPr>
            <w:tcW w:w="3686" w:type="dxa"/>
          </w:tcPr>
          <w:p w14:paraId="5DC28C5B" w14:textId="77777777" w:rsidR="003106FB" w:rsidRPr="003106FB" w:rsidRDefault="003106FB" w:rsidP="007A23B6">
            <w:pPr>
              <w:spacing w:before="120"/>
              <w:jc w:val="both"/>
            </w:pPr>
            <w:proofErr w:type="spellStart"/>
            <w:r w:rsidRPr="003106FB">
              <w:t>Ручной</w:t>
            </w:r>
            <w:proofErr w:type="spellEnd"/>
            <w:r w:rsidRPr="003106FB">
              <w:t xml:space="preserve"> </w:t>
            </w:r>
            <w:proofErr w:type="spellStart"/>
            <w:r w:rsidRPr="003106FB">
              <w:t>ввод</w:t>
            </w:r>
            <w:proofErr w:type="spellEnd"/>
          </w:p>
        </w:tc>
      </w:tr>
      <w:tr w:rsidR="003106FB" w:rsidRPr="003106FB" w14:paraId="39D028A8" w14:textId="77777777" w:rsidTr="00950508">
        <w:tc>
          <w:tcPr>
            <w:tcW w:w="2830" w:type="dxa"/>
            <w:vMerge/>
          </w:tcPr>
          <w:p w14:paraId="18F2B775" w14:textId="77777777" w:rsidR="003106FB" w:rsidRPr="003106FB" w:rsidRDefault="003106FB" w:rsidP="007A23B6">
            <w:pPr>
              <w:spacing w:before="120"/>
              <w:jc w:val="both"/>
            </w:pPr>
          </w:p>
        </w:tc>
        <w:tc>
          <w:tcPr>
            <w:tcW w:w="3549" w:type="dxa"/>
          </w:tcPr>
          <w:p w14:paraId="3274C225" w14:textId="77777777" w:rsidR="003106FB" w:rsidRPr="003106FB" w:rsidRDefault="003106FB" w:rsidP="007A23B6">
            <w:pPr>
              <w:spacing w:before="120"/>
              <w:jc w:val="both"/>
              <w:rPr>
                <w:lang w:val="ru-RU"/>
              </w:rPr>
            </w:pPr>
            <w:r w:rsidRPr="003106FB">
              <w:rPr>
                <w:lang w:val="ru-RU"/>
              </w:rPr>
              <w:t xml:space="preserve">Ввод операции по счету </w:t>
            </w:r>
            <w:r w:rsidRPr="003106FB">
              <w:t>GL</w:t>
            </w:r>
          </w:p>
        </w:tc>
        <w:tc>
          <w:tcPr>
            <w:tcW w:w="3686" w:type="dxa"/>
          </w:tcPr>
          <w:p w14:paraId="4448D996" w14:textId="77777777" w:rsidR="003106FB" w:rsidRPr="003106FB" w:rsidRDefault="003106FB" w:rsidP="007A23B6">
            <w:pPr>
              <w:spacing w:before="120"/>
              <w:jc w:val="both"/>
            </w:pPr>
            <w:proofErr w:type="spellStart"/>
            <w:r w:rsidRPr="003106FB">
              <w:t>Ручной</w:t>
            </w:r>
            <w:proofErr w:type="spellEnd"/>
            <w:r w:rsidRPr="003106FB">
              <w:t xml:space="preserve"> </w:t>
            </w:r>
            <w:proofErr w:type="spellStart"/>
            <w:r w:rsidRPr="003106FB">
              <w:t>ввод</w:t>
            </w:r>
            <w:proofErr w:type="spellEnd"/>
          </w:p>
        </w:tc>
      </w:tr>
      <w:tr w:rsidR="003106FB" w:rsidRPr="003106FB" w14:paraId="255FC4C4" w14:textId="77777777" w:rsidTr="00950508">
        <w:tc>
          <w:tcPr>
            <w:tcW w:w="2830" w:type="dxa"/>
            <w:vMerge/>
          </w:tcPr>
          <w:p w14:paraId="01B494B8" w14:textId="77777777" w:rsidR="003106FB" w:rsidRPr="003106FB" w:rsidRDefault="003106FB" w:rsidP="007A23B6">
            <w:pPr>
              <w:spacing w:before="120"/>
              <w:jc w:val="both"/>
            </w:pPr>
          </w:p>
        </w:tc>
        <w:tc>
          <w:tcPr>
            <w:tcW w:w="3549" w:type="dxa"/>
          </w:tcPr>
          <w:p w14:paraId="07BA089A" w14:textId="77777777" w:rsidR="003106FB" w:rsidRPr="003106FB" w:rsidRDefault="003106FB" w:rsidP="007A23B6">
            <w:pPr>
              <w:spacing w:before="120"/>
              <w:jc w:val="both"/>
            </w:pPr>
            <w:proofErr w:type="spellStart"/>
            <w:r w:rsidRPr="003106FB">
              <w:t>Авторизация</w:t>
            </w:r>
            <w:proofErr w:type="spellEnd"/>
            <w:r w:rsidRPr="003106FB">
              <w:t xml:space="preserve"> </w:t>
            </w:r>
            <w:proofErr w:type="spellStart"/>
            <w:r w:rsidRPr="003106FB">
              <w:t>операции</w:t>
            </w:r>
            <w:proofErr w:type="spellEnd"/>
          </w:p>
        </w:tc>
        <w:tc>
          <w:tcPr>
            <w:tcW w:w="3686" w:type="dxa"/>
          </w:tcPr>
          <w:p w14:paraId="06E8A071" w14:textId="77777777" w:rsidR="003106FB" w:rsidRPr="003106FB" w:rsidRDefault="003106FB" w:rsidP="007A23B6">
            <w:pPr>
              <w:spacing w:before="120"/>
              <w:jc w:val="both"/>
            </w:pPr>
            <w:proofErr w:type="spellStart"/>
            <w:r w:rsidRPr="003106FB">
              <w:t>Ручной</w:t>
            </w:r>
            <w:proofErr w:type="spellEnd"/>
            <w:r w:rsidRPr="003106FB">
              <w:t xml:space="preserve"> </w:t>
            </w:r>
            <w:proofErr w:type="spellStart"/>
            <w:r w:rsidRPr="003106FB">
              <w:t>ввод</w:t>
            </w:r>
            <w:proofErr w:type="spellEnd"/>
          </w:p>
        </w:tc>
      </w:tr>
      <w:tr w:rsidR="003106FB" w:rsidRPr="003106FB" w14:paraId="5AF45F4C" w14:textId="77777777" w:rsidTr="00950508">
        <w:tc>
          <w:tcPr>
            <w:tcW w:w="2830" w:type="dxa"/>
            <w:vMerge/>
          </w:tcPr>
          <w:p w14:paraId="660C66D9" w14:textId="77777777" w:rsidR="003106FB" w:rsidRPr="003106FB" w:rsidRDefault="003106FB" w:rsidP="007A23B6">
            <w:pPr>
              <w:spacing w:before="120"/>
              <w:jc w:val="both"/>
            </w:pPr>
          </w:p>
        </w:tc>
        <w:tc>
          <w:tcPr>
            <w:tcW w:w="3549" w:type="dxa"/>
          </w:tcPr>
          <w:p w14:paraId="04D28F5E" w14:textId="77777777" w:rsidR="003106FB" w:rsidRPr="003106FB" w:rsidRDefault="003106FB" w:rsidP="007A23B6">
            <w:pPr>
              <w:spacing w:before="120"/>
              <w:jc w:val="both"/>
            </w:pPr>
            <w:proofErr w:type="spellStart"/>
            <w:r w:rsidRPr="003106FB">
              <w:t>Подтверждение</w:t>
            </w:r>
            <w:proofErr w:type="spellEnd"/>
            <w:r w:rsidRPr="003106FB">
              <w:t xml:space="preserve"> </w:t>
            </w:r>
            <w:proofErr w:type="spellStart"/>
            <w:r w:rsidRPr="003106FB">
              <w:t>даты</w:t>
            </w:r>
            <w:proofErr w:type="spellEnd"/>
            <w:r w:rsidRPr="003106FB">
              <w:t xml:space="preserve"> </w:t>
            </w:r>
            <w:proofErr w:type="spellStart"/>
            <w:r w:rsidRPr="003106FB">
              <w:t>операции</w:t>
            </w:r>
            <w:proofErr w:type="spellEnd"/>
          </w:p>
        </w:tc>
        <w:tc>
          <w:tcPr>
            <w:tcW w:w="3686" w:type="dxa"/>
          </w:tcPr>
          <w:p w14:paraId="1CD2B848" w14:textId="77777777" w:rsidR="003106FB" w:rsidRPr="003106FB" w:rsidRDefault="003106FB" w:rsidP="007A23B6">
            <w:pPr>
              <w:spacing w:before="120"/>
              <w:jc w:val="both"/>
            </w:pPr>
            <w:proofErr w:type="spellStart"/>
            <w:r w:rsidRPr="003106FB">
              <w:t>Ручной</w:t>
            </w:r>
            <w:proofErr w:type="spellEnd"/>
            <w:r w:rsidRPr="003106FB">
              <w:t xml:space="preserve"> </w:t>
            </w:r>
            <w:proofErr w:type="spellStart"/>
            <w:r w:rsidRPr="003106FB">
              <w:t>ввод</w:t>
            </w:r>
            <w:proofErr w:type="spellEnd"/>
          </w:p>
        </w:tc>
      </w:tr>
      <w:tr w:rsidR="003106FB" w:rsidRPr="003106FB" w14:paraId="3C94AC4C" w14:textId="77777777" w:rsidTr="00950508">
        <w:tc>
          <w:tcPr>
            <w:tcW w:w="2830" w:type="dxa"/>
            <w:vMerge/>
          </w:tcPr>
          <w:p w14:paraId="6BF8C8D7" w14:textId="77777777" w:rsidR="003106FB" w:rsidRPr="003106FB" w:rsidRDefault="003106FB" w:rsidP="007A23B6">
            <w:pPr>
              <w:spacing w:before="120"/>
              <w:jc w:val="both"/>
            </w:pPr>
          </w:p>
        </w:tc>
        <w:tc>
          <w:tcPr>
            <w:tcW w:w="3549" w:type="dxa"/>
          </w:tcPr>
          <w:p w14:paraId="423DBEF7" w14:textId="77777777" w:rsidR="003106FB" w:rsidRPr="003106FB" w:rsidRDefault="003106FB" w:rsidP="007A23B6">
            <w:pPr>
              <w:spacing w:before="120"/>
              <w:jc w:val="both"/>
            </w:pPr>
            <w:proofErr w:type="spellStart"/>
            <w:r w:rsidRPr="003106FB">
              <w:t>Загрузка</w:t>
            </w:r>
            <w:proofErr w:type="spellEnd"/>
            <w:r w:rsidRPr="003106FB">
              <w:t xml:space="preserve"> </w:t>
            </w:r>
            <w:proofErr w:type="spellStart"/>
            <w:r w:rsidRPr="003106FB">
              <w:t>пакета</w:t>
            </w:r>
            <w:proofErr w:type="spellEnd"/>
            <w:r w:rsidRPr="003106FB">
              <w:t xml:space="preserve"> </w:t>
            </w:r>
            <w:proofErr w:type="spellStart"/>
            <w:r w:rsidRPr="003106FB">
              <w:t>операций</w:t>
            </w:r>
            <w:proofErr w:type="spellEnd"/>
          </w:p>
        </w:tc>
        <w:tc>
          <w:tcPr>
            <w:tcW w:w="3686" w:type="dxa"/>
          </w:tcPr>
          <w:p w14:paraId="55D3E212" w14:textId="77777777" w:rsidR="003106FB" w:rsidRPr="003106FB" w:rsidRDefault="003106FB" w:rsidP="007A23B6">
            <w:pPr>
              <w:spacing w:before="120"/>
              <w:jc w:val="both"/>
            </w:pPr>
            <w:proofErr w:type="spellStart"/>
            <w:r w:rsidRPr="003106FB">
              <w:t>Ввод</w:t>
            </w:r>
            <w:proofErr w:type="spellEnd"/>
            <w:r w:rsidRPr="003106FB">
              <w:t xml:space="preserve"> </w:t>
            </w:r>
            <w:proofErr w:type="spellStart"/>
            <w:r w:rsidRPr="003106FB">
              <w:t>операции</w:t>
            </w:r>
            <w:proofErr w:type="spellEnd"/>
            <w:r w:rsidRPr="003106FB">
              <w:t xml:space="preserve"> </w:t>
            </w:r>
            <w:proofErr w:type="spellStart"/>
            <w:r w:rsidRPr="003106FB">
              <w:t>из</w:t>
            </w:r>
            <w:proofErr w:type="spellEnd"/>
            <w:r w:rsidRPr="003106FB">
              <w:t xml:space="preserve"> </w:t>
            </w:r>
            <w:proofErr w:type="spellStart"/>
            <w:r w:rsidRPr="003106FB">
              <w:t>пакета</w:t>
            </w:r>
            <w:proofErr w:type="spellEnd"/>
          </w:p>
        </w:tc>
      </w:tr>
      <w:tr w:rsidR="003106FB" w:rsidRPr="003106FB" w14:paraId="04E3A10B" w14:textId="77777777" w:rsidTr="00950508">
        <w:tc>
          <w:tcPr>
            <w:tcW w:w="2830" w:type="dxa"/>
            <w:vMerge/>
          </w:tcPr>
          <w:p w14:paraId="2EA2BEB2" w14:textId="77777777" w:rsidR="003106FB" w:rsidRPr="003106FB" w:rsidRDefault="003106FB" w:rsidP="007A23B6">
            <w:pPr>
              <w:spacing w:before="120"/>
              <w:jc w:val="both"/>
            </w:pPr>
          </w:p>
        </w:tc>
        <w:tc>
          <w:tcPr>
            <w:tcW w:w="3549" w:type="dxa"/>
          </w:tcPr>
          <w:p w14:paraId="347A7966" w14:textId="77777777" w:rsidR="003106FB" w:rsidRPr="003106FB" w:rsidRDefault="003106FB" w:rsidP="007A23B6">
            <w:pPr>
              <w:spacing w:before="120"/>
              <w:jc w:val="both"/>
            </w:pPr>
            <w:proofErr w:type="spellStart"/>
            <w:r w:rsidRPr="003106FB">
              <w:t>Авторизация</w:t>
            </w:r>
            <w:proofErr w:type="spellEnd"/>
            <w:r w:rsidRPr="003106FB">
              <w:t xml:space="preserve"> </w:t>
            </w:r>
            <w:proofErr w:type="spellStart"/>
            <w:r w:rsidRPr="003106FB">
              <w:t>пакета</w:t>
            </w:r>
            <w:proofErr w:type="spellEnd"/>
            <w:r w:rsidRPr="003106FB">
              <w:t xml:space="preserve"> </w:t>
            </w:r>
            <w:proofErr w:type="spellStart"/>
            <w:r w:rsidRPr="003106FB">
              <w:t>операций</w:t>
            </w:r>
            <w:proofErr w:type="spellEnd"/>
          </w:p>
        </w:tc>
        <w:tc>
          <w:tcPr>
            <w:tcW w:w="3686" w:type="dxa"/>
          </w:tcPr>
          <w:p w14:paraId="59900383" w14:textId="77777777" w:rsidR="003106FB" w:rsidRPr="003106FB" w:rsidRDefault="003106FB" w:rsidP="007A23B6">
            <w:pPr>
              <w:spacing w:before="120"/>
              <w:jc w:val="both"/>
            </w:pPr>
            <w:proofErr w:type="spellStart"/>
            <w:r w:rsidRPr="003106FB">
              <w:t>Ввод</w:t>
            </w:r>
            <w:proofErr w:type="spellEnd"/>
            <w:r w:rsidRPr="003106FB">
              <w:t xml:space="preserve"> </w:t>
            </w:r>
            <w:proofErr w:type="spellStart"/>
            <w:r w:rsidRPr="003106FB">
              <w:t>операции</w:t>
            </w:r>
            <w:proofErr w:type="spellEnd"/>
            <w:r w:rsidRPr="003106FB">
              <w:t xml:space="preserve"> </w:t>
            </w:r>
            <w:proofErr w:type="spellStart"/>
            <w:r w:rsidRPr="003106FB">
              <w:t>из</w:t>
            </w:r>
            <w:proofErr w:type="spellEnd"/>
            <w:r w:rsidRPr="003106FB">
              <w:t xml:space="preserve"> </w:t>
            </w:r>
            <w:proofErr w:type="spellStart"/>
            <w:r w:rsidRPr="003106FB">
              <w:t>пакета</w:t>
            </w:r>
            <w:proofErr w:type="spellEnd"/>
          </w:p>
        </w:tc>
      </w:tr>
      <w:tr w:rsidR="003106FB" w:rsidRPr="003106FB" w14:paraId="0F4D2976" w14:textId="77777777" w:rsidTr="00950508">
        <w:tc>
          <w:tcPr>
            <w:tcW w:w="2830" w:type="dxa"/>
            <w:vMerge/>
          </w:tcPr>
          <w:p w14:paraId="2BA5DE6A" w14:textId="77777777" w:rsidR="003106FB" w:rsidRPr="003106FB" w:rsidRDefault="003106FB" w:rsidP="007A23B6">
            <w:pPr>
              <w:spacing w:before="120"/>
              <w:jc w:val="both"/>
            </w:pPr>
          </w:p>
        </w:tc>
        <w:tc>
          <w:tcPr>
            <w:tcW w:w="3549" w:type="dxa"/>
          </w:tcPr>
          <w:p w14:paraId="155263EC" w14:textId="77777777" w:rsidR="003106FB" w:rsidRPr="003106FB" w:rsidRDefault="003106FB" w:rsidP="007A23B6">
            <w:pPr>
              <w:spacing w:before="120"/>
              <w:jc w:val="both"/>
            </w:pPr>
            <w:proofErr w:type="spellStart"/>
            <w:r w:rsidRPr="003106FB">
              <w:t>Подтверждение</w:t>
            </w:r>
            <w:proofErr w:type="spellEnd"/>
            <w:r w:rsidRPr="003106FB">
              <w:t xml:space="preserve"> </w:t>
            </w:r>
            <w:proofErr w:type="spellStart"/>
            <w:r w:rsidRPr="003106FB">
              <w:t>даты</w:t>
            </w:r>
            <w:proofErr w:type="spellEnd"/>
            <w:r w:rsidRPr="003106FB">
              <w:t xml:space="preserve"> </w:t>
            </w:r>
            <w:proofErr w:type="spellStart"/>
            <w:r w:rsidRPr="003106FB">
              <w:t>пакета</w:t>
            </w:r>
            <w:proofErr w:type="spellEnd"/>
            <w:r w:rsidRPr="003106FB">
              <w:t xml:space="preserve"> </w:t>
            </w:r>
            <w:proofErr w:type="spellStart"/>
            <w:r w:rsidRPr="003106FB">
              <w:t>операций</w:t>
            </w:r>
            <w:proofErr w:type="spellEnd"/>
          </w:p>
        </w:tc>
        <w:tc>
          <w:tcPr>
            <w:tcW w:w="3686" w:type="dxa"/>
          </w:tcPr>
          <w:p w14:paraId="14D01F4A" w14:textId="77777777" w:rsidR="003106FB" w:rsidRPr="003106FB" w:rsidRDefault="003106FB" w:rsidP="007A23B6">
            <w:pPr>
              <w:spacing w:before="120"/>
              <w:jc w:val="both"/>
            </w:pPr>
            <w:proofErr w:type="spellStart"/>
            <w:r w:rsidRPr="003106FB">
              <w:t>Ввод</w:t>
            </w:r>
            <w:proofErr w:type="spellEnd"/>
            <w:r w:rsidRPr="003106FB">
              <w:t xml:space="preserve"> </w:t>
            </w:r>
            <w:proofErr w:type="spellStart"/>
            <w:r w:rsidRPr="003106FB">
              <w:t>операции</w:t>
            </w:r>
            <w:proofErr w:type="spellEnd"/>
            <w:r w:rsidRPr="003106FB">
              <w:t xml:space="preserve"> </w:t>
            </w:r>
            <w:proofErr w:type="spellStart"/>
            <w:r w:rsidRPr="003106FB">
              <w:t>из</w:t>
            </w:r>
            <w:proofErr w:type="spellEnd"/>
            <w:r w:rsidRPr="003106FB">
              <w:t xml:space="preserve"> </w:t>
            </w:r>
            <w:proofErr w:type="spellStart"/>
            <w:r w:rsidRPr="003106FB">
              <w:t>пакета</w:t>
            </w:r>
            <w:proofErr w:type="spellEnd"/>
          </w:p>
        </w:tc>
      </w:tr>
      <w:tr w:rsidR="003106FB" w:rsidRPr="009F6B15" w14:paraId="4DB7B62E" w14:textId="77777777" w:rsidTr="00950508">
        <w:tc>
          <w:tcPr>
            <w:tcW w:w="2830" w:type="dxa"/>
            <w:vMerge w:val="restart"/>
          </w:tcPr>
          <w:p w14:paraId="1E3C4399" w14:textId="5D10202E" w:rsidR="003106FB" w:rsidRPr="003106FB" w:rsidRDefault="003106FB" w:rsidP="007A23B6">
            <w:pPr>
              <w:spacing w:before="120"/>
              <w:jc w:val="both"/>
              <w:rPr>
                <w:lang w:val="ru-RU"/>
              </w:rPr>
            </w:pPr>
            <w:bookmarkStart w:id="15" w:name="_Toc448157154"/>
            <w:r w:rsidRPr="003106FB">
              <w:rPr>
                <w:lang w:val="ru-RU"/>
              </w:rPr>
              <w:t>Контроль созданных счетов и сформированных проводок</w:t>
            </w:r>
            <w:bookmarkEnd w:id="15"/>
          </w:p>
        </w:tc>
        <w:tc>
          <w:tcPr>
            <w:tcW w:w="3549" w:type="dxa"/>
          </w:tcPr>
          <w:p w14:paraId="08FA131C" w14:textId="77777777" w:rsidR="003106FB" w:rsidRPr="003106FB" w:rsidRDefault="003106FB" w:rsidP="007A23B6">
            <w:pPr>
              <w:spacing w:before="120"/>
              <w:jc w:val="both"/>
              <w:rPr>
                <w:lang w:val="ru-RU"/>
              </w:rPr>
            </w:pPr>
            <w:r w:rsidRPr="003106FB">
              <w:rPr>
                <w:lang w:val="ru-RU"/>
              </w:rPr>
              <w:t>Контроль корректности введенной информации по счетам</w:t>
            </w:r>
          </w:p>
        </w:tc>
        <w:tc>
          <w:tcPr>
            <w:tcW w:w="3686" w:type="dxa"/>
          </w:tcPr>
          <w:p w14:paraId="7CBBDA6E" w14:textId="77777777" w:rsidR="003106FB" w:rsidRPr="003106FB" w:rsidRDefault="003106FB" w:rsidP="007A23B6">
            <w:pPr>
              <w:spacing w:before="120"/>
              <w:jc w:val="both"/>
              <w:rPr>
                <w:lang w:val="ru-RU"/>
              </w:rPr>
            </w:pPr>
          </w:p>
        </w:tc>
      </w:tr>
      <w:tr w:rsidR="003106FB" w:rsidRPr="003106FB" w14:paraId="106F09E1" w14:textId="77777777" w:rsidTr="00950508">
        <w:tc>
          <w:tcPr>
            <w:tcW w:w="2830" w:type="dxa"/>
            <w:vMerge/>
          </w:tcPr>
          <w:p w14:paraId="1BD4E53F" w14:textId="77777777" w:rsidR="003106FB" w:rsidRPr="003106FB" w:rsidRDefault="003106FB" w:rsidP="007A23B6">
            <w:pPr>
              <w:spacing w:before="120"/>
              <w:jc w:val="both"/>
              <w:rPr>
                <w:lang w:val="ru-RU"/>
              </w:rPr>
            </w:pPr>
          </w:p>
        </w:tc>
        <w:tc>
          <w:tcPr>
            <w:tcW w:w="3549" w:type="dxa"/>
          </w:tcPr>
          <w:p w14:paraId="516B4FE4" w14:textId="77777777" w:rsidR="003106FB" w:rsidRPr="003106FB" w:rsidRDefault="003106FB" w:rsidP="007A23B6">
            <w:pPr>
              <w:spacing w:before="120"/>
              <w:jc w:val="both"/>
            </w:pPr>
            <w:proofErr w:type="spellStart"/>
            <w:r w:rsidRPr="003106FB">
              <w:t>Контроль</w:t>
            </w:r>
            <w:proofErr w:type="spellEnd"/>
            <w:r w:rsidRPr="003106FB">
              <w:t xml:space="preserve"> </w:t>
            </w:r>
            <w:proofErr w:type="spellStart"/>
            <w:r w:rsidRPr="003106FB">
              <w:t>корректности</w:t>
            </w:r>
            <w:proofErr w:type="spellEnd"/>
            <w:r w:rsidRPr="003106FB">
              <w:t xml:space="preserve"> </w:t>
            </w:r>
            <w:proofErr w:type="spellStart"/>
            <w:r w:rsidRPr="003106FB">
              <w:t>сформированных</w:t>
            </w:r>
            <w:proofErr w:type="spellEnd"/>
            <w:r w:rsidRPr="003106FB">
              <w:t xml:space="preserve"> </w:t>
            </w:r>
            <w:proofErr w:type="spellStart"/>
            <w:r w:rsidRPr="003106FB">
              <w:t>проводок</w:t>
            </w:r>
            <w:proofErr w:type="spellEnd"/>
          </w:p>
        </w:tc>
        <w:tc>
          <w:tcPr>
            <w:tcW w:w="3686" w:type="dxa"/>
          </w:tcPr>
          <w:p w14:paraId="1CE4CBE6" w14:textId="77777777" w:rsidR="003106FB" w:rsidRPr="003106FB" w:rsidRDefault="003106FB" w:rsidP="007A23B6">
            <w:pPr>
              <w:spacing w:before="120"/>
              <w:jc w:val="both"/>
            </w:pPr>
          </w:p>
        </w:tc>
      </w:tr>
    </w:tbl>
    <w:p w14:paraId="56D54B8F" w14:textId="2BB2DF5F" w:rsidR="003106FB" w:rsidRDefault="003106FB" w:rsidP="007A23B6">
      <w:pPr>
        <w:pStyle w:val="1"/>
        <w:tabs>
          <w:tab w:val="clear" w:pos="4544"/>
          <w:tab w:val="num" w:pos="432"/>
        </w:tabs>
        <w:ind w:left="431"/>
        <w:jc w:val="both"/>
      </w:pPr>
      <w:bookmarkStart w:id="16" w:name="_Toc467064820"/>
      <w:r>
        <w:t>Структура пользовательского интерфейса</w:t>
      </w:r>
      <w:bookmarkEnd w:id="16"/>
    </w:p>
    <w:p w14:paraId="6841A5E4" w14:textId="798BC077" w:rsidR="00836D4A" w:rsidRPr="007B260A" w:rsidRDefault="007B260A" w:rsidP="00DA4E08">
      <w:pPr>
        <w:jc w:val="both"/>
        <w:rPr>
          <w:lang w:val="ru-RU"/>
        </w:rPr>
      </w:pPr>
      <w:r>
        <w:rPr>
          <w:lang w:val="ru-RU"/>
        </w:rPr>
        <w:t>Пользовательский интерфейс включат 3 основные вкладки –</w:t>
      </w:r>
      <w:r w:rsidR="00921D7B" w:rsidRPr="00921D7B">
        <w:rPr>
          <w:lang w:val="ru-RU"/>
        </w:rPr>
        <w:t xml:space="preserve"> </w:t>
      </w:r>
      <w:r>
        <w:rPr>
          <w:lang w:val="ru-RU"/>
        </w:rPr>
        <w:t>«Система», «Бухучет» и «Справочники».</w:t>
      </w:r>
    </w:p>
    <w:p w14:paraId="678B25E5" w14:textId="20E98520" w:rsidR="003106FB" w:rsidRPr="00183165" w:rsidRDefault="003106FB" w:rsidP="00DA4E08">
      <w:pPr>
        <w:pStyle w:val="2"/>
        <w:jc w:val="both"/>
      </w:pPr>
      <w:bookmarkStart w:id="17" w:name="_Toc465433734"/>
      <w:bookmarkStart w:id="18" w:name="_Toc467064821"/>
      <w:r w:rsidRPr="00183165">
        <w:t>Вкладка «Система»</w:t>
      </w:r>
      <w:bookmarkEnd w:id="17"/>
      <w:bookmarkEnd w:id="18"/>
    </w:p>
    <w:p w14:paraId="71B8A451" w14:textId="51BB54E2" w:rsidR="003106FB" w:rsidRPr="003106FB" w:rsidRDefault="00B24037" w:rsidP="00DA4E08">
      <w:pPr>
        <w:spacing w:before="120"/>
        <w:jc w:val="both"/>
        <w:rPr>
          <w:lang w:val="ru-RU"/>
        </w:rPr>
      </w:pPr>
      <w:r>
        <w:rPr>
          <w:lang w:val="ru-RU"/>
        </w:rPr>
        <w:t>Вкладка в</w:t>
      </w:r>
      <w:r w:rsidR="003106FB" w:rsidRPr="003106FB">
        <w:rPr>
          <w:lang w:val="ru-RU"/>
        </w:rPr>
        <w:t xml:space="preserve">ключает страницы «Опер </w:t>
      </w:r>
      <w:r w:rsidR="00242BE1" w:rsidRPr="003106FB">
        <w:rPr>
          <w:lang w:val="ru-RU"/>
        </w:rPr>
        <w:t>день» и</w:t>
      </w:r>
      <w:r w:rsidR="003106FB" w:rsidRPr="003106FB">
        <w:rPr>
          <w:lang w:val="ru-RU"/>
        </w:rPr>
        <w:t xml:space="preserve"> «Аудит».</w:t>
      </w:r>
    </w:p>
    <w:p w14:paraId="5384B42E" w14:textId="4F263676" w:rsidR="003106FB" w:rsidRPr="003106FB" w:rsidRDefault="003106FB" w:rsidP="00DA4E08">
      <w:pPr>
        <w:spacing w:before="120"/>
        <w:jc w:val="both"/>
        <w:rPr>
          <w:lang w:val="ru-RU"/>
        </w:rPr>
      </w:pPr>
      <w:r w:rsidRPr="003106FB">
        <w:rPr>
          <w:lang w:val="ru-RU"/>
        </w:rPr>
        <w:t>Страница «Опер день» позволяет посмотреть</w:t>
      </w:r>
      <w:r w:rsidR="00F36EC0">
        <w:rPr>
          <w:lang w:val="ru-RU"/>
        </w:rPr>
        <w:t>,</w:t>
      </w:r>
      <w:r w:rsidRPr="003106FB">
        <w:rPr>
          <w:lang w:val="ru-RU"/>
        </w:rPr>
        <w:t xml:space="preserve"> в каком состоянии находится текущий и предыдущий операционные дни. Для операционной работы пользователей текущий операционный день (ОД) должен находится в состоянии (фазе) «ОТКРЫТ».</w:t>
      </w:r>
    </w:p>
    <w:p w14:paraId="25013330" w14:textId="77777777" w:rsidR="003106FB" w:rsidRPr="003106FB" w:rsidRDefault="003106FB" w:rsidP="00DA4E08">
      <w:pPr>
        <w:spacing w:before="120"/>
        <w:jc w:val="both"/>
        <w:rPr>
          <w:lang w:val="ru-RU"/>
        </w:rPr>
      </w:pPr>
      <w:r w:rsidRPr="003106FB">
        <w:rPr>
          <w:lang w:val="ru-RU"/>
        </w:rPr>
        <w:t>Страница «Аудит» позволяет ознакомиться с журналом системных событий с возможностью просмотра детальной информации о событии.</w:t>
      </w:r>
    </w:p>
    <w:p w14:paraId="40419A4E" w14:textId="4F9A3D10" w:rsidR="003106FB" w:rsidRPr="00183165" w:rsidRDefault="003106FB" w:rsidP="00DA4E08">
      <w:pPr>
        <w:pStyle w:val="2"/>
        <w:jc w:val="both"/>
      </w:pPr>
      <w:bookmarkStart w:id="19" w:name="_Toc467064822"/>
      <w:r w:rsidRPr="00183165">
        <w:t>Вкладка «Бухучет»</w:t>
      </w:r>
      <w:bookmarkEnd w:id="19"/>
    </w:p>
    <w:p w14:paraId="1ECB9830" w14:textId="3563086F" w:rsidR="003106FB" w:rsidRPr="003106FB" w:rsidRDefault="00B24037" w:rsidP="00DA4E08">
      <w:pPr>
        <w:spacing w:before="120"/>
        <w:jc w:val="both"/>
        <w:rPr>
          <w:lang w:val="ru-RU"/>
        </w:rPr>
      </w:pPr>
      <w:r>
        <w:rPr>
          <w:lang w:val="ru-RU"/>
        </w:rPr>
        <w:t>Вкладка «Бухучет» о</w:t>
      </w:r>
      <w:r w:rsidR="003106FB" w:rsidRPr="003106FB">
        <w:rPr>
          <w:lang w:val="ru-RU"/>
        </w:rPr>
        <w:t xml:space="preserve">тображает счета, операции проводки и </w:t>
      </w:r>
      <w:proofErr w:type="spellStart"/>
      <w:r w:rsidR="003106FB" w:rsidRPr="003106FB">
        <w:rPr>
          <w:lang w:val="ru-RU"/>
        </w:rPr>
        <w:t>полупроводки</w:t>
      </w:r>
      <w:proofErr w:type="spellEnd"/>
      <w:r w:rsidR="003106FB" w:rsidRPr="003106FB">
        <w:rPr>
          <w:lang w:val="ru-RU"/>
        </w:rPr>
        <w:t xml:space="preserve">, а также предоставляет возможность выгрузить остатки за определенную дату (см. таблицу </w:t>
      </w:r>
      <w:r w:rsidR="00897907" w:rsidRPr="00641F64">
        <w:rPr>
          <w:lang w:val="ru-RU"/>
        </w:rPr>
        <w:t>3</w:t>
      </w:r>
      <w:r w:rsidR="003106FB" w:rsidRPr="003106FB">
        <w:rPr>
          <w:lang w:val="ru-RU"/>
        </w:rPr>
        <w:t xml:space="preserve">). </w:t>
      </w:r>
    </w:p>
    <w:p w14:paraId="79899542" w14:textId="77777777" w:rsidR="005D1A53" w:rsidRDefault="00835E8C" w:rsidP="00DA4E08">
      <w:pPr>
        <w:spacing w:before="120"/>
        <w:jc w:val="both"/>
        <w:rPr>
          <w:lang w:val="ru-RU"/>
        </w:rPr>
      </w:pPr>
      <w:r w:rsidRPr="00835E8C">
        <w:rPr>
          <w:lang w:val="ru-RU"/>
        </w:rPr>
        <w:t>Для просмотра доступны как операции, введенные вручную и в пакетном режиме, так и операции, созданные на основе сообщени</w:t>
      </w:r>
      <w:r>
        <w:rPr>
          <w:lang w:val="ru-RU"/>
        </w:rPr>
        <w:t>й</w:t>
      </w:r>
      <w:r w:rsidRPr="00835E8C">
        <w:rPr>
          <w:lang w:val="ru-RU"/>
        </w:rPr>
        <w:t xml:space="preserve"> АЕ. </w:t>
      </w:r>
    </w:p>
    <w:p w14:paraId="5C3F5460" w14:textId="6DD69C15" w:rsidR="00DA0FD6" w:rsidRDefault="00242BE1" w:rsidP="00DA4E08">
      <w:pPr>
        <w:spacing w:before="120"/>
        <w:jc w:val="both"/>
        <w:rPr>
          <w:lang w:val="ru-RU"/>
        </w:rPr>
      </w:pPr>
      <w:r w:rsidRPr="00835E8C">
        <w:rPr>
          <w:lang w:val="ru-RU"/>
        </w:rPr>
        <w:t>Просмотр проводок доступен на страницах</w:t>
      </w:r>
      <w:r w:rsidR="00C3737F">
        <w:rPr>
          <w:lang w:val="ru-RU"/>
        </w:rPr>
        <w:t xml:space="preserve"> </w:t>
      </w:r>
      <w:r w:rsidR="00C3737F" w:rsidRPr="00197A65">
        <w:rPr>
          <w:lang w:val="ru-RU"/>
        </w:rPr>
        <w:t>«Проводки»</w:t>
      </w:r>
      <w:r w:rsidR="00C3737F">
        <w:rPr>
          <w:lang w:val="ru-RU"/>
        </w:rPr>
        <w:t xml:space="preserve"> или</w:t>
      </w:r>
      <w:r w:rsidRPr="00835E8C">
        <w:rPr>
          <w:i/>
          <w:lang w:val="ru-RU"/>
        </w:rPr>
        <w:t xml:space="preserve"> </w:t>
      </w:r>
      <w:r w:rsidRPr="00835E8C">
        <w:rPr>
          <w:lang w:val="ru-RU"/>
        </w:rPr>
        <w:t xml:space="preserve">«Операции» и «Операции и </w:t>
      </w:r>
      <w:proofErr w:type="spellStart"/>
      <w:r w:rsidRPr="00835E8C">
        <w:rPr>
          <w:lang w:val="ru-RU"/>
        </w:rPr>
        <w:t>полупроводки</w:t>
      </w:r>
      <w:proofErr w:type="spellEnd"/>
      <w:r w:rsidRPr="00835E8C">
        <w:rPr>
          <w:lang w:val="ru-RU"/>
        </w:rPr>
        <w:t xml:space="preserve">»: в нижней части экрана в зависимости от выбранной страницы выводится одна проводка или две </w:t>
      </w:r>
      <w:proofErr w:type="spellStart"/>
      <w:r w:rsidRPr="00835E8C">
        <w:rPr>
          <w:lang w:val="ru-RU"/>
        </w:rPr>
        <w:t>полупроводки</w:t>
      </w:r>
      <w:proofErr w:type="spellEnd"/>
      <w:r w:rsidRPr="00835E8C">
        <w:rPr>
          <w:lang w:val="ru-RU"/>
        </w:rPr>
        <w:t xml:space="preserve">. </w:t>
      </w:r>
    </w:p>
    <w:p w14:paraId="0536EC16" w14:textId="0494BD32" w:rsidR="00242BE1" w:rsidRPr="00835E8C" w:rsidRDefault="00242BE1" w:rsidP="00DA4E08">
      <w:pPr>
        <w:spacing w:before="120"/>
        <w:jc w:val="both"/>
        <w:rPr>
          <w:lang w:val="ru-RU"/>
        </w:rPr>
      </w:pPr>
      <w:r w:rsidRPr="00BA1139">
        <w:rPr>
          <w:lang w:val="ru-RU"/>
        </w:rPr>
        <w:t>Дополнительно могут быть созданы проводки курсовой разницы, если</w:t>
      </w:r>
      <w:r w:rsidR="00BA1139" w:rsidRPr="00BA1139">
        <w:rPr>
          <w:lang w:val="ru-RU"/>
        </w:rPr>
        <w:t xml:space="preserve"> в операции участвуют </w:t>
      </w:r>
      <w:proofErr w:type="spellStart"/>
      <w:r w:rsidR="00BA1139" w:rsidRPr="00BA1139">
        <w:rPr>
          <w:lang w:val="ru-RU"/>
        </w:rPr>
        <w:t>разно</w:t>
      </w:r>
      <w:r w:rsidRPr="00BA1139">
        <w:rPr>
          <w:lang w:val="ru-RU"/>
        </w:rPr>
        <w:t>валютные</w:t>
      </w:r>
      <w:proofErr w:type="spellEnd"/>
      <w:r w:rsidRPr="00BA1139">
        <w:rPr>
          <w:lang w:val="ru-RU"/>
        </w:rPr>
        <w:t xml:space="preserve"> счета, и проводки по счетам межфилиальных расчетов, если операция совершается по счетам, открыты</w:t>
      </w:r>
      <w:r w:rsidR="00FC4F85">
        <w:rPr>
          <w:lang w:val="ru-RU"/>
        </w:rPr>
        <w:t>м</w:t>
      </w:r>
      <w:r w:rsidRPr="00BA1139">
        <w:rPr>
          <w:lang w:val="ru-RU"/>
        </w:rPr>
        <w:t xml:space="preserve"> в разных филиалах.</w:t>
      </w:r>
    </w:p>
    <w:p w14:paraId="3E6AB5C2" w14:textId="1CB61D9B" w:rsidR="003106FB" w:rsidRPr="003106FB" w:rsidRDefault="00242BE1" w:rsidP="00DA4E08">
      <w:pPr>
        <w:pStyle w:val="aa"/>
        <w:spacing w:before="120"/>
        <w:jc w:val="both"/>
        <w:rPr>
          <w:i w:val="0"/>
          <w:color w:val="auto"/>
        </w:rPr>
      </w:pPr>
      <w:r>
        <w:rPr>
          <w:i w:val="0"/>
          <w:color w:val="auto"/>
        </w:rPr>
        <w:t>С</w:t>
      </w:r>
      <w:r w:rsidR="003106FB" w:rsidRPr="003106FB">
        <w:rPr>
          <w:i w:val="0"/>
          <w:color w:val="auto"/>
        </w:rPr>
        <w:t>траница «История создания операции» служит для просмотра результата обработки запросов, введенных ручным и пакетным способом за любой период времени.</w:t>
      </w:r>
    </w:p>
    <w:p w14:paraId="2FC97AE7" w14:textId="1E95CF2A" w:rsidR="003106FB" w:rsidRDefault="003106FB" w:rsidP="00DA4E08">
      <w:pPr>
        <w:pStyle w:val="2"/>
        <w:jc w:val="both"/>
      </w:pPr>
      <w:bookmarkStart w:id="20" w:name="_Toc467064823"/>
      <w:r>
        <w:t>Вкладка «Справочники»</w:t>
      </w:r>
      <w:bookmarkEnd w:id="20"/>
    </w:p>
    <w:p w14:paraId="7FECCC02" w14:textId="65025641" w:rsidR="003106FB" w:rsidRDefault="003106FB" w:rsidP="00DA4E08">
      <w:pPr>
        <w:pStyle w:val="aa"/>
        <w:spacing w:before="240" w:after="120"/>
        <w:jc w:val="both"/>
        <w:rPr>
          <w:i w:val="0"/>
          <w:color w:val="auto"/>
        </w:rPr>
      </w:pPr>
      <w:r w:rsidRPr="003106FB">
        <w:rPr>
          <w:i w:val="0"/>
          <w:color w:val="auto"/>
        </w:rPr>
        <w:t xml:space="preserve">Вкладка предоставляет возможность просмотра, редактирования и выгрузки информации </w:t>
      </w:r>
      <w:r w:rsidR="000757C0">
        <w:rPr>
          <w:i w:val="0"/>
          <w:color w:val="auto"/>
        </w:rPr>
        <w:t xml:space="preserve">по </w:t>
      </w:r>
      <w:r w:rsidRPr="003106FB">
        <w:rPr>
          <w:i w:val="0"/>
          <w:color w:val="auto"/>
        </w:rPr>
        <w:t>возможным атрибутам операций и проводок - источник</w:t>
      </w:r>
      <w:r w:rsidR="000757C0">
        <w:rPr>
          <w:i w:val="0"/>
          <w:color w:val="auto"/>
        </w:rPr>
        <w:t>ам</w:t>
      </w:r>
      <w:r w:rsidRPr="003106FB">
        <w:rPr>
          <w:i w:val="0"/>
          <w:color w:val="auto"/>
        </w:rPr>
        <w:t xml:space="preserve"> сдел</w:t>
      </w:r>
      <w:r w:rsidR="000757C0">
        <w:rPr>
          <w:i w:val="0"/>
          <w:color w:val="auto"/>
        </w:rPr>
        <w:t>о</w:t>
      </w:r>
      <w:r w:rsidR="00F1130B">
        <w:rPr>
          <w:i w:val="0"/>
          <w:color w:val="auto"/>
        </w:rPr>
        <w:t>к</w:t>
      </w:r>
      <w:r w:rsidRPr="003106FB">
        <w:rPr>
          <w:i w:val="0"/>
          <w:color w:val="auto"/>
        </w:rPr>
        <w:t>, код</w:t>
      </w:r>
      <w:r w:rsidR="000757C0">
        <w:rPr>
          <w:i w:val="0"/>
          <w:color w:val="auto"/>
        </w:rPr>
        <w:t>ам</w:t>
      </w:r>
      <w:r w:rsidRPr="003106FB">
        <w:rPr>
          <w:i w:val="0"/>
          <w:color w:val="auto"/>
        </w:rPr>
        <w:t xml:space="preserve"> сроков, </w:t>
      </w:r>
      <w:r w:rsidR="002D5E26">
        <w:rPr>
          <w:i w:val="0"/>
          <w:color w:val="auto"/>
        </w:rPr>
        <w:t xml:space="preserve">категориям учета - </w:t>
      </w:r>
      <w:r w:rsidR="00B24037" w:rsidRPr="003106FB">
        <w:rPr>
          <w:i w:val="0"/>
          <w:color w:val="auto"/>
          <w:lang w:val="en-US"/>
        </w:rPr>
        <w:t>A</w:t>
      </w:r>
      <w:proofErr w:type="spellStart"/>
      <w:r w:rsidRPr="003106FB">
        <w:rPr>
          <w:i w:val="0"/>
          <w:color w:val="auto"/>
        </w:rPr>
        <w:t>ccounting</w:t>
      </w:r>
      <w:proofErr w:type="spellEnd"/>
      <w:r w:rsidRPr="003106FB">
        <w:rPr>
          <w:i w:val="0"/>
          <w:color w:val="auto"/>
        </w:rPr>
        <w:t xml:space="preserve"> </w:t>
      </w:r>
      <w:r w:rsidRPr="003106FB">
        <w:rPr>
          <w:i w:val="0"/>
          <w:color w:val="auto"/>
          <w:lang w:val="en-US"/>
        </w:rPr>
        <w:t>t</w:t>
      </w:r>
      <w:proofErr w:type="spellStart"/>
      <w:r w:rsidRPr="003106FB">
        <w:rPr>
          <w:i w:val="0"/>
          <w:color w:val="auto"/>
        </w:rPr>
        <w:t>ype</w:t>
      </w:r>
      <w:proofErr w:type="spellEnd"/>
      <w:r w:rsidRPr="003106FB">
        <w:rPr>
          <w:i w:val="0"/>
          <w:color w:val="auto"/>
        </w:rPr>
        <w:t>,</w:t>
      </w:r>
      <w:r w:rsidRPr="003106FB">
        <w:t xml:space="preserve"> </w:t>
      </w:r>
      <w:r w:rsidRPr="003106FB">
        <w:rPr>
          <w:i w:val="0"/>
          <w:color w:val="auto"/>
        </w:rPr>
        <w:t>тип</w:t>
      </w:r>
      <w:r w:rsidR="000757C0">
        <w:rPr>
          <w:i w:val="0"/>
          <w:color w:val="auto"/>
        </w:rPr>
        <w:t>ам</w:t>
      </w:r>
      <w:r w:rsidRPr="003106FB">
        <w:rPr>
          <w:i w:val="0"/>
          <w:color w:val="auto"/>
        </w:rPr>
        <w:t xml:space="preserve"> собственности и др.</w:t>
      </w:r>
      <w:r w:rsidRPr="003106FB">
        <w:t xml:space="preserve"> </w:t>
      </w:r>
      <w:r w:rsidRPr="003106FB">
        <w:rPr>
          <w:i w:val="0"/>
          <w:color w:val="auto"/>
        </w:rPr>
        <w:t xml:space="preserve">(см. таблицу </w:t>
      </w:r>
      <w:r w:rsidR="00897907" w:rsidRPr="00B24037">
        <w:rPr>
          <w:i w:val="0"/>
          <w:color w:val="auto"/>
        </w:rPr>
        <w:t>3</w:t>
      </w:r>
      <w:r w:rsidRPr="003106FB">
        <w:rPr>
          <w:i w:val="0"/>
          <w:color w:val="auto"/>
        </w:rPr>
        <w:t>).</w:t>
      </w:r>
    </w:p>
    <w:p w14:paraId="4BCA3CA1" w14:textId="77777777" w:rsidR="00424768" w:rsidRPr="00C93D32" w:rsidRDefault="00424768" w:rsidP="00DA4E08">
      <w:pPr>
        <w:pStyle w:val="af1"/>
        <w:keepNext/>
        <w:jc w:val="both"/>
        <w:rPr>
          <w:b w:val="0"/>
          <w:i/>
          <w:color w:val="44546A" w:themeColor="text2"/>
          <w:sz w:val="24"/>
          <w:szCs w:val="24"/>
        </w:rPr>
      </w:pPr>
      <w:proofErr w:type="spellStart"/>
      <w:r w:rsidRPr="00C93D32">
        <w:rPr>
          <w:color w:val="44546A" w:themeColor="text2"/>
          <w:sz w:val="24"/>
          <w:szCs w:val="24"/>
        </w:rPr>
        <w:lastRenderedPageBreak/>
        <w:t>Таблица</w:t>
      </w:r>
      <w:proofErr w:type="spellEnd"/>
      <w:r w:rsidRPr="00C93D32">
        <w:rPr>
          <w:color w:val="44546A" w:themeColor="text2"/>
          <w:sz w:val="24"/>
          <w:szCs w:val="24"/>
        </w:rPr>
        <w:t xml:space="preserve"> 3. </w:t>
      </w:r>
      <w:proofErr w:type="spellStart"/>
      <w:r w:rsidRPr="00C93D32">
        <w:rPr>
          <w:color w:val="44546A" w:themeColor="text2"/>
          <w:sz w:val="24"/>
          <w:szCs w:val="24"/>
        </w:rPr>
        <w:t>Структура</w:t>
      </w:r>
      <w:proofErr w:type="spellEnd"/>
      <w:r w:rsidRPr="00C93D32">
        <w:rPr>
          <w:color w:val="44546A" w:themeColor="text2"/>
          <w:sz w:val="24"/>
          <w:szCs w:val="24"/>
        </w:rPr>
        <w:t xml:space="preserve"> </w:t>
      </w:r>
      <w:proofErr w:type="spellStart"/>
      <w:r w:rsidRPr="00C93D32">
        <w:rPr>
          <w:color w:val="44546A" w:themeColor="text2"/>
          <w:sz w:val="24"/>
          <w:szCs w:val="24"/>
        </w:rPr>
        <w:t>пользовательского</w:t>
      </w:r>
      <w:proofErr w:type="spellEnd"/>
      <w:r w:rsidRPr="00C93D32">
        <w:rPr>
          <w:color w:val="44546A" w:themeColor="text2"/>
          <w:sz w:val="24"/>
          <w:szCs w:val="24"/>
        </w:rPr>
        <w:t xml:space="preserve"> </w:t>
      </w:r>
      <w:proofErr w:type="spellStart"/>
      <w:r w:rsidRPr="00C93D32">
        <w:rPr>
          <w:color w:val="44546A" w:themeColor="text2"/>
          <w:sz w:val="24"/>
          <w:szCs w:val="24"/>
        </w:rPr>
        <w:t>интерфейса</w:t>
      </w:r>
      <w:proofErr w:type="spellEnd"/>
    </w:p>
    <w:tbl>
      <w:tblPr>
        <w:tblStyle w:val="43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6"/>
        <w:gridCol w:w="3329"/>
        <w:gridCol w:w="3638"/>
      </w:tblGrid>
      <w:tr w:rsidR="00424768" w:rsidRPr="00597DC8" w14:paraId="0A6E4289" w14:textId="77777777" w:rsidTr="00197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3" w:type="dxa"/>
            <w:gridSpan w:val="3"/>
            <w:shd w:val="clear" w:color="auto" w:fill="D9D9D9" w:themeFill="background1" w:themeFillShade="D9"/>
          </w:tcPr>
          <w:p w14:paraId="2884D1B8" w14:textId="77777777" w:rsidR="00424768" w:rsidRPr="00424768" w:rsidRDefault="00424768" w:rsidP="00DA4E08">
            <w:pPr>
              <w:tabs>
                <w:tab w:val="left" w:pos="1560"/>
              </w:tabs>
              <w:spacing w:after="120"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24768">
              <w:rPr>
                <w:rFonts w:ascii="Times New Roman" w:hAnsi="Times New Roman" w:cs="Times New Roman"/>
                <w:i/>
              </w:rPr>
              <w:t>Основные</w:t>
            </w:r>
            <w:proofErr w:type="spellEnd"/>
            <w:r w:rsidRPr="00424768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424768">
              <w:rPr>
                <w:rFonts w:ascii="Times New Roman" w:hAnsi="Times New Roman" w:cs="Times New Roman"/>
                <w:i/>
              </w:rPr>
              <w:t>вкладки</w:t>
            </w:r>
            <w:proofErr w:type="spellEnd"/>
            <w:r w:rsidRPr="00424768">
              <w:rPr>
                <w:rFonts w:ascii="Times New Roman" w:hAnsi="Times New Roman" w:cs="Times New Roman"/>
                <w:i/>
              </w:rPr>
              <w:t>:</w:t>
            </w:r>
          </w:p>
        </w:tc>
      </w:tr>
      <w:tr w:rsidR="00424768" w:rsidRPr="00597DC8" w14:paraId="7FBCFA8C" w14:textId="77777777" w:rsidTr="00197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shd w:val="clear" w:color="auto" w:fill="D9D9D9" w:themeFill="background1" w:themeFillShade="D9"/>
          </w:tcPr>
          <w:p w14:paraId="42FB2835" w14:textId="77777777" w:rsidR="00424768" w:rsidRPr="00DA4E08" w:rsidRDefault="00424768" w:rsidP="00DA4E08">
            <w:pPr>
              <w:tabs>
                <w:tab w:val="left" w:pos="1560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A4E08">
              <w:rPr>
                <w:rFonts w:ascii="Times New Roman" w:hAnsi="Times New Roman" w:cs="Times New Roman"/>
              </w:rPr>
              <w:t>Система</w:t>
            </w:r>
            <w:proofErr w:type="spellEnd"/>
          </w:p>
        </w:tc>
        <w:tc>
          <w:tcPr>
            <w:tcW w:w="3329" w:type="dxa"/>
            <w:shd w:val="clear" w:color="auto" w:fill="D9D9D9" w:themeFill="background1" w:themeFillShade="D9"/>
          </w:tcPr>
          <w:p w14:paraId="38425A10" w14:textId="77777777" w:rsidR="00424768" w:rsidRPr="00DA4E08" w:rsidRDefault="00424768" w:rsidP="00DA4E08">
            <w:pPr>
              <w:tabs>
                <w:tab w:val="left" w:pos="1560"/>
              </w:tabs>
              <w:spacing w:after="12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DA4E08">
              <w:rPr>
                <w:rFonts w:ascii="Times New Roman" w:hAnsi="Times New Roman" w:cs="Times New Roman"/>
              </w:rPr>
              <w:t>Бухучет</w:t>
            </w:r>
            <w:proofErr w:type="spellEnd"/>
          </w:p>
        </w:tc>
        <w:tc>
          <w:tcPr>
            <w:tcW w:w="3638" w:type="dxa"/>
            <w:shd w:val="clear" w:color="auto" w:fill="D9D9D9" w:themeFill="background1" w:themeFillShade="D9"/>
          </w:tcPr>
          <w:p w14:paraId="6485E55D" w14:textId="77777777" w:rsidR="00424768" w:rsidRPr="00DA4E08" w:rsidRDefault="00424768" w:rsidP="00DA4E08">
            <w:pPr>
              <w:tabs>
                <w:tab w:val="left" w:pos="1560"/>
              </w:tabs>
              <w:spacing w:after="12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DA4E08">
              <w:rPr>
                <w:rFonts w:ascii="Times New Roman" w:hAnsi="Times New Roman" w:cs="Times New Roman"/>
              </w:rPr>
              <w:t>Справочники</w:t>
            </w:r>
            <w:proofErr w:type="spellEnd"/>
          </w:p>
        </w:tc>
      </w:tr>
      <w:tr w:rsidR="00424768" w:rsidRPr="00597DC8" w14:paraId="55570AAF" w14:textId="77777777" w:rsidTr="00197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3" w:type="dxa"/>
            <w:gridSpan w:val="3"/>
            <w:shd w:val="clear" w:color="auto" w:fill="D9D9D9" w:themeFill="background1" w:themeFillShade="D9"/>
          </w:tcPr>
          <w:p w14:paraId="0FE4BDEE" w14:textId="77777777" w:rsidR="00424768" w:rsidRPr="00424768" w:rsidRDefault="00424768" w:rsidP="00DA4E08">
            <w:pPr>
              <w:tabs>
                <w:tab w:val="left" w:pos="1560"/>
              </w:tabs>
              <w:spacing w:after="120" w:line="276" w:lineRule="auto"/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r w:rsidRPr="00424768">
              <w:rPr>
                <w:rFonts w:ascii="Times New Roman" w:hAnsi="Times New Roman" w:cs="Times New Roman"/>
                <w:i/>
              </w:rPr>
              <w:t>Страницы</w:t>
            </w:r>
            <w:proofErr w:type="spellEnd"/>
            <w:r w:rsidRPr="00424768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424768">
              <w:rPr>
                <w:rFonts w:ascii="Times New Roman" w:hAnsi="Times New Roman" w:cs="Times New Roman"/>
                <w:i/>
              </w:rPr>
              <w:t>вкладок</w:t>
            </w:r>
            <w:proofErr w:type="spellEnd"/>
          </w:p>
        </w:tc>
      </w:tr>
      <w:tr w:rsidR="00424768" w:rsidRPr="00597DC8" w14:paraId="7195993B" w14:textId="77777777" w:rsidTr="00197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shd w:val="clear" w:color="auto" w:fill="auto"/>
          </w:tcPr>
          <w:p w14:paraId="0741B066" w14:textId="77777777" w:rsidR="00424768" w:rsidRPr="00424768" w:rsidRDefault="00424768" w:rsidP="00DA4E08">
            <w:pPr>
              <w:tabs>
                <w:tab w:val="left" w:pos="1560"/>
              </w:tabs>
              <w:spacing w:line="276" w:lineRule="auto"/>
              <w:jc w:val="both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424768">
              <w:rPr>
                <w:rFonts w:ascii="Times New Roman" w:hAnsi="Times New Roman" w:cs="Times New Roman"/>
                <w:b w:val="0"/>
              </w:rPr>
              <w:t>Опер</w:t>
            </w:r>
            <w:proofErr w:type="spellEnd"/>
            <w:r w:rsidRPr="00424768"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 w:rsidRPr="00424768">
              <w:rPr>
                <w:rFonts w:ascii="Times New Roman" w:hAnsi="Times New Roman" w:cs="Times New Roman"/>
                <w:b w:val="0"/>
              </w:rPr>
              <w:t>день</w:t>
            </w:r>
            <w:proofErr w:type="spellEnd"/>
          </w:p>
        </w:tc>
        <w:tc>
          <w:tcPr>
            <w:tcW w:w="3329" w:type="dxa"/>
            <w:shd w:val="clear" w:color="auto" w:fill="auto"/>
          </w:tcPr>
          <w:p w14:paraId="7E18DDD7" w14:textId="77777777" w:rsidR="00424768" w:rsidRPr="00424768" w:rsidRDefault="00424768" w:rsidP="00DA4E08">
            <w:pPr>
              <w:tabs>
                <w:tab w:val="left" w:pos="1560"/>
              </w:tabs>
              <w:spacing w:after="12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424768">
              <w:rPr>
                <w:rFonts w:ascii="Times New Roman" w:hAnsi="Times New Roman" w:cs="Times New Roman"/>
              </w:rPr>
              <w:t>Счета</w:t>
            </w:r>
            <w:proofErr w:type="spellEnd"/>
            <w:r w:rsidRPr="004247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4768">
              <w:rPr>
                <w:rFonts w:ascii="Times New Roman" w:hAnsi="Times New Roman" w:cs="Times New Roman"/>
              </w:rPr>
              <w:t>доходов</w:t>
            </w:r>
            <w:proofErr w:type="spellEnd"/>
            <w:r w:rsidRPr="00424768">
              <w:rPr>
                <w:rFonts w:ascii="Times New Roman" w:hAnsi="Times New Roman" w:cs="Times New Roman"/>
              </w:rPr>
              <w:t>/</w:t>
            </w:r>
            <w:proofErr w:type="spellStart"/>
            <w:r w:rsidRPr="00424768">
              <w:rPr>
                <w:rFonts w:ascii="Times New Roman" w:hAnsi="Times New Roman" w:cs="Times New Roman"/>
              </w:rPr>
              <w:t>расходов</w:t>
            </w:r>
            <w:proofErr w:type="spellEnd"/>
          </w:p>
        </w:tc>
        <w:tc>
          <w:tcPr>
            <w:tcW w:w="3638" w:type="dxa"/>
            <w:shd w:val="clear" w:color="auto" w:fill="auto"/>
          </w:tcPr>
          <w:p w14:paraId="1B03886E" w14:textId="77777777" w:rsidR="00424768" w:rsidRPr="00424768" w:rsidRDefault="00424768" w:rsidP="00DA4E08">
            <w:pPr>
              <w:tabs>
                <w:tab w:val="left" w:pos="1560"/>
              </w:tabs>
              <w:spacing w:after="12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424768">
              <w:rPr>
                <w:rFonts w:ascii="Times New Roman" w:hAnsi="Times New Roman" w:cs="Times New Roman"/>
              </w:rPr>
              <w:t>Источники</w:t>
            </w:r>
            <w:proofErr w:type="spellEnd"/>
            <w:r w:rsidRPr="004247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4768">
              <w:rPr>
                <w:rFonts w:ascii="Times New Roman" w:hAnsi="Times New Roman" w:cs="Times New Roman"/>
              </w:rPr>
              <w:t>сделки</w:t>
            </w:r>
            <w:proofErr w:type="spellEnd"/>
          </w:p>
        </w:tc>
      </w:tr>
      <w:tr w:rsidR="00424768" w:rsidRPr="00597DC8" w14:paraId="2D0405ED" w14:textId="77777777" w:rsidTr="00197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shd w:val="clear" w:color="auto" w:fill="auto"/>
          </w:tcPr>
          <w:p w14:paraId="13247242" w14:textId="77777777" w:rsidR="00424768" w:rsidRPr="00424768" w:rsidRDefault="00424768" w:rsidP="00DA4E08">
            <w:pPr>
              <w:tabs>
                <w:tab w:val="left" w:pos="1560"/>
              </w:tabs>
              <w:spacing w:line="276" w:lineRule="auto"/>
              <w:jc w:val="both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424768">
              <w:rPr>
                <w:rFonts w:ascii="Times New Roman" w:hAnsi="Times New Roman" w:cs="Times New Roman"/>
                <w:b w:val="0"/>
              </w:rPr>
              <w:t>Аудит</w:t>
            </w:r>
            <w:proofErr w:type="spellEnd"/>
          </w:p>
        </w:tc>
        <w:tc>
          <w:tcPr>
            <w:tcW w:w="3329" w:type="dxa"/>
            <w:shd w:val="clear" w:color="auto" w:fill="auto"/>
          </w:tcPr>
          <w:p w14:paraId="78401156" w14:textId="77777777" w:rsidR="00424768" w:rsidRPr="00424768" w:rsidRDefault="00424768" w:rsidP="00DA4E08">
            <w:pPr>
              <w:tabs>
                <w:tab w:val="left" w:pos="1560"/>
              </w:tabs>
              <w:spacing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424768">
              <w:rPr>
                <w:rFonts w:ascii="Times New Roman" w:hAnsi="Times New Roman" w:cs="Times New Roman"/>
              </w:rPr>
              <w:t>Лицевые</w:t>
            </w:r>
            <w:proofErr w:type="spellEnd"/>
            <w:r w:rsidRPr="004247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4768">
              <w:rPr>
                <w:rFonts w:ascii="Times New Roman" w:hAnsi="Times New Roman" w:cs="Times New Roman"/>
              </w:rPr>
              <w:t>счета</w:t>
            </w:r>
            <w:proofErr w:type="spellEnd"/>
          </w:p>
        </w:tc>
        <w:tc>
          <w:tcPr>
            <w:tcW w:w="3638" w:type="dxa"/>
            <w:shd w:val="clear" w:color="auto" w:fill="auto"/>
          </w:tcPr>
          <w:p w14:paraId="4CE5F565" w14:textId="77777777" w:rsidR="00424768" w:rsidRPr="00424768" w:rsidRDefault="00424768" w:rsidP="00DA4E08">
            <w:pPr>
              <w:tabs>
                <w:tab w:val="left" w:pos="1560"/>
              </w:tabs>
              <w:spacing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424768">
              <w:rPr>
                <w:rFonts w:ascii="Times New Roman" w:hAnsi="Times New Roman" w:cs="Times New Roman"/>
              </w:rPr>
              <w:t>Коды</w:t>
            </w:r>
            <w:proofErr w:type="spellEnd"/>
            <w:r w:rsidRPr="004247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4768">
              <w:rPr>
                <w:rFonts w:ascii="Times New Roman" w:hAnsi="Times New Roman" w:cs="Times New Roman"/>
              </w:rPr>
              <w:t>сроков</w:t>
            </w:r>
            <w:proofErr w:type="spellEnd"/>
          </w:p>
        </w:tc>
      </w:tr>
      <w:tr w:rsidR="00424768" w:rsidRPr="00597DC8" w14:paraId="16F63C0F" w14:textId="77777777" w:rsidTr="00197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shd w:val="clear" w:color="auto" w:fill="auto"/>
          </w:tcPr>
          <w:p w14:paraId="0E640D99" w14:textId="77777777" w:rsidR="00424768" w:rsidRPr="00424768" w:rsidRDefault="00424768" w:rsidP="00DA4E08">
            <w:pPr>
              <w:tabs>
                <w:tab w:val="left" w:pos="1560"/>
              </w:tabs>
              <w:spacing w:line="276" w:lineRule="auto"/>
              <w:jc w:val="both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3329" w:type="dxa"/>
            <w:shd w:val="clear" w:color="auto" w:fill="auto"/>
          </w:tcPr>
          <w:p w14:paraId="2F6A5869" w14:textId="77777777" w:rsidR="00424768" w:rsidRPr="00424768" w:rsidRDefault="00424768" w:rsidP="00DA4E08">
            <w:pPr>
              <w:tabs>
                <w:tab w:val="left" w:pos="1560"/>
              </w:tabs>
              <w:spacing w:after="12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424768">
              <w:rPr>
                <w:rFonts w:ascii="Times New Roman" w:hAnsi="Times New Roman" w:cs="Times New Roman"/>
              </w:rPr>
              <w:t>Операции</w:t>
            </w:r>
            <w:proofErr w:type="spellEnd"/>
          </w:p>
        </w:tc>
        <w:tc>
          <w:tcPr>
            <w:tcW w:w="3638" w:type="dxa"/>
            <w:shd w:val="clear" w:color="auto" w:fill="auto"/>
          </w:tcPr>
          <w:p w14:paraId="1DCE85F8" w14:textId="77777777" w:rsidR="00424768" w:rsidRPr="00424768" w:rsidRDefault="00424768" w:rsidP="00DA4E08">
            <w:pPr>
              <w:tabs>
                <w:tab w:val="left" w:pos="1560"/>
              </w:tabs>
              <w:spacing w:after="12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24768">
              <w:rPr>
                <w:rFonts w:ascii="Times New Roman" w:hAnsi="Times New Roman" w:cs="Times New Roman"/>
              </w:rPr>
              <w:t>Accounting Type</w:t>
            </w:r>
          </w:p>
        </w:tc>
      </w:tr>
      <w:tr w:rsidR="00424768" w:rsidRPr="00597DC8" w14:paraId="6067602E" w14:textId="77777777" w:rsidTr="00197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shd w:val="clear" w:color="auto" w:fill="auto"/>
          </w:tcPr>
          <w:p w14:paraId="7F6AD16E" w14:textId="77777777" w:rsidR="00424768" w:rsidRPr="00424768" w:rsidRDefault="00424768" w:rsidP="00DA4E08">
            <w:pPr>
              <w:tabs>
                <w:tab w:val="left" w:pos="1560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329" w:type="dxa"/>
            <w:shd w:val="clear" w:color="auto" w:fill="auto"/>
          </w:tcPr>
          <w:p w14:paraId="3FF15BD4" w14:textId="77777777" w:rsidR="00424768" w:rsidRPr="00424768" w:rsidRDefault="00424768" w:rsidP="00DA4E08">
            <w:pPr>
              <w:tabs>
                <w:tab w:val="left" w:pos="1560"/>
              </w:tabs>
              <w:spacing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424768">
              <w:rPr>
                <w:rFonts w:ascii="Times New Roman" w:hAnsi="Times New Roman" w:cs="Times New Roman"/>
              </w:rPr>
              <w:t>Операции</w:t>
            </w:r>
            <w:proofErr w:type="spellEnd"/>
            <w:r w:rsidRPr="00424768">
              <w:rPr>
                <w:rFonts w:ascii="Times New Roman" w:hAnsi="Times New Roman" w:cs="Times New Roman"/>
              </w:rPr>
              <w:t xml:space="preserve"> и </w:t>
            </w:r>
            <w:proofErr w:type="spellStart"/>
            <w:r w:rsidRPr="00424768">
              <w:rPr>
                <w:rFonts w:ascii="Times New Roman" w:hAnsi="Times New Roman" w:cs="Times New Roman"/>
              </w:rPr>
              <w:t>полупроводки</w:t>
            </w:r>
            <w:proofErr w:type="spellEnd"/>
          </w:p>
        </w:tc>
        <w:tc>
          <w:tcPr>
            <w:tcW w:w="3638" w:type="dxa"/>
            <w:shd w:val="clear" w:color="auto" w:fill="auto"/>
          </w:tcPr>
          <w:p w14:paraId="295C9907" w14:textId="77777777" w:rsidR="00424768" w:rsidRPr="00424768" w:rsidRDefault="00424768" w:rsidP="00DA4E08">
            <w:pPr>
              <w:tabs>
                <w:tab w:val="left" w:pos="1560"/>
              </w:tabs>
              <w:spacing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424768">
              <w:rPr>
                <w:rFonts w:ascii="Times New Roman" w:hAnsi="Times New Roman" w:cs="Times New Roman"/>
              </w:rPr>
              <w:t>План</w:t>
            </w:r>
            <w:proofErr w:type="spellEnd"/>
            <w:r w:rsidRPr="004247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4768">
              <w:rPr>
                <w:rFonts w:ascii="Times New Roman" w:hAnsi="Times New Roman" w:cs="Times New Roman"/>
              </w:rPr>
              <w:t>счетов</w:t>
            </w:r>
            <w:proofErr w:type="spellEnd"/>
            <w:r w:rsidRPr="004247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4768">
              <w:rPr>
                <w:rFonts w:ascii="Times New Roman" w:hAnsi="Times New Roman" w:cs="Times New Roman"/>
              </w:rPr>
              <w:t>по</w:t>
            </w:r>
            <w:proofErr w:type="spellEnd"/>
            <w:r w:rsidRPr="00424768">
              <w:rPr>
                <w:rFonts w:ascii="Times New Roman" w:hAnsi="Times New Roman" w:cs="Times New Roman"/>
              </w:rPr>
              <w:t xml:space="preserve"> Accounting Type</w:t>
            </w:r>
          </w:p>
        </w:tc>
      </w:tr>
      <w:tr w:rsidR="00424768" w:rsidRPr="00921D7B" w14:paraId="5EA8D480" w14:textId="77777777" w:rsidTr="00197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shd w:val="clear" w:color="auto" w:fill="auto"/>
          </w:tcPr>
          <w:p w14:paraId="78E1BF37" w14:textId="77777777" w:rsidR="00424768" w:rsidRPr="00424768" w:rsidRDefault="00424768" w:rsidP="00DA4E08">
            <w:pPr>
              <w:tabs>
                <w:tab w:val="left" w:pos="1560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329" w:type="dxa"/>
            <w:shd w:val="clear" w:color="auto" w:fill="auto"/>
          </w:tcPr>
          <w:p w14:paraId="0771A083" w14:textId="77777777" w:rsidR="00424768" w:rsidRPr="00424768" w:rsidRDefault="00424768" w:rsidP="00DA4E08">
            <w:pPr>
              <w:tabs>
                <w:tab w:val="left" w:pos="1560"/>
              </w:tabs>
              <w:spacing w:after="12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424768">
              <w:rPr>
                <w:rFonts w:ascii="Times New Roman" w:hAnsi="Times New Roman" w:cs="Times New Roman"/>
              </w:rPr>
              <w:t>Проводки</w:t>
            </w:r>
            <w:proofErr w:type="spellEnd"/>
          </w:p>
        </w:tc>
        <w:tc>
          <w:tcPr>
            <w:tcW w:w="3638" w:type="dxa"/>
            <w:shd w:val="clear" w:color="auto" w:fill="auto"/>
          </w:tcPr>
          <w:p w14:paraId="2D277B10" w14:textId="08041D45" w:rsidR="00424768" w:rsidRPr="00424768" w:rsidRDefault="00424768" w:rsidP="00DA4E08">
            <w:pPr>
              <w:tabs>
                <w:tab w:val="left" w:pos="1560"/>
              </w:tabs>
              <w:spacing w:after="12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424768">
              <w:rPr>
                <w:rFonts w:ascii="Times New Roman" w:hAnsi="Times New Roman" w:cs="Times New Roman"/>
                <w:lang w:val="ru-RU"/>
              </w:rPr>
              <w:t xml:space="preserve">План счетов ОФР </w:t>
            </w:r>
          </w:p>
        </w:tc>
      </w:tr>
      <w:tr w:rsidR="00424768" w:rsidRPr="00597DC8" w14:paraId="275EBA43" w14:textId="77777777" w:rsidTr="00197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shd w:val="clear" w:color="auto" w:fill="auto"/>
          </w:tcPr>
          <w:p w14:paraId="0DED1B7A" w14:textId="77777777" w:rsidR="00424768" w:rsidRPr="00424768" w:rsidRDefault="00424768" w:rsidP="00DA4E08">
            <w:pPr>
              <w:tabs>
                <w:tab w:val="left" w:pos="1560"/>
              </w:tabs>
              <w:spacing w:line="276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329" w:type="dxa"/>
            <w:shd w:val="clear" w:color="auto" w:fill="auto"/>
          </w:tcPr>
          <w:p w14:paraId="5C43DD27" w14:textId="77777777" w:rsidR="00424768" w:rsidRPr="00424768" w:rsidRDefault="00424768" w:rsidP="00DA4E08">
            <w:pPr>
              <w:tabs>
                <w:tab w:val="left" w:pos="1560"/>
              </w:tabs>
              <w:spacing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424768">
              <w:rPr>
                <w:rFonts w:ascii="Times New Roman" w:hAnsi="Times New Roman" w:cs="Times New Roman"/>
              </w:rPr>
              <w:t>Ошибки</w:t>
            </w:r>
            <w:proofErr w:type="spellEnd"/>
            <w:r w:rsidRPr="004247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4768">
              <w:rPr>
                <w:rFonts w:ascii="Times New Roman" w:hAnsi="Times New Roman" w:cs="Times New Roman"/>
              </w:rPr>
              <w:t>обработки</w:t>
            </w:r>
            <w:proofErr w:type="spellEnd"/>
            <w:r w:rsidRPr="004247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4768">
              <w:rPr>
                <w:rFonts w:ascii="Times New Roman" w:hAnsi="Times New Roman" w:cs="Times New Roman"/>
              </w:rPr>
              <w:t>операции</w:t>
            </w:r>
            <w:proofErr w:type="spellEnd"/>
          </w:p>
        </w:tc>
        <w:tc>
          <w:tcPr>
            <w:tcW w:w="3638" w:type="dxa"/>
            <w:shd w:val="clear" w:color="auto" w:fill="auto"/>
          </w:tcPr>
          <w:p w14:paraId="32880619" w14:textId="77777777" w:rsidR="00424768" w:rsidRPr="00424768" w:rsidRDefault="00424768" w:rsidP="00DA4E08">
            <w:pPr>
              <w:tabs>
                <w:tab w:val="left" w:pos="1560"/>
              </w:tabs>
              <w:spacing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424768">
              <w:rPr>
                <w:rFonts w:ascii="Times New Roman" w:hAnsi="Times New Roman" w:cs="Times New Roman"/>
              </w:rPr>
              <w:t>Типы</w:t>
            </w:r>
            <w:proofErr w:type="spellEnd"/>
            <w:r w:rsidRPr="004247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4768">
              <w:rPr>
                <w:rFonts w:ascii="Times New Roman" w:hAnsi="Times New Roman" w:cs="Times New Roman"/>
              </w:rPr>
              <w:t>собственности</w:t>
            </w:r>
            <w:proofErr w:type="spellEnd"/>
          </w:p>
        </w:tc>
      </w:tr>
      <w:tr w:rsidR="00424768" w:rsidRPr="00597DC8" w14:paraId="7A0F7C15" w14:textId="77777777" w:rsidTr="00197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shd w:val="clear" w:color="auto" w:fill="auto"/>
          </w:tcPr>
          <w:p w14:paraId="781C5342" w14:textId="77777777" w:rsidR="00424768" w:rsidRPr="00424768" w:rsidRDefault="00424768" w:rsidP="00DA4E08">
            <w:pPr>
              <w:tabs>
                <w:tab w:val="left" w:pos="1560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329" w:type="dxa"/>
            <w:shd w:val="clear" w:color="auto" w:fill="auto"/>
          </w:tcPr>
          <w:p w14:paraId="71B310A5" w14:textId="77777777" w:rsidR="00424768" w:rsidRPr="00424768" w:rsidRDefault="00424768" w:rsidP="00DA4E08">
            <w:pPr>
              <w:tabs>
                <w:tab w:val="left" w:pos="1560"/>
              </w:tabs>
              <w:spacing w:after="12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424768">
              <w:rPr>
                <w:rFonts w:ascii="Times New Roman" w:hAnsi="Times New Roman" w:cs="Times New Roman"/>
              </w:rPr>
              <w:t>Выгрузка</w:t>
            </w:r>
            <w:proofErr w:type="spellEnd"/>
            <w:r w:rsidRPr="004247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4768">
              <w:rPr>
                <w:rFonts w:ascii="Times New Roman" w:hAnsi="Times New Roman" w:cs="Times New Roman"/>
              </w:rPr>
              <w:t>остатков</w:t>
            </w:r>
            <w:proofErr w:type="spellEnd"/>
          </w:p>
        </w:tc>
        <w:tc>
          <w:tcPr>
            <w:tcW w:w="3638" w:type="dxa"/>
            <w:shd w:val="clear" w:color="auto" w:fill="auto"/>
          </w:tcPr>
          <w:p w14:paraId="7D928BF0" w14:textId="77777777" w:rsidR="00424768" w:rsidRPr="00424768" w:rsidRDefault="00424768" w:rsidP="00DA4E08">
            <w:pPr>
              <w:tabs>
                <w:tab w:val="left" w:pos="1560"/>
              </w:tabs>
              <w:spacing w:after="12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424768">
              <w:rPr>
                <w:rFonts w:ascii="Times New Roman" w:hAnsi="Times New Roman" w:cs="Times New Roman"/>
              </w:rPr>
              <w:t>Подразделения</w:t>
            </w:r>
            <w:proofErr w:type="spellEnd"/>
          </w:p>
        </w:tc>
      </w:tr>
      <w:tr w:rsidR="00424768" w:rsidRPr="00597DC8" w14:paraId="4768DC7A" w14:textId="77777777" w:rsidTr="00197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shd w:val="clear" w:color="auto" w:fill="auto"/>
          </w:tcPr>
          <w:p w14:paraId="3F18223F" w14:textId="77777777" w:rsidR="00424768" w:rsidRPr="00424768" w:rsidRDefault="00424768" w:rsidP="00DA4E08">
            <w:pPr>
              <w:tabs>
                <w:tab w:val="left" w:pos="1560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329" w:type="dxa"/>
            <w:shd w:val="clear" w:color="auto" w:fill="auto"/>
          </w:tcPr>
          <w:p w14:paraId="1BE6A507" w14:textId="77777777" w:rsidR="00424768" w:rsidRPr="00424768" w:rsidRDefault="00424768" w:rsidP="00DA4E08">
            <w:pPr>
              <w:tabs>
                <w:tab w:val="left" w:pos="1560"/>
              </w:tabs>
              <w:spacing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424768">
              <w:rPr>
                <w:rFonts w:ascii="Times New Roman" w:hAnsi="Times New Roman" w:cs="Times New Roman"/>
              </w:rPr>
              <w:t>Ввод</w:t>
            </w:r>
            <w:proofErr w:type="spellEnd"/>
            <w:r w:rsidRPr="00424768">
              <w:rPr>
                <w:rFonts w:ascii="Times New Roman" w:hAnsi="Times New Roman" w:cs="Times New Roman"/>
              </w:rPr>
              <w:t xml:space="preserve"> и </w:t>
            </w:r>
            <w:proofErr w:type="spellStart"/>
            <w:r w:rsidRPr="00424768">
              <w:rPr>
                <w:rFonts w:ascii="Times New Roman" w:hAnsi="Times New Roman" w:cs="Times New Roman"/>
              </w:rPr>
              <w:t>авторизация</w:t>
            </w:r>
            <w:proofErr w:type="spellEnd"/>
            <w:r w:rsidRPr="004247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4768">
              <w:rPr>
                <w:rFonts w:ascii="Times New Roman" w:hAnsi="Times New Roman" w:cs="Times New Roman"/>
              </w:rPr>
              <w:t>операций</w:t>
            </w:r>
            <w:proofErr w:type="spellEnd"/>
          </w:p>
        </w:tc>
        <w:tc>
          <w:tcPr>
            <w:tcW w:w="3638" w:type="dxa"/>
            <w:shd w:val="clear" w:color="auto" w:fill="auto"/>
          </w:tcPr>
          <w:p w14:paraId="7A55C4B9" w14:textId="77777777" w:rsidR="00424768" w:rsidRPr="00424768" w:rsidRDefault="00424768" w:rsidP="00DA4E08">
            <w:pPr>
              <w:tabs>
                <w:tab w:val="left" w:pos="1560"/>
              </w:tabs>
              <w:spacing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424768">
              <w:rPr>
                <w:rFonts w:ascii="Times New Roman" w:hAnsi="Times New Roman" w:cs="Times New Roman"/>
              </w:rPr>
              <w:t>Настройки</w:t>
            </w:r>
            <w:proofErr w:type="spellEnd"/>
            <w:r w:rsidRPr="004247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4768">
              <w:rPr>
                <w:rFonts w:ascii="Times New Roman" w:hAnsi="Times New Roman" w:cs="Times New Roman"/>
              </w:rPr>
              <w:t>выгрузки</w:t>
            </w:r>
            <w:proofErr w:type="spellEnd"/>
            <w:r w:rsidRPr="00424768">
              <w:rPr>
                <w:rFonts w:ascii="Times New Roman" w:hAnsi="Times New Roman" w:cs="Times New Roman"/>
              </w:rPr>
              <w:t xml:space="preserve"> в STAMT</w:t>
            </w:r>
          </w:p>
        </w:tc>
      </w:tr>
      <w:tr w:rsidR="00424768" w:rsidRPr="00597DC8" w14:paraId="07718F3C" w14:textId="77777777" w:rsidTr="00197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shd w:val="clear" w:color="auto" w:fill="auto"/>
          </w:tcPr>
          <w:p w14:paraId="1CDF041F" w14:textId="77777777" w:rsidR="00424768" w:rsidRPr="00424768" w:rsidRDefault="00424768" w:rsidP="00DA4E08">
            <w:pPr>
              <w:tabs>
                <w:tab w:val="left" w:pos="1560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329" w:type="dxa"/>
            <w:shd w:val="clear" w:color="auto" w:fill="auto"/>
          </w:tcPr>
          <w:p w14:paraId="32ADDDE6" w14:textId="77777777" w:rsidR="00424768" w:rsidRPr="00424768" w:rsidRDefault="00424768" w:rsidP="00DA4E08">
            <w:pPr>
              <w:tabs>
                <w:tab w:val="left" w:pos="1560"/>
              </w:tabs>
              <w:spacing w:after="12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424768">
              <w:rPr>
                <w:rFonts w:ascii="Times New Roman" w:hAnsi="Times New Roman" w:cs="Times New Roman"/>
              </w:rPr>
              <w:t>Ввод</w:t>
            </w:r>
            <w:proofErr w:type="spellEnd"/>
            <w:r w:rsidRPr="00424768">
              <w:rPr>
                <w:rFonts w:ascii="Times New Roman" w:hAnsi="Times New Roman" w:cs="Times New Roman"/>
              </w:rPr>
              <w:t xml:space="preserve"> и </w:t>
            </w:r>
            <w:proofErr w:type="spellStart"/>
            <w:r w:rsidRPr="00424768">
              <w:rPr>
                <w:rFonts w:ascii="Times New Roman" w:hAnsi="Times New Roman" w:cs="Times New Roman"/>
              </w:rPr>
              <w:t>авторизация</w:t>
            </w:r>
            <w:proofErr w:type="spellEnd"/>
            <w:r w:rsidRPr="004247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4768">
              <w:rPr>
                <w:rFonts w:ascii="Times New Roman" w:hAnsi="Times New Roman" w:cs="Times New Roman"/>
              </w:rPr>
              <w:t>пакетов</w:t>
            </w:r>
            <w:proofErr w:type="spellEnd"/>
          </w:p>
        </w:tc>
        <w:tc>
          <w:tcPr>
            <w:tcW w:w="3638" w:type="dxa"/>
            <w:shd w:val="clear" w:color="auto" w:fill="auto"/>
          </w:tcPr>
          <w:p w14:paraId="532682B7" w14:textId="77777777" w:rsidR="00424768" w:rsidRPr="00424768" w:rsidRDefault="00424768" w:rsidP="00DA4E08">
            <w:pPr>
              <w:tabs>
                <w:tab w:val="left" w:pos="1560"/>
              </w:tabs>
              <w:spacing w:after="12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424768">
              <w:rPr>
                <w:rFonts w:ascii="Times New Roman" w:hAnsi="Times New Roman" w:cs="Times New Roman"/>
              </w:rPr>
              <w:t>Профит</w:t>
            </w:r>
            <w:proofErr w:type="spellEnd"/>
            <w:r w:rsidRPr="004247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4768">
              <w:rPr>
                <w:rFonts w:ascii="Times New Roman" w:hAnsi="Times New Roman" w:cs="Times New Roman"/>
              </w:rPr>
              <w:t>центры</w:t>
            </w:r>
            <w:proofErr w:type="spellEnd"/>
          </w:p>
        </w:tc>
      </w:tr>
      <w:tr w:rsidR="00424768" w:rsidRPr="00597DC8" w14:paraId="68E67A12" w14:textId="77777777" w:rsidTr="00197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shd w:val="clear" w:color="auto" w:fill="auto"/>
          </w:tcPr>
          <w:p w14:paraId="2A90A1BA" w14:textId="77777777" w:rsidR="00424768" w:rsidRPr="00424768" w:rsidRDefault="00424768" w:rsidP="00DA4E08">
            <w:pPr>
              <w:tabs>
                <w:tab w:val="left" w:pos="1560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329" w:type="dxa"/>
            <w:shd w:val="clear" w:color="auto" w:fill="auto"/>
          </w:tcPr>
          <w:p w14:paraId="09992781" w14:textId="77777777" w:rsidR="00424768" w:rsidRPr="00424768" w:rsidRDefault="00424768" w:rsidP="00DA4E08">
            <w:pPr>
              <w:tabs>
                <w:tab w:val="left" w:pos="1560"/>
              </w:tabs>
              <w:spacing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424768">
              <w:rPr>
                <w:rFonts w:ascii="Times New Roman" w:hAnsi="Times New Roman" w:cs="Times New Roman"/>
              </w:rPr>
              <w:t>История</w:t>
            </w:r>
            <w:proofErr w:type="spellEnd"/>
            <w:r w:rsidRPr="004247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4768">
              <w:rPr>
                <w:rFonts w:ascii="Times New Roman" w:hAnsi="Times New Roman" w:cs="Times New Roman"/>
              </w:rPr>
              <w:t>создания</w:t>
            </w:r>
            <w:proofErr w:type="spellEnd"/>
            <w:r w:rsidRPr="004247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4768">
              <w:rPr>
                <w:rFonts w:ascii="Times New Roman" w:hAnsi="Times New Roman" w:cs="Times New Roman"/>
              </w:rPr>
              <w:t>операций</w:t>
            </w:r>
            <w:proofErr w:type="spellEnd"/>
          </w:p>
        </w:tc>
        <w:tc>
          <w:tcPr>
            <w:tcW w:w="3638" w:type="dxa"/>
            <w:shd w:val="clear" w:color="auto" w:fill="auto"/>
          </w:tcPr>
          <w:p w14:paraId="538D258D" w14:textId="77777777" w:rsidR="00424768" w:rsidRPr="00424768" w:rsidRDefault="00424768" w:rsidP="00DA4E08">
            <w:pPr>
              <w:tabs>
                <w:tab w:val="left" w:pos="1560"/>
              </w:tabs>
              <w:spacing w:after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424768">
              <w:rPr>
                <w:rFonts w:ascii="Times New Roman" w:hAnsi="Times New Roman" w:cs="Times New Roman"/>
              </w:rPr>
              <w:t>Шаблоны</w:t>
            </w:r>
            <w:proofErr w:type="spellEnd"/>
            <w:r w:rsidRPr="004247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24768">
              <w:rPr>
                <w:rFonts w:ascii="Times New Roman" w:hAnsi="Times New Roman" w:cs="Times New Roman"/>
              </w:rPr>
              <w:t>операций</w:t>
            </w:r>
            <w:proofErr w:type="spellEnd"/>
          </w:p>
        </w:tc>
      </w:tr>
    </w:tbl>
    <w:p w14:paraId="39AFD8EA" w14:textId="5E780964" w:rsidR="003106FB" w:rsidRDefault="003106FB" w:rsidP="00DA4E08">
      <w:pPr>
        <w:pStyle w:val="1"/>
        <w:tabs>
          <w:tab w:val="clear" w:pos="4544"/>
          <w:tab w:val="num" w:pos="432"/>
        </w:tabs>
        <w:ind w:left="432"/>
        <w:jc w:val="both"/>
      </w:pPr>
      <w:bookmarkStart w:id="21" w:name="_Toc467064824"/>
      <w:r>
        <w:t>Роли пользователей</w:t>
      </w:r>
      <w:bookmarkEnd w:id="21"/>
    </w:p>
    <w:p w14:paraId="0BA2A373" w14:textId="77777777" w:rsidR="003106FB" w:rsidRPr="003106FB" w:rsidRDefault="003106FB" w:rsidP="00DA4E08">
      <w:pPr>
        <w:spacing w:after="120"/>
        <w:jc w:val="both"/>
        <w:rPr>
          <w:lang w:val="ru-RU"/>
        </w:rPr>
      </w:pPr>
      <w:r w:rsidRPr="003106FB">
        <w:rPr>
          <w:lang w:val="ru-RU"/>
        </w:rPr>
        <w:t>Настройка ролей определяет права пользователя на доступ к:</w:t>
      </w:r>
    </w:p>
    <w:p w14:paraId="79653AC8" w14:textId="7FBE7845" w:rsidR="003106FB" w:rsidRPr="003106FB" w:rsidRDefault="00CA516C" w:rsidP="00DA4E08">
      <w:pPr>
        <w:pStyle w:val="af7"/>
        <w:numPr>
          <w:ilvl w:val="0"/>
          <w:numId w:val="6"/>
        </w:numPr>
        <w:spacing w:before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="0029609E">
        <w:rPr>
          <w:rFonts w:ascii="Times New Roman" w:hAnsi="Times New Roman" w:cs="Times New Roman"/>
          <w:sz w:val="24"/>
          <w:szCs w:val="24"/>
        </w:rPr>
        <w:t>илиалам</w:t>
      </w:r>
      <w:r>
        <w:rPr>
          <w:rFonts w:ascii="Times New Roman" w:hAnsi="Times New Roman" w:cs="Times New Roman"/>
          <w:sz w:val="24"/>
          <w:szCs w:val="24"/>
        </w:rPr>
        <w:t>;</w:t>
      </w:r>
      <w:r w:rsidR="003106FB" w:rsidRPr="003106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8CF9DA" w14:textId="5A5875FD" w:rsidR="003106FB" w:rsidRPr="003106FB" w:rsidRDefault="00CA516C" w:rsidP="00DA4E08">
      <w:pPr>
        <w:pStyle w:val="af7"/>
        <w:numPr>
          <w:ilvl w:val="0"/>
          <w:numId w:val="6"/>
        </w:numPr>
        <w:spacing w:before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29609E">
        <w:rPr>
          <w:rFonts w:ascii="Times New Roman" w:hAnsi="Times New Roman" w:cs="Times New Roman"/>
          <w:sz w:val="24"/>
          <w:szCs w:val="24"/>
        </w:rPr>
        <w:t>бъектам (счета, операции, справочники и др.)</w:t>
      </w:r>
      <w:r>
        <w:rPr>
          <w:rFonts w:ascii="Times New Roman" w:hAnsi="Times New Roman" w:cs="Times New Roman"/>
          <w:sz w:val="24"/>
          <w:szCs w:val="24"/>
        </w:rPr>
        <w:t>;</w:t>
      </w:r>
      <w:r w:rsidR="003106FB" w:rsidRPr="003106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59E8F4" w14:textId="12F336CA" w:rsidR="003106FB" w:rsidRPr="003106FB" w:rsidRDefault="00CA516C" w:rsidP="00DA4E08">
      <w:pPr>
        <w:pStyle w:val="af7"/>
        <w:numPr>
          <w:ilvl w:val="0"/>
          <w:numId w:val="6"/>
        </w:numPr>
        <w:spacing w:before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="003106FB" w:rsidRPr="003106FB">
        <w:rPr>
          <w:rFonts w:ascii="Times New Roman" w:hAnsi="Times New Roman" w:cs="Times New Roman"/>
          <w:sz w:val="24"/>
          <w:szCs w:val="24"/>
        </w:rPr>
        <w:t>ункциям системы посредством привязки соответствующих ролей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4A9A6D" w14:textId="77777777" w:rsidR="003106FB" w:rsidRPr="0029609E" w:rsidRDefault="003106FB" w:rsidP="00DA4E08">
      <w:pPr>
        <w:pStyle w:val="af1"/>
        <w:keepNext/>
        <w:jc w:val="both"/>
        <w:rPr>
          <w:sz w:val="24"/>
          <w:szCs w:val="24"/>
          <w:lang w:val="ru-RU"/>
        </w:rPr>
      </w:pPr>
      <w:r w:rsidRPr="0029609E">
        <w:rPr>
          <w:sz w:val="24"/>
          <w:szCs w:val="24"/>
          <w:lang w:val="ru-RU"/>
        </w:rPr>
        <w:t xml:space="preserve">Основные роли пользователей: </w:t>
      </w:r>
    </w:p>
    <w:p w14:paraId="071333DF" w14:textId="3A15CB02" w:rsidR="003106FB" w:rsidRPr="003106FB" w:rsidRDefault="003106FB" w:rsidP="00DA4E08">
      <w:pPr>
        <w:pStyle w:val="af7"/>
        <w:numPr>
          <w:ilvl w:val="0"/>
          <w:numId w:val="5"/>
        </w:numPr>
        <w:spacing w:before="0"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106FB">
        <w:rPr>
          <w:rFonts w:ascii="Times New Roman" w:hAnsi="Times New Roman" w:cs="Times New Roman"/>
          <w:sz w:val="24"/>
          <w:szCs w:val="24"/>
        </w:rPr>
        <w:t>Администратор</w:t>
      </w:r>
      <w:r w:rsidR="00CA516C">
        <w:rPr>
          <w:rFonts w:ascii="Times New Roman" w:hAnsi="Times New Roman" w:cs="Times New Roman"/>
          <w:sz w:val="24"/>
          <w:szCs w:val="24"/>
        </w:rPr>
        <w:t>;</w:t>
      </w:r>
    </w:p>
    <w:p w14:paraId="06B9B78D" w14:textId="7119D41B" w:rsidR="003106FB" w:rsidRPr="003106FB" w:rsidRDefault="003106FB" w:rsidP="00DA4E08">
      <w:pPr>
        <w:pStyle w:val="af7"/>
        <w:numPr>
          <w:ilvl w:val="0"/>
          <w:numId w:val="5"/>
        </w:numPr>
        <w:spacing w:before="0"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106FB">
        <w:rPr>
          <w:rFonts w:ascii="Times New Roman" w:hAnsi="Times New Roman" w:cs="Times New Roman"/>
          <w:sz w:val="24"/>
          <w:szCs w:val="24"/>
        </w:rPr>
        <w:t>Открытие счетов</w:t>
      </w:r>
      <w:r w:rsidR="00CA516C">
        <w:rPr>
          <w:rFonts w:ascii="Times New Roman" w:hAnsi="Times New Roman" w:cs="Times New Roman"/>
          <w:sz w:val="24"/>
          <w:szCs w:val="24"/>
        </w:rPr>
        <w:t>;</w:t>
      </w:r>
    </w:p>
    <w:p w14:paraId="1DC33EEB" w14:textId="1789A120" w:rsidR="003106FB" w:rsidRPr="003106FB" w:rsidRDefault="003106FB" w:rsidP="00DA4E08">
      <w:pPr>
        <w:pStyle w:val="af7"/>
        <w:numPr>
          <w:ilvl w:val="0"/>
          <w:numId w:val="5"/>
        </w:numPr>
        <w:spacing w:before="0"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106FB">
        <w:rPr>
          <w:rFonts w:ascii="Times New Roman" w:hAnsi="Times New Roman" w:cs="Times New Roman"/>
          <w:sz w:val="24"/>
          <w:szCs w:val="24"/>
        </w:rPr>
        <w:t>Ввод операций</w:t>
      </w:r>
      <w:r w:rsidR="00CA516C">
        <w:rPr>
          <w:rFonts w:ascii="Times New Roman" w:hAnsi="Times New Roman" w:cs="Times New Roman"/>
          <w:sz w:val="24"/>
          <w:szCs w:val="24"/>
        </w:rPr>
        <w:t>;</w:t>
      </w:r>
    </w:p>
    <w:p w14:paraId="4A24DCA9" w14:textId="77777777" w:rsidR="00AA2B0D" w:rsidRDefault="003106FB" w:rsidP="00DA4E08">
      <w:pPr>
        <w:pStyle w:val="af7"/>
        <w:numPr>
          <w:ilvl w:val="0"/>
          <w:numId w:val="5"/>
        </w:numPr>
        <w:spacing w:before="0"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106FB">
        <w:rPr>
          <w:rFonts w:ascii="Times New Roman" w:hAnsi="Times New Roman" w:cs="Times New Roman"/>
          <w:sz w:val="24"/>
          <w:szCs w:val="24"/>
        </w:rPr>
        <w:t xml:space="preserve">Открытие счетов </w:t>
      </w:r>
    </w:p>
    <w:p w14:paraId="665174AB" w14:textId="5E6F74A0" w:rsidR="003106FB" w:rsidRPr="003106FB" w:rsidRDefault="00AA2B0D" w:rsidP="00DA4E08">
      <w:pPr>
        <w:pStyle w:val="af7"/>
        <w:numPr>
          <w:ilvl w:val="0"/>
          <w:numId w:val="5"/>
        </w:numPr>
        <w:spacing w:before="0"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3106FB" w:rsidRPr="003106FB">
        <w:rPr>
          <w:rFonts w:ascii="Times New Roman" w:hAnsi="Times New Roman" w:cs="Times New Roman"/>
          <w:sz w:val="24"/>
          <w:szCs w:val="24"/>
        </w:rPr>
        <w:t>вод операций</w:t>
      </w:r>
      <w:r w:rsidR="00CA516C">
        <w:rPr>
          <w:rFonts w:ascii="Times New Roman" w:hAnsi="Times New Roman" w:cs="Times New Roman"/>
          <w:sz w:val="24"/>
          <w:szCs w:val="24"/>
        </w:rPr>
        <w:t>;</w:t>
      </w:r>
    </w:p>
    <w:p w14:paraId="5DF59FE8" w14:textId="28EE3DDD" w:rsidR="003106FB" w:rsidRPr="003106FB" w:rsidRDefault="00CA516C" w:rsidP="00DA4E08">
      <w:pPr>
        <w:pStyle w:val="af7"/>
        <w:numPr>
          <w:ilvl w:val="0"/>
          <w:numId w:val="5"/>
        </w:numPr>
        <w:spacing w:before="0"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Просмотр;</w:t>
      </w:r>
    </w:p>
    <w:p w14:paraId="330474AD" w14:textId="56C7FCDC" w:rsidR="003106FB" w:rsidRPr="003106FB" w:rsidRDefault="003106FB" w:rsidP="00DA4E08">
      <w:pPr>
        <w:pStyle w:val="af7"/>
        <w:numPr>
          <w:ilvl w:val="0"/>
          <w:numId w:val="5"/>
        </w:numPr>
        <w:spacing w:before="0"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106FB">
        <w:rPr>
          <w:rFonts w:ascii="Times New Roman" w:hAnsi="Times New Roman" w:cs="Times New Roman"/>
          <w:sz w:val="24"/>
          <w:szCs w:val="24"/>
        </w:rPr>
        <w:t>Корректировка справочников</w:t>
      </w:r>
      <w:r w:rsidR="00CA516C">
        <w:rPr>
          <w:rFonts w:ascii="Times New Roman" w:hAnsi="Times New Roman" w:cs="Times New Roman"/>
          <w:sz w:val="24"/>
          <w:szCs w:val="24"/>
        </w:rPr>
        <w:t>;</w:t>
      </w:r>
    </w:p>
    <w:p w14:paraId="4CFCF22E" w14:textId="513C58E4" w:rsidR="003106FB" w:rsidRPr="003106FB" w:rsidRDefault="003106FB" w:rsidP="00DA4E08">
      <w:pPr>
        <w:pStyle w:val="af7"/>
        <w:numPr>
          <w:ilvl w:val="0"/>
          <w:numId w:val="5"/>
        </w:numPr>
        <w:spacing w:before="0"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106FB">
        <w:rPr>
          <w:rFonts w:ascii="Times New Roman" w:hAnsi="Times New Roman" w:cs="Times New Roman"/>
          <w:sz w:val="24"/>
          <w:szCs w:val="24"/>
        </w:rPr>
        <w:t>Закрытие баланса</w:t>
      </w:r>
      <w:r w:rsidR="00CA516C">
        <w:rPr>
          <w:rFonts w:ascii="Times New Roman" w:hAnsi="Times New Roman" w:cs="Times New Roman"/>
          <w:sz w:val="24"/>
          <w:szCs w:val="24"/>
        </w:rPr>
        <w:t>;</w:t>
      </w:r>
    </w:p>
    <w:p w14:paraId="1EE3A6AE" w14:textId="132AFBEC" w:rsidR="003106FB" w:rsidRPr="003106FB" w:rsidRDefault="003106FB" w:rsidP="00DA4E08">
      <w:pPr>
        <w:pStyle w:val="af7"/>
        <w:numPr>
          <w:ilvl w:val="0"/>
          <w:numId w:val="5"/>
        </w:numPr>
        <w:spacing w:before="0"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106FB">
        <w:rPr>
          <w:rFonts w:ascii="Times New Roman" w:hAnsi="Times New Roman" w:cs="Times New Roman"/>
          <w:sz w:val="24"/>
          <w:szCs w:val="24"/>
        </w:rPr>
        <w:t>2-я рука</w:t>
      </w:r>
      <w:r w:rsidR="00CA516C">
        <w:rPr>
          <w:rFonts w:ascii="Times New Roman" w:hAnsi="Times New Roman" w:cs="Times New Roman"/>
          <w:sz w:val="24"/>
          <w:szCs w:val="24"/>
        </w:rPr>
        <w:t>;</w:t>
      </w:r>
    </w:p>
    <w:p w14:paraId="1E7E1E21" w14:textId="730F3F15" w:rsidR="003106FB" w:rsidRPr="003106FB" w:rsidRDefault="003106FB" w:rsidP="00DA4E08">
      <w:pPr>
        <w:pStyle w:val="af7"/>
        <w:numPr>
          <w:ilvl w:val="0"/>
          <w:numId w:val="5"/>
        </w:numPr>
        <w:spacing w:before="0"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106FB">
        <w:rPr>
          <w:rFonts w:ascii="Times New Roman" w:hAnsi="Times New Roman" w:cs="Times New Roman"/>
          <w:sz w:val="24"/>
          <w:szCs w:val="24"/>
        </w:rPr>
        <w:t>3-я рука</w:t>
      </w:r>
      <w:r w:rsidR="00CA516C">
        <w:rPr>
          <w:rFonts w:ascii="Times New Roman" w:hAnsi="Times New Roman" w:cs="Times New Roman"/>
          <w:sz w:val="24"/>
          <w:szCs w:val="24"/>
        </w:rPr>
        <w:t>;</w:t>
      </w:r>
    </w:p>
    <w:p w14:paraId="6756A550" w14:textId="2AF40B3B" w:rsidR="003106FB" w:rsidRPr="003106FB" w:rsidRDefault="003106FB" w:rsidP="00DA4E08">
      <w:pPr>
        <w:pStyle w:val="af7"/>
        <w:numPr>
          <w:ilvl w:val="0"/>
          <w:numId w:val="5"/>
        </w:numPr>
        <w:spacing w:before="0"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106FB">
        <w:rPr>
          <w:rFonts w:ascii="Times New Roman" w:hAnsi="Times New Roman" w:cs="Times New Roman"/>
          <w:sz w:val="24"/>
          <w:szCs w:val="24"/>
        </w:rPr>
        <w:t>Установка прав доступа</w:t>
      </w:r>
      <w:r w:rsidR="00CA516C">
        <w:rPr>
          <w:rFonts w:ascii="Times New Roman" w:hAnsi="Times New Roman" w:cs="Times New Roman"/>
          <w:sz w:val="24"/>
          <w:szCs w:val="24"/>
        </w:rPr>
        <w:t>;</w:t>
      </w:r>
    </w:p>
    <w:p w14:paraId="0210D94A" w14:textId="6F5FA0FC" w:rsidR="003106FB" w:rsidRPr="003106FB" w:rsidRDefault="003106FB" w:rsidP="00DA4E08">
      <w:pPr>
        <w:pStyle w:val="af7"/>
        <w:numPr>
          <w:ilvl w:val="0"/>
          <w:numId w:val="5"/>
        </w:numPr>
        <w:spacing w:before="0"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106FB">
        <w:rPr>
          <w:rFonts w:ascii="Times New Roman" w:hAnsi="Times New Roman" w:cs="Times New Roman"/>
          <w:sz w:val="24"/>
          <w:szCs w:val="24"/>
        </w:rPr>
        <w:t>Загрузка пакета из файла</w:t>
      </w:r>
      <w:r w:rsidR="00CA516C">
        <w:rPr>
          <w:rFonts w:ascii="Times New Roman" w:hAnsi="Times New Roman" w:cs="Times New Roman"/>
          <w:sz w:val="24"/>
          <w:szCs w:val="24"/>
        </w:rPr>
        <w:t>.</w:t>
      </w:r>
    </w:p>
    <w:p w14:paraId="16917575" w14:textId="6E933E57" w:rsidR="00853FB3" w:rsidRPr="00FC6347" w:rsidRDefault="003106FB" w:rsidP="007C65C7">
      <w:pPr>
        <w:jc w:val="both"/>
        <w:rPr>
          <w:lang w:val="ru-RU"/>
        </w:rPr>
      </w:pPr>
      <w:bookmarkStart w:id="22" w:name="_Toc201412405"/>
      <w:bookmarkStart w:id="23" w:name="_Toc448157142"/>
      <w:r w:rsidRPr="003106FB">
        <w:rPr>
          <w:lang w:val="ru-RU"/>
        </w:rPr>
        <w:t>Возможно создание новых ролей и редактирование существующих, за исключением роли – «Администратор», которая не подлежит редактированию.</w:t>
      </w:r>
      <w:bookmarkEnd w:id="22"/>
      <w:bookmarkEnd w:id="23"/>
      <w:r w:rsidR="00FC6347" w:rsidRPr="00FC6347">
        <w:rPr>
          <w:lang w:val="ru-RU"/>
        </w:rPr>
        <w:t xml:space="preserve"> </w:t>
      </w:r>
      <w:r w:rsidR="00FC6347">
        <w:rPr>
          <w:lang w:val="ru-RU"/>
        </w:rPr>
        <w:t>Пользователь может иметь несколько ролей.</w:t>
      </w:r>
    </w:p>
    <w:p w14:paraId="69EE82FA" w14:textId="1364F98A" w:rsidR="003106FB" w:rsidRDefault="00376856" w:rsidP="00DA4E08">
      <w:pPr>
        <w:pStyle w:val="1"/>
        <w:ind w:left="431"/>
        <w:jc w:val="both"/>
      </w:pPr>
      <w:bookmarkStart w:id="24" w:name="_Toc467064825"/>
      <w:r>
        <w:t>Регистрация операций и создание проводок</w:t>
      </w:r>
      <w:bookmarkEnd w:id="24"/>
      <w:r w:rsidR="00573D85">
        <w:t xml:space="preserve"> </w:t>
      </w:r>
    </w:p>
    <w:p w14:paraId="51182C77" w14:textId="58C63B55" w:rsidR="00287C14" w:rsidRDefault="00287C14" w:rsidP="00DA4E08">
      <w:pPr>
        <w:pStyle w:val="af7"/>
        <w:spacing w:after="6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106FB">
        <w:rPr>
          <w:rFonts w:ascii="Times New Roman" w:hAnsi="Times New Roman" w:cs="Times New Roman"/>
          <w:sz w:val="24"/>
          <w:szCs w:val="24"/>
        </w:rPr>
        <w:lastRenderedPageBreak/>
        <w:t xml:space="preserve">Регистрация (авторизация) операций и создание проводок в BARSGL выполняется на основе </w:t>
      </w:r>
      <w:r>
        <w:rPr>
          <w:rFonts w:ascii="Times New Roman" w:hAnsi="Times New Roman" w:cs="Times New Roman"/>
          <w:sz w:val="24"/>
          <w:szCs w:val="24"/>
        </w:rPr>
        <w:t xml:space="preserve">сообщений от </w:t>
      </w:r>
      <w:r w:rsidR="00F76BD3">
        <w:rPr>
          <w:rFonts w:ascii="Times New Roman" w:hAnsi="Times New Roman" w:cs="Times New Roman"/>
          <w:sz w:val="24"/>
          <w:szCs w:val="24"/>
          <w:lang w:val="en-US"/>
        </w:rPr>
        <w:t>AENG</w:t>
      </w:r>
      <w:r w:rsidRPr="002201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3106FB">
        <w:rPr>
          <w:rFonts w:ascii="Times New Roman" w:hAnsi="Times New Roman" w:cs="Times New Roman"/>
          <w:sz w:val="24"/>
          <w:szCs w:val="24"/>
        </w:rPr>
        <w:t xml:space="preserve">запросов на создание операции, вводимых вручную или загружаемых из </w:t>
      </w:r>
      <w:proofErr w:type="spellStart"/>
      <w:r w:rsidRPr="003106FB">
        <w:rPr>
          <w:rFonts w:ascii="Times New Roman" w:hAnsi="Times New Roman" w:cs="Times New Roman"/>
          <w:sz w:val="24"/>
          <w:szCs w:val="24"/>
        </w:rPr>
        <w:t>Exce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файла через интерфейс системы.</w:t>
      </w:r>
    </w:p>
    <w:p w14:paraId="276EB749" w14:textId="33489430" w:rsidR="00287C14" w:rsidRDefault="00287C14" w:rsidP="00DA4E08">
      <w:pPr>
        <w:pStyle w:val="2"/>
        <w:jc w:val="both"/>
      </w:pPr>
      <w:bookmarkStart w:id="25" w:name="_Toc467064826"/>
      <w:r>
        <w:t>Виды операций</w:t>
      </w:r>
      <w:bookmarkEnd w:id="25"/>
    </w:p>
    <w:p w14:paraId="03D4D83A" w14:textId="47DF18C0" w:rsidR="00287C14" w:rsidRPr="00287C14" w:rsidRDefault="00287C14" w:rsidP="00DA4E08">
      <w:pPr>
        <w:spacing w:after="120"/>
        <w:jc w:val="both"/>
        <w:rPr>
          <w:lang w:val="ru-RU"/>
        </w:rPr>
      </w:pPr>
      <w:r w:rsidRPr="00287C14">
        <w:rPr>
          <w:lang w:val="ru-RU"/>
        </w:rPr>
        <w:t>В BARSGL в режиме онлайн поддержива</w:t>
      </w:r>
      <w:r>
        <w:rPr>
          <w:lang w:val="ru-RU"/>
        </w:rPr>
        <w:t>ют</w:t>
      </w:r>
      <w:r w:rsidRPr="00287C14">
        <w:rPr>
          <w:lang w:val="ru-RU"/>
        </w:rPr>
        <w:t>ся следующие виды операций:</w:t>
      </w:r>
    </w:p>
    <w:p w14:paraId="5D7A2E21" w14:textId="54C56BAB" w:rsidR="00287C14" w:rsidRPr="00287C14" w:rsidRDefault="00287C14" w:rsidP="00DA4E08">
      <w:pPr>
        <w:spacing w:after="120"/>
        <w:jc w:val="both"/>
        <w:rPr>
          <w:lang w:val="ru-RU"/>
        </w:rPr>
      </w:pPr>
      <w:r>
        <w:rPr>
          <w:lang w:val="ru-RU"/>
        </w:rPr>
        <w:t xml:space="preserve">1) </w:t>
      </w:r>
      <w:r w:rsidRPr="00287C14">
        <w:rPr>
          <w:lang w:val="ru-RU"/>
        </w:rPr>
        <w:t xml:space="preserve">Операции регистрации лицевых счетов (открытие счета, модификация атрибутов счета и закрытие счета) при ручном вводе или загрузке входящих инструкций из </w:t>
      </w:r>
      <w:r w:rsidR="00F76BD3">
        <w:t>AENG</w:t>
      </w:r>
      <w:r w:rsidR="00853FB3">
        <w:rPr>
          <w:lang w:val="ru-RU"/>
        </w:rPr>
        <w:t>;</w:t>
      </w:r>
    </w:p>
    <w:p w14:paraId="099459B7" w14:textId="34C06ADE" w:rsidR="00287C14" w:rsidRPr="00287C14" w:rsidRDefault="00287C14" w:rsidP="00DA4E08">
      <w:pPr>
        <w:spacing w:after="120"/>
        <w:jc w:val="both"/>
        <w:rPr>
          <w:lang w:val="ru-RU"/>
        </w:rPr>
      </w:pPr>
      <w:r>
        <w:rPr>
          <w:lang w:val="ru-RU"/>
        </w:rPr>
        <w:t xml:space="preserve">2) </w:t>
      </w:r>
      <w:r w:rsidRPr="00287C14">
        <w:rPr>
          <w:lang w:val="ru-RU"/>
        </w:rPr>
        <w:t xml:space="preserve">Операции </w:t>
      </w:r>
      <w:r>
        <w:t>GL</w:t>
      </w:r>
      <w:r w:rsidRPr="00287C14">
        <w:rPr>
          <w:lang w:val="ru-RU"/>
        </w:rPr>
        <w:t xml:space="preserve"> регистрации проводок при ручном вводе или загрузке операций из внешних</w:t>
      </w:r>
      <w:r>
        <w:rPr>
          <w:lang w:val="ru-RU"/>
        </w:rPr>
        <w:t xml:space="preserve"> </w:t>
      </w:r>
      <w:r w:rsidRPr="00287C14">
        <w:rPr>
          <w:lang w:val="ru-RU"/>
        </w:rPr>
        <w:t xml:space="preserve">источников (загрузка входящих инструкций из </w:t>
      </w:r>
      <w:r w:rsidR="00F76BD3">
        <w:t>AENG</w:t>
      </w:r>
      <w:r w:rsidRPr="00287C14">
        <w:rPr>
          <w:lang w:val="ru-RU"/>
        </w:rPr>
        <w:t xml:space="preserve"> или пакетная загрузка проводок, подготовленных</w:t>
      </w:r>
      <w:r>
        <w:rPr>
          <w:lang w:val="ru-RU"/>
        </w:rPr>
        <w:t xml:space="preserve"> </w:t>
      </w:r>
      <w:r w:rsidRPr="00287C14">
        <w:rPr>
          <w:lang w:val="ru-RU"/>
        </w:rPr>
        <w:t>в виде файла)</w:t>
      </w:r>
      <w:r w:rsidR="00853FB3">
        <w:rPr>
          <w:lang w:val="ru-RU"/>
        </w:rPr>
        <w:t>;</w:t>
      </w:r>
    </w:p>
    <w:p w14:paraId="4B829E99" w14:textId="04ABE760" w:rsidR="00287C14" w:rsidRPr="00287C14" w:rsidRDefault="00287C14" w:rsidP="00DA4E08">
      <w:pPr>
        <w:spacing w:after="120"/>
        <w:jc w:val="both"/>
        <w:rPr>
          <w:lang w:val="ru-RU"/>
        </w:rPr>
      </w:pPr>
      <w:r w:rsidRPr="00287C14">
        <w:rPr>
          <w:lang w:val="ru-RU"/>
        </w:rPr>
        <w:t>3) Исправительн</w:t>
      </w:r>
      <w:r w:rsidR="00853FB3">
        <w:rPr>
          <w:lang w:val="ru-RU"/>
        </w:rPr>
        <w:t>ые</w:t>
      </w:r>
      <w:r w:rsidRPr="00287C14">
        <w:rPr>
          <w:lang w:val="ru-RU"/>
        </w:rPr>
        <w:t xml:space="preserve"> операци</w:t>
      </w:r>
      <w:r w:rsidR="00853FB3">
        <w:rPr>
          <w:lang w:val="ru-RU"/>
        </w:rPr>
        <w:t>и</w:t>
      </w:r>
      <w:r w:rsidRPr="00287C14">
        <w:rPr>
          <w:lang w:val="ru-RU"/>
        </w:rPr>
        <w:t xml:space="preserve"> для исправления ошибочны</w:t>
      </w:r>
      <w:r>
        <w:rPr>
          <w:lang w:val="ru-RU"/>
        </w:rPr>
        <w:t xml:space="preserve">х проводок, созданных на основе </w:t>
      </w:r>
      <w:r w:rsidRPr="00287C14">
        <w:rPr>
          <w:lang w:val="ru-RU"/>
        </w:rPr>
        <w:t xml:space="preserve">завершенных операций </w:t>
      </w:r>
      <w:r>
        <w:t>GL</w:t>
      </w:r>
      <w:r w:rsidRPr="00287C14">
        <w:rPr>
          <w:lang w:val="ru-RU"/>
        </w:rPr>
        <w:t>:</w:t>
      </w:r>
    </w:p>
    <w:p w14:paraId="69246FF4" w14:textId="5E2CA70A" w:rsidR="00287C14" w:rsidRDefault="00287C14" w:rsidP="00DA4E08">
      <w:pPr>
        <w:spacing w:after="120"/>
        <w:ind w:left="720"/>
        <w:jc w:val="both"/>
        <w:rPr>
          <w:lang w:val="ru-RU"/>
        </w:rPr>
      </w:pPr>
      <w:proofErr w:type="gramStart"/>
      <w:r>
        <w:t>a</w:t>
      </w:r>
      <w:proofErr w:type="gramEnd"/>
      <w:r w:rsidRPr="00287C14">
        <w:rPr>
          <w:lang w:val="ru-RU"/>
        </w:rPr>
        <w:t xml:space="preserve">. Операций </w:t>
      </w:r>
      <w:proofErr w:type="spellStart"/>
      <w:r w:rsidRPr="00287C14">
        <w:rPr>
          <w:lang w:val="ru-RU"/>
        </w:rPr>
        <w:t>сторно</w:t>
      </w:r>
      <w:proofErr w:type="spellEnd"/>
      <w:r w:rsidRPr="00287C14">
        <w:rPr>
          <w:lang w:val="ru-RU"/>
        </w:rPr>
        <w:t xml:space="preserve"> для формирования исправительных про</w:t>
      </w:r>
      <w:r>
        <w:rPr>
          <w:lang w:val="ru-RU"/>
        </w:rPr>
        <w:t xml:space="preserve">водок для регистрации признания </w:t>
      </w:r>
      <w:r w:rsidR="00B24037">
        <w:rPr>
          <w:lang w:val="ru-RU"/>
        </w:rPr>
        <w:t>операции ошибочной;</w:t>
      </w:r>
      <w:r w:rsidRPr="00287C14">
        <w:rPr>
          <w:lang w:val="ru-RU"/>
        </w:rPr>
        <w:t xml:space="preserve"> </w:t>
      </w:r>
    </w:p>
    <w:p w14:paraId="2CD6C4CB" w14:textId="72112104" w:rsidR="00287C14" w:rsidRPr="00287C14" w:rsidRDefault="00287C14" w:rsidP="00DA4E08">
      <w:pPr>
        <w:spacing w:after="120"/>
        <w:ind w:left="720"/>
        <w:jc w:val="both"/>
        <w:rPr>
          <w:lang w:val="ru-RU"/>
        </w:rPr>
      </w:pPr>
      <w:proofErr w:type="gramStart"/>
      <w:r>
        <w:t>b</w:t>
      </w:r>
      <w:proofErr w:type="gramEnd"/>
      <w:r w:rsidRPr="00287C14">
        <w:rPr>
          <w:lang w:val="ru-RU"/>
        </w:rPr>
        <w:t xml:space="preserve">. Отмена завершенных операций </w:t>
      </w:r>
      <w:r>
        <w:t>GL</w:t>
      </w:r>
      <w:r w:rsidRPr="00287C14">
        <w:rPr>
          <w:lang w:val="ru-RU"/>
        </w:rPr>
        <w:t xml:space="preserve"> и подавление про</w:t>
      </w:r>
      <w:r>
        <w:rPr>
          <w:lang w:val="ru-RU"/>
        </w:rPr>
        <w:t xml:space="preserve">водок </w:t>
      </w:r>
      <w:r w:rsidR="00B24037">
        <w:rPr>
          <w:lang w:val="ru-RU"/>
        </w:rPr>
        <w:t>по этим операциям;</w:t>
      </w:r>
      <w:r>
        <w:rPr>
          <w:lang w:val="ru-RU"/>
        </w:rPr>
        <w:t xml:space="preserve"> </w:t>
      </w:r>
    </w:p>
    <w:p w14:paraId="6D7E7D91" w14:textId="60588553" w:rsidR="00287C14" w:rsidRPr="00287C14" w:rsidRDefault="00287C14" w:rsidP="00DA4E08">
      <w:pPr>
        <w:spacing w:after="120"/>
        <w:ind w:left="720"/>
        <w:jc w:val="both"/>
        <w:rPr>
          <w:lang w:val="ru-RU"/>
        </w:rPr>
      </w:pPr>
      <w:proofErr w:type="gramStart"/>
      <w:r>
        <w:t>c</w:t>
      </w:r>
      <w:proofErr w:type="gramEnd"/>
      <w:r w:rsidRPr="00287C14">
        <w:rPr>
          <w:lang w:val="ru-RU"/>
        </w:rPr>
        <w:t>. Операции переноса проводок в другую дату для проводок, сформированных на</w:t>
      </w:r>
      <w:r>
        <w:rPr>
          <w:lang w:val="ru-RU"/>
        </w:rPr>
        <w:t xml:space="preserve"> основе </w:t>
      </w:r>
      <w:r w:rsidRPr="00287C14">
        <w:rPr>
          <w:lang w:val="ru-RU"/>
        </w:rPr>
        <w:t xml:space="preserve">операций </w:t>
      </w:r>
      <w:r>
        <w:t>GL</w:t>
      </w:r>
      <w:r w:rsidRPr="00287C14">
        <w:rPr>
          <w:lang w:val="ru-RU"/>
        </w:rPr>
        <w:t xml:space="preserve"> регистрации проводок. </w:t>
      </w:r>
    </w:p>
    <w:p w14:paraId="0F613C5B" w14:textId="1A0BAB7C" w:rsidR="00287C14" w:rsidRPr="00287C14" w:rsidRDefault="00287C14" w:rsidP="00DA4E08">
      <w:pPr>
        <w:spacing w:after="120"/>
        <w:jc w:val="both"/>
        <w:rPr>
          <w:lang w:val="ru-RU"/>
        </w:rPr>
      </w:pPr>
      <w:r w:rsidRPr="00287C14">
        <w:rPr>
          <w:lang w:val="ru-RU"/>
        </w:rPr>
        <w:t>4) Исправительн</w:t>
      </w:r>
      <w:r w:rsidR="00853FB3">
        <w:rPr>
          <w:lang w:val="ru-RU"/>
        </w:rPr>
        <w:t>ые</w:t>
      </w:r>
      <w:r w:rsidRPr="00287C14">
        <w:rPr>
          <w:lang w:val="ru-RU"/>
        </w:rPr>
        <w:t xml:space="preserve"> операци</w:t>
      </w:r>
      <w:r w:rsidR="00853FB3">
        <w:rPr>
          <w:lang w:val="ru-RU"/>
        </w:rPr>
        <w:t>и</w:t>
      </w:r>
      <w:r w:rsidRPr="00287C14">
        <w:rPr>
          <w:lang w:val="ru-RU"/>
        </w:rPr>
        <w:t xml:space="preserve"> для исправления ошибочн</w:t>
      </w:r>
      <w:r>
        <w:rPr>
          <w:lang w:val="ru-RU"/>
        </w:rPr>
        <w:t xml:space="preserve">ых проводок, сформированных без </w:t>
      </w:r>
      <w:r w:rsidRPr="00287C14">
        <w:rPr>
          <w:lang w:val="ru-RU"/>
        </w:rPr>
        <w:t xml:space="preserve">регистрации операций </w:t>
      </w:r>
    </w:p>
    <w:p w14:paraId="7B37C92A" w14:textId="162C965C" w:rsidR="00287C14" w:rsidRPr="00287C14" w:rsidRDefault="00287C14" w:rsidP="00DA4E08">
      <w:pPr>
        <w:spacing w:after="120"/>
        <w:ind w:left="720"/>
        <w:jc w:val="both"/>
        <w:rPr>
          <w:lang w:val="ru-RU"/>
        </w:rPr>
      </w:pPr>
      <w:proofErr w:type="gramStart"/>
      <w:r>
        <w:t>a</w:t>
      </w:r>
      <w:proofErr w:type="gramEnd"/>
      <w:r w:rsidRPr="00287C14">
        <w:rPr>
          <w:lang w:val="ru-RU"/>
        </w:rPr>
        <w:t>. Подавление ошибочных проводок</w:t>
      </w:r>
      <w:r w:rsidR="00B24037">
        <w:rPr>
          <w:lang w:val="ru-RU"/>
        </w:rPr>
        <w:t>;</w:t>
      </w:r>
    </w:p>
    <w:p w14:paraId="33A84E4A" w14:textId="4790FD4C" w:rsidR="00287C14" w:rsidRPr="00287C14" w:rsidRDefault="00287C14" w:rsidP="00DA4E08">
      <w:pPr>
        <w:spacing w:after="120"/>
        <w:ind w:left="720"/>
        <w:jc w:val="both"/>
        <w:rPr>
          <w:lang w:val="ru-RU"/>
        </w:rPr>
      </w:pPr>
      <w:proofErr w:type="gramStart"/>
      <w:r>
        <w:t>b</w:t>
      </w:r>
      <w:proofErr w:type="gramEnd"/>
      <w:r w:rsidRPr="00287C14">
        <w:rPr>
          <w:lang w:val="ru-RU"/>
        </w:rPr>
        <w:t>. Перенос проводок в нужную дату</w:t>
      </w:r>
      <w:r w:rsidR="00B24037">
        <w:rPr>
          <w:lang w:val="ru-RU"/>
        </w:rPr>
        <w:t>.</w:t>
      </w:r>
    </w:p>
    <w:p w14:paraId="713C0FF6" w14:textId="22017388" w:rsidR="00573D85" w:rsidRDefault="00573D85" w:rsidP="00DA4E08">
      <w:pPr>
        <w:pStyle w:val="2"/>
        <w:spacing w:before="0" w:after="120"/>
        <w:jc w:val="both"/>
      </w:pPr>
      <w:bookmarkStart w:id="26" w:name="_Toc467064827"/>
      <w:r>
        <w:t>Регистрация операций и создание проводок в ручном режиме</w:t>
      </w:r>
      <w:bookmarkEnd w:id="26"/>
    </w:p>
    <w:p w14:paraId="78D8F4EF" w14:textId="6A4428E2" w:rsidR="003106FB" w:rsidRPr="003106FB" w:rsidRDefault="003106FB" w:rsidP="00DA4E08">
      <w:pPr>
        <w:pStyle w:val="af7"/>
        <w:spacing w:after="6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106FB">
        <w:rPr>
          <w:rFonts w:ascii="Times New Roman" w:hAnsi="Times New Roman" w:cs="Times New Roman"/>
          <w:sz w:val="24"/>
          <w:szCs w:val="24"/>
        </w:rPr>
        <w:t>При регистрации действует правило «2</w:t>
      </w:r>
      <w:r w:rsidR="00C3737F">
        <w:rPr>
          <w:rFonts w:ascii="Times New Roman" w:hAnsi="Times New Roman" w:cs="Times New Roman"/>
          <w:sz w:val="24"/>
          <w:szCs w:val="24"/>
        </w:rPr>
        <w:t>й</w:t>
      </w:r>
      <w:r w:rsidRPr="003106FB">
        <w:rPr>
          <w:rFonts w:ascii="Times New Roman" w:hAnsi="Times New Roman" w:cs="Times New Roman"/>
          <w:sz w:val="24"/>
          <w:szCs w:val="24"/>
        </w:rPr>
        <w:t xml:space="preserve"> и 3</w:t>
      </w:r>
      <w:r w:rsidR="00C3737F">
        <w:rPr>
          <w:rFonts w:ascii="Times New Roman" w:hAnsi="Times New Roman" w:cs="Times New Roman"/>
          <w:sz w:val="24"/>
          <w:szCs w:val="24"/>
        </w:rPr>
        <w:t>й</w:t>
      </w:r>
      <w:r w:rsidRPr="003106FB">
        <w:rPr>
          <w:rFonts w:ascii="Times New Roman" w:hAnsi="Times New Roman" w:cs="Times New Roman"/>
          <w:sz w:val="24"/>
          <w:szCs w:val="24"/>
        </w:rPr>
        <w:t xml:space="preserve"> руки»: каждая операция, вновь введенная или загруженная из файла на основе запроса, проходит как минимум два этапа обработки (ввод и авторизацию) и становится завершенной (обработанной и видимой в формах отображения операций и проводок – «Операции», «Проводки», «Операции и </w:t>
      </w:r>
      <w:proofErr w:type="spellStart"/>
      <w:r w:rsidRPr="003106FB">
        <w:rPr>
          <w:rFonts w:ascii="Times New Roman" w:hAnsi="Times New Roman" w:cs="Times New Roman"/>
          <w:sz w:val="24"/>
          <w:szCs w:val="24"/>
        </w:rPr>
        <w:t>полупроводки</w:t>
      </w:r>
      <w:proofErr w:type="spellEnd"/>
      <w:r w:rsidRPr="003106FB">
        <w:rPr>
          <w:rFonts w:ascii="Times New Roman" w:hAnsi="Times New Roman" w:cs="Times New Roman"/>
          <w:sz w:val="24"/>
          <w:szCs w:val="24"/>
        </w:rPr>
        <w:t xml:space="preserve">») только после подтверждения ее на 2-ом или 3-ем шагах обработки соответственно для текущих операций или для операций </w:t>
      </w:r>
      <w:proofErr w:type="spellStart"/>
      <w:r w:rsidRPr="003106FB">
        <w:rPr>
          <w:rFonts w:ascii="Times New Roman" w:hAnsi="Times New Roman" w:cs="Times New Roman"/>
          <w:sz w:val="24"/>
          <w:szCs w:val="24"/>
        </w:rPr>
        <w:t>BackValue</w:t>
      </w:r>
      <w:proofErr w:type="spellEnd"/>
      <w:r w:rsidRPr="003106FB">
        <w:rPr>
          <w:rFonts w:ascii="Times New Roman" w:hAnsi="Times New Roman" w:cs="Times New Roman"/>
          <w:sz w:val="24"/>
          <w:szCs w:val="24"/>
        </w:rPr>
        <w:t xml:space="preserve"> с архивной датой проводки.</w:t>
      </w:r>
    </w:p>
    <w:p w14:paraId="36396554" w14:textId="77777777" w:rsidR="003106FB" w:rsidRPr="003106FB" w:rsidRDefault="003106FB" w:rsidP="00DA4E08">
      <w:pPr>
        <w:pStyle w:val="af7"/>
        <w:spacing w:after="6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106FB">
        <w:rPr>
          <w:rFonts w:ascii="Times New Roman" w:hAnsi="Times New Roman" w:cs="Times New Roman"/>
          <w:sz w:val="24"/>
          <w:szCs w:val="24"/>
        </w:rPr>
        <w:t>Запросы, по которым должны регистрироваться операции (далее запросы на создание операции), вводятся и обрабатываются в формах:</w:t>
      </w:r>
    </w:p>
    <w:p w14:paraId="52F12A58" w14:textId="53CF86F6" w:rsidR="003106FB" w:rsidRPr="005D1A53" w:rsidRDefault="003106FB" w:rsidP="00DA4E08">
      <w:pPr>
        <w:pStyle w:val="af7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1A53">
        <w:rPr>
          <w:rFonts w:ascii="Times New Roman" w:hAnsi="Times New Roman" w:cs="Times New Roman"/>
          <w:sz w:val="24"/>
          <w:szCs w:val="24"/>
        </w:rPr>
        <w:t>«Ввод и авторизация операций</w:t>
      </w:r>
      <w:r w:rsidR="00763C9F">
        <w:rPr>
          <w:rFonts w:ascii="Times New Roman" w:hAnsi="Times New Roman" w:cs="Times New Roman"/>
          <w:sz w:val="24"/>
          <w:szCs w:val="24"/>
        </w:rPr>
        <w:t>» для ввода отдельных запросов;</w:t>
      </w:r>
      <w:r w:rsidRPr="005D1A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F26237" w14:textId="77777777" w:rsidR="003106FB" w:rsidRPr="005D1A53" w:rsidRDefault="003106FB" w:rsidP="00DA4E08">
      <w:pPr>
        <w:pStyle w:val="af7"/>
        <w:numPr>
          <w:ilvl w:val="0"/>
          <w:numId w:val="22"/>
        </w:num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 w:rsidRPr="005D1A53">
        <w:rPr>
          <w:rFonts w:ascii="Times New Roman" w:hAnsi="Times New Roman" w:cs="Times New Roman"/>
          <w:sz w:val="24"/>
          <w:szCs w:val="24"/>
        </w:rPr>
        <w:t xml:space="preserve">«Ввод и авторизация пакетов» для ввода запросов списком (пакетом) из </w:t>
      </w:r>
      <w:r w:rsidRPr="005D1A53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5D1A53">
        <w:rPr>
          <w:rFonts w:ascii="Times New Roman" w:hAnsi="Times New Roman" w:cs="Times New Roman"/>
          <w:sz w:val="24"/>
          <w:szCs w:val="24"/>
        </w:rPr>
        <w:t xml:space="preserve"> файла. </w:t>
      </w:r>
    </w:p>
    <w:p w14:paraId="55AE8F34" w14:textId="2C9C6152" w:rsidR="003106FB" w:rsidRPr="003106FB" w:rsidRDefault="003106FB" w:rsidP="00DA4E08">
      <w:pPr>
        <w:pStyle w:val="af7"/>
        <w:spacing w:after="6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106FB">
        <w:rPr>
          <w:rFonts w:ascii="Times New Roman" w:hAnsi="Times New Roman" w:cs="Times New Roman"/>
          <w:sz w:val="24"/>
          <w:szCs w:val="24"/>
        </w:rPr>
        <w:t xml:space="preserve">Данные формы доступны через одноименные пункты меню вкладки «Бухучет» пользователям, имеющим роли «Ввод операции» или «Открытие счетов и ввод операций», а также роли </w:t>
      </w:r>
      <w:r w:rsidR="00763C9F">
        <w:rPr>
          <w:rFonts w:ascii="Times New Roman" w:hAnsi="Times New Roman" w:cs="Times New Roman"/>
          <w:sz w:val="24"/>
          <w:szCs w:val="24"/>
        </w:rPr>
        <w:t>«</w:t>
      </w:r>
      <w:r w:rsidRPr="003106FB">
        <w:rPr>
          <w:rFonts w:ascii="Times New Roman" w:hAnsi="Times New Roman" w:cs="Times New Roman"/>
          <w:sz w:val="24"/>
          <w:szCs w:val="24"/>
        </w:rPr>
        <w:t>2я рука</w:t>
      </w:r>
      <w:r w:rsidR="00763C9F">
        <w:rPr>
          <w:rFonts w:ascii="Times New Roman" w:hAnsi="Times New Roman" w:cs="Times New Roman"/>
          <w:sz w:val="24"/>
          <w:szCs w:val="24"/>
        </w:rPr>
        <w:t>»</w:t>
      </w:r>
      <w:r w:rsidRPr="003106FB">
        <w:rPr>
          <w:rFonts w:ascii="Times New Roman" w:hAnsi="Times New Roman" w:cs="Times New Roman"/>
          <w:sz w:val="24"/>
          <w:szCs w:val="24"/>
        </w:rPr>
        <w:t xml:space="preserve"> или </w:t>
      </w:r>
      <w:r w:rsidR="00763C9F">
        <w:rPr>
          <w:rFonts w:ascii="Times New Roman" w:hAnsi="Times New Roman" w:cs="Times New Roman"/>
          <w:sz w:val="24"/>
          <w:szCs w:val="24"/>
        </w:rPr>
        <w:t>«</w:t>
      </w:r>
      <w:r w:rsidRPr="003106FB">
        <w:rPr>
          <w:rFonts w:ascii="Times New Roman" w:hAnsi="Times New Roman" w:cs="Times New Roman"/>
          <w:sz w:val="24"/>
          <w:szCs w:val="24"/>
        </w:rPr>
        <w:t>3я рука</w:t>
      </w:r>
      <w:r w:rsidR="00763C9F">
        <w:rPr>
          <w:rFonts w:ascii="Times New Roman" w:hAnsi="Times New Roman" w:cs="Times New Roman"/>
          <w:sz w:val="24"/>
          <w:szCs w:val="24"/>
        </w:rPr>
        <w:t>»</w:t>
      </w:r>
      <w:r w:rsidRPr="003106FB">
        <w:rPr>
          <w:rFonts w:ascii="Times New Roman" w:hAnsi="Times New Roman" w:cs="Times New Roman"/>
          <w:sz w:val="24"/>
          <w:szCs w:val="24"/>
        </w:rPr>
        <w:t>.</w:t>
      </w:r>
    </w:p>
    <w:p w14:paraId="24B892B6" w14:textId="77777777" w:rsidR="003106FB" w:rsidRPr="003106FB" w:rsidRDefault="003106FB" w:rsidP="00DA4E08">
      <w:pPr>
        <w:pStyle w:val="af7"/>
        <w:spacing w:after="6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106FB">
        <w:rPr>
          <w:rFonts w:ascii="Times New Roman" w:hAnsi="Times New Roman" w:cs="Times New Roman"/>
          <w:sz w:val="24"/>
          <w:szCs w:val="24"/>
        </w:rPr>
        <w:t xml:space="preserve">В каждой из этих форм перед ее открытием предоставляется возможность выбора шага обработки запросов или выбора всех обработанных или необработанных запросов </w:t>
      </w:r>
      <w:r w:rsidRPr="00E10472">
        <w:rPr>
          <w:rFonts w:ascii="Times New Roman" w:hAnsi="Times New Roman" w:cs="Times New Roman"/>
          <w:sz w:val="24"/>
          <w:szCs w:val="24"/>
        </w:rPr>
        <w:t>за текущий операционный день</w:t>
      </w:r>
      <w:r w:rsidRPr="003106FB">
        <w:rPr>
          <w:rFonts w:ascii="Times New Roman" w:hAnsi="Times New Roman" w:cs="Times New Roman"/>
          <w:sz w:val="24"/>
          <w:szCs w:val="24"/>
        </w:rPr>
        <w:t xml:space="preserve"> с возможностью отбора только тех запросов, в изменении состояния которых участвовал авторизованный в системе пользователь.</w:t>
      </w:r>
    </w:p>
    <w:p w14:paraId="770DC194" w14:textId="50C38EE9" w:rsidR="003106FB" w:rsidRDefault="003106FB" w:rsidP="00DA4E08">
      <w:pPr>
        <w:pStyle w:val="af7"/>
        <w:spacing w:after="6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106FB">
        <w:rPr>
          <w:rFonts w:ascii="Times New Roman" w:hAnsi="Times New Roman" w:cs="Times New Roman"/>
          <w:sz w:val="24"/>
          <w:szCs w:val="24"/>
        </w:rPr>
        <w:lastRenderedPageBreak/>
        <w:t xml:space="preserve">Историю создания операций </w:t>
      </w:r>
      <w:r w:rsidRPr="00E10472">
        <w:rPr>
          <w:rFonts w:ascii="Times New Roman" w:hAnsi="Times New Roman" w:cs="Times New Roman"/>
          <w:sz w:val="24"/>
          <w:szCs w:val="24"/>
        </w:rPr>
        <w:t>за любой период времени</w:t>
      </w:r>
      <w:r w:rsidRPr="003106FB">
        <w:rPr>
          <w:rFonts w:ascii="Times New Roman" w:hAnsi="Times New Roman" w:cs="Times New Roman"/>
          <w:sz w:val="24"/>
          <w:szCs w:val="24"/>
        </w:rPr>
        <w:t xml:space="preserve"> </w:t>
      </w:r>
      <w:r w:rsidR="00F759EE">
        <w:rPr>
          <w:rFonts w:ascii="Times New Roman" w:hAnsi="Times New Roman" w:cs="Times New Roman"/>
          <w:sz w:val="24"/>
          <w:szCs w:val="24"/>
        </w:rPr>
        <w:t>указана</w:t>
      </w:r>
      <w:r w:rsidRPr="003106FB">
        <w:rPr>
          <w:rFonts w:ascii="Times New Roman" w:hAnsi="Times New Roman" w:cs="Times New Roman"/>
          <w:sz w:val="24"/>
          <w:szCs w:val="24"/>
        </w:rPr>
        <w:t xml:space="preserve"> в форме «История создания операции». В данной форме отображаются все запросы - обработанные и необработан</w:t>
      </w:r>
      <w:r w:rsidR="007B260A">
        <w:rPr>
          <w:rFonts w:ascii="Times New Roman" w:hAnsi="Times New Roman" w:cs="Times New Roman"/>
          <w:sz w:val="24"/>
          <w:szCs w:val="24"/>
        </w:rPr>
        <w:t>ные, а также удаленные запросы.</w:t>
      </w:r>
    </w:p>
    <w:p w14:paraId="3103C6B9" w14:textId="2CB9E46D" w:rsidR="00287C14" w:rsidRDefault="00287C14" w:rsidP="00DA4E08">
      <w:pPr>
        <w:pStyle w:val="2"/>
        <w:spacing w:before="0" w:after="120"/>
        <w:jc w:val="both"/>
      </w:pPr>
      <w:bookmarkStart w:id="27" w:name="_Toc467064828"/>
      <w:r>
        <w:t xml:space="preserve">Регистрация операций и создание проводок </w:t>
      </w:r>
      <w:r w:rsidR="00315214">
        <w:t>на основе сообщений АЕ</w:t>
      </w:r>
      <w:bookmarkEnd w:id="27"/>
    </w:p>
    <w:p w14:paraId="04605602" w14:textId="54D0A821" w:rsidR="00287C14" w:rsidRPr="00287C14" w:rsidRDefault="00287C14" w:rsidP="00DA4E08">
      <w:pPr>
        <w:spacing w:after="60"/>
        <w:jc w:val="both"/>
        <w:rPr>
          <w:lang w:val="ru-RU"/>
        </w:rPr>
      </w:pPr>
      <w:r w:rsidRPr="00287C14">
        <w:rPr>
          <w:lang w:val="ru-RU"/>
        </w:rPr>
        <w:t xml:space="preserve">Регистрация операций при загрузке входящих инструкций из </w:t>
      </w:r>
      <w:r w:rsidR="00F76BD3">
        <w:t>AENG</w:t>
      </w:r>
      <w:r w:rsidRPr="00287C14">
        <w:rPr>
          <w:lang w:val="ru-RU"/>
        </w:rPr>
        <w:t xml:space="preserve"> выполняется по-разному для разных типов</w:t>
      </w:r>
      <w:r>
        <w:rPr>
          <w:lang w:val="ru-RU"/>
        </w:rPr>
        <w:t xml:space="preserve"> </w:t>
      </w:r>
      <w:r w:rsidRPr="00287C14">
        <w:rPr>
          <w:lang w:val="ru-RU"/>
        </w:rPr>
        <w:t>входящих инструкций (соответствующих разным типам операций).</w:t>
      </w:r>
    </w:p>
    <w:p w14:paraId="49577AE9" w14:textId="211C4BC0" w:rsidR="00287C14" w:rsidRPr="00287C14" w:rsidRDefault="00287C14" w:rsidP="00DA4E08">
      <w:pPr>
        <w:spacing w:after="60"/>
        <w:jc w:val="both"/>
        <w:rPr>
          <w:lang w:val="ru-RU"/>
        </w:rPr>
      </w:pPr>
      <w:r w:rsidRPr="00287C14">
        <w:rPr>
          <w:lang w:val="ru-RU"/>
        </w:rPr>
        <w:t>1) При загрузке инструкций на открытие лицевого счета операция регистрации открытого счета</w:t>
      </w:r>
      <w:r>
        <w:rPr>
          <w:lang w:val="ru-RU"/>
        </w:rPr>
        <w:t xml:space="preserve"> </w:t>
      </w:r>
      <w:r w:rsidRPr="00287C14">
        <w:rPr>
          <w:lang w:val="ru-RU"/>
        </w:rPr>
        <w:t>выполняется автоматически.</w:t>
      </w:r>
    </w:p>
    <w:p w14:paraId="0103767F" w14:textId="4EB507DA" w:rsidR="00287C14" w:rsidRPr="00315214" w:rsidRDefault="00287C14" w:rsidP="00DA4E08">
      <w:pPr>
        <w:spacing w:after="60"/>
        <w:jc w:val="both"/>
        <w:rPr>
          <w:lang w:val="ru-RU"/>
        </w:rPr>
      </w:pPr>
      <w:r w:rsidRPr="00287C14">
        <w:rPr>
          <w:lang w:val="ru-RU"/>
        </w:rPr>
        <w:t>2) При загрузке инструкций на закрытие лицевого счета регистрация закрытия выполняется</w:t>
      </w:r>
      <w:r>
        <w:rPr>
          <w:lang w:val="ru-RU"/>
        </w:rPr>
        <w:t xml:space="preserve"> </w:t>
      </w:r>
      <w:r w:rsidRPr="00287C14">
        <w:rPr>
          <w:lang w:val="ru-RU"/>
        </w:rPr>
        <w:t xml:space="preserve">автоматически в том случае, если остаток на счете нулевой. </w:t>
      </w:r>
      <w:r w:rsidRPr="00315214">
        <w:rPr>
          <w:lang w:val="ru-RU"/>
        </w:rPr>
        <w:t xml:space="preserve">Если остаток не нулевой, то </w:t>
      </w:r>
      <w:r w:rsidRPr="00954778">
        <w:rPr>
          <w:lang w:val="ru-RU"/>
        </w:rPr>
        <w:t>регистрируется</w:t>
      </w:r>
      <w:r w:rsidR="00315214" w:rsidRPr="00954778">
        <w:rPr>
          <w:lang w:val="ru-RU"/>
        </w:rPr>
        <w:t xml:space="preserve"> </w:t>
      </w:r>
      <w:r w:rsidRPr="00954778">
        <w:rPr>
          <w:lang w:val="ru-RU"/>
        </w:rPr>
        <w:t>незавершенная операция</w:t>
      </w:r>
      <w:r w:rsidRPr="00287C14">
        <w:rPr>
          <w:lang w:val="ru-RU"/>
        </w:rPr>
        <w:t xml:space="preserve"> для ручной обработки</w:t>
      </w:r>
      <w:r w:rsidR="005F2694">
        <w:rPr>
          <w:lang w:val="ru-RU"/>
        </w:rPr>
        <w:t>.</w:t>
      </w:r>
      <w:r w:rsidRPr="00287C14">
        <w:rPr>
          <w:lang w:val="ru-RU"/>
        </w:rPr>
        <w:t xml:space="preserve"> </w:t>
      </w:r>
    </w:p>
    <w:p w14:paraId="5A483ACF" w14:textId="338DB3A1" w:rsidR="00287C14" w:rsidRPr="00287C14" w:rsidRDefault="00287C14" w:rsidP="00DA4E08">
      <w:pPr>
        <w:spacing w:after="60"/>
        <w:jc w:val="both"/>
        <w:rPr>
          <w:lang w:val="ru-RU"/>
        </w:rPr>
      </w:pPr>
      <w:r w:rsidRPr="00287C14">
        <w:rPr>
          <w:lang w:val="ru-RU"/>
        </w:rPr>
        <w:t>3) При загрузке инструкций на регистрацию проводок регистрация операций выполняется по-разному в</w:t>
      </w:r>
      <w:r>
        <w:rPr>
          <w:lang w:val="ru-RU"/>
        </w:rPr>
        <w:t xml:space="preserve"> </w:t>
      </w:r>
      <w:r w:rsidRPr="00287C14">
        <w:rPr>
          <w:lang w:val="ru-RU"/>
        </w:rPr>
        <w:t>зависимости от даты валютирования в атрибутах операции:</w:t>
      </w:r>
    </w:p>
    <w:p w14:paraId="742D59D8" w14:textId="77777777" w:rsidR="00287C14" w:rsidRPr="00287C14" w:rsidRDefault="00287C14" w:rsidP="00DA4E08">
      <w:pPr>
        <w:spacing w:after="60"/>
        <w:ind w:left="720"/>
        <w:jc w:val="both"/>
        <w:rPr>
          <w:lang w:val="ru-RU"/>
        </w:rPr>
      </w:pPr>
      <w:r w:rsidRPr="00287C14">
        <w:t>a</w:t>
      </w:r>
      <w:r w:rsidRPr="00287C14">
        <w:rPr>
          <w:lang w:val="ru-RU"/>
        </w:rPr>
        <w:t>) Обработка операций с текущей датой валютирования выполняется полностью автоматически.</w:t>
      </w:r>
    </w:p>
    <w:p w14:paraId="5B6E6865" w14:textId="63CEDFE4" w:rsidR="00287C14" w:rsidRPr="00287C14" w:rsidRDefault="00287C14" w:rsidP="00DA4E08">
      <w:pPr>
        <w:spacing w:after="60"/>
        <w:ind w:left="720"/>
        <w:jc w:val="both"/>
        <w:rPr>
          <w:lang w:val="ru-RU"/>
        </w:rPr>
      </w:pPr>
      <w:r w:rsidRPr="00287C14">
        <w:t>b</w:t>
      </w:r>
      <w:r w:rsidRPr="00287C14">
        <w:rPr>
          <w:lang w:val="ru-RU"/>
        </w:rPr>
        <w:t>) Обработка операций с прошедшей датой валютирования может выполняться по-разному в</w:t>
      </w:r>
      <w:r>
        <w:rPr>
          <w:lang w:val="ru-RU"/>
        </w:rPr>
        <w:t xml:space="preserve"> </w:t>
      </w:r>
      <w:r w:rsidRPr="00287C14">
        <w:rPr>
          <w:lang w:val="ru-RU"/>
        </w:rPr>
        <w:t>зависимости от параметров проводки (правила определения варианта обработки должны</w:t>
      </w:r>
      <w:r>
        <w:rPr>
          <w:lang w:val="ru-RU"/>
        </w:rPr>
        <w:t xml:space="preserve"> </w:t>
      </w:r>
      <w:r w:rsidRPr="00287C14">
        <w:rPr>
          <w:lang w:val="ru-RU"/>
        </w:rPr>
        <w:t xml:space="preserve">настраиваться в </w:t>
      </w:r>
      <w:r w:rsidRPr="00287C14">
        <w:t>BARSGL</w:t>
      </w:r>
      <w:r w:rsidRPr="00287C14">
        <w:rPr>
          <w:lang w:val="ru-RU"/>
        </w:rPr>
        <w:t>).</w:t>
      </w:r>
    </w:p>
    <w:p w14:paraId="04DA1127" w14:textId="27F3CABA" w:rsidR="00287C14" w:rsidRPr="00287C14" w:rsidRDefault="00287C14" w:rsidP="00DA4E08">
      <w:pPr>
        <w:spacing w:after="60"/>
        <w:ind w:left="1440"/>
        <w:jc w:val="both"/>
        <w:rPr>
          <w:lang w:val="ru-RU"/>
        </w:rPr>
      </w:pPr>
      <w:r w:rsidRPr="00287C14">
        <w:t>i</w:t>
      </w:r>
      <w:r w:rsidRPr="00287C14">
        <w:rPr>
          <w:lang w:val="ru-RU"/>
        </w:rPr>
        <w:t>) Вариант 1 – автоматическая обработка по тем же правилам, что и «3 а</w:t>
      </w:r>
      <w:proofErr w:type="gramStart"/>
      <w:r w:rsidRPr="00287C14">
        <w:rPr>
          <w:lang w:val="ru-RU"/>
        </w:rPr>
        <w:t>)»</w:t>
      </w:r>
      <w:proofErr w:type="gramEnd"/>
      <w:r w:rsidR="005F2694">
        <w:rPr>
          <w:lang w:val="ru-RU"/>
        </w:rPr>
        <w:t>;</w:t>
      </w:r>
    </w:p>
    <w:p w14:paraId="5381884F" w14:textId="10BEA37B" w:rsidR="00287C14" w:rsidRPr="00315214" w:rsidRDefault="00287C14" w:rsidP="00DA4E08">
      <w:pPr>
        <w:spacing w:after="60"/>
        <w:ind w:left="1440"/>
        <w:jc w:val="both"/>
        <w:rPr>
          <w:lang w:val="ru-RU"/>
        </w:rPr>
      </w:pPr>
      <w:r w:rsidRPr="00287C14">
        <w:t>ii</w:t>
      </w:r>
      <w:r w:rsidRPr="00287C14">
        <w:rPr>
          <w:lang w:val="ru-RU"/>
        </w:rPr>
        <w:t>) Вариант 2 – загрузка операции со статусом незавершенной обработки для ручного</w:t>
      </w:r>
      <w:r>
        <w:rPr>
          <w:lang w:val="ru-RU"/>
        </w:rPr>
        <w:t xml:space="preserve"> </w:t>
      </w:r>
      <w:r w:rsidRPr="00287C14">
        <w:rPr>
          <w:lang w:val="ru-RU"/>
        </w:rPr>
        <w:t>подтверждения даты проводки</w:t>
      </w:r>
      <w:r w:rsidRPr="00315214">
        <w:rPr>
          <w:lang w:val="ru-RU"/>
        </w:rPr>
        <w:t>. Если до конца дня дата проводки не будет подтверждена, то в конце дня</w:t>
      </w:r>
      <w:r w:rsidR="00315214">
        <w:rPr>
          <w:lang w:val="ru-RU"/>
        </w:rPr>
        <w:t xml:space="preserve"> </w:t>
      </w:r>
      <w:r w:rsidRPr="00315214">
        <w:rPr>
          <w:lang w:val="ru-RU"/>
        </w:rPr>
        <w:t>выполняется автоматическое завершение регистрации операции с текущей датой проводки.</w:t>
      </w:r>
    </w:p>
    <w:p w14:paraId="25478239" w14:textId="11FB1E93" w:rsidR="00287C14" w:rsidRPr="00315214" w:rsidRDefault="00287C14" w:rsidP="00DA4E08">
      <w:pPr>
        <w:spacing w:after="60"/>
        <w:jc w:val="both"/>
        <w:rPr>
          <w:lang w:val="ru-RU"/>
        </w:rPr>
      </w:pPr>
      <w:r w:rsidRPr="00315214">
        <w:rPr>
          <w:lang w:val="ru-RU"/>
        </w:rPr>
        <w:t xml:space="preserve">4) При загрузке инструкций на регистрацию операции </w:t>
      </w:r>
      <w:proofErr w:type="spellStart"/>
      <w:r w:rsidR="00315214">
        <w:rPr>
          <w:lang w:val="ru-RU"/>
        </w:rPr>
        <w:t>с</w:t>
      </w:r>
      <w:r w:rsidRPr="00315214">
        <w:rPr>
          <w:lang w:val="ru-RU"/>
        </w:rPr>
        <w:t>торно</w:t>
      </w:r>
      <w:proofErr w:type="spellEnd"/>
      <w:r w:rsidRPr="00315214">
        <w:rPr>
          <w:lang w:val="ru-RU"/>
        </w:rPr>
        <w:t xml:space="preserve"> обработка операции выполняется </w:t>
      </w:r>
      <w:r w:rsidR="00315214" w:rsidRPr="00315214">
        <w:rPr>
          <w:lang w:val="ru-RU"/>
        </w:rPr>
        <w:t>по</w:t>
      </w:r>
      <w:r w:rsidR="00315214">
        <w:rPr>
          <w:lang w:val="ru-RU"/>
        </w:rPr>
        <w:t>-разному</w:t>
      </w:r>
      <w:r w:rsidRPr="00315214">
        <w:rPr>
          <w:lang w:val="ru-RU"/>
        </w:rPr>
        <w:t xml:space="preserve"> в зависимости от даты валютирования в атрибутах операции</w:t>
      </w:r>
      <w:r w:rsidR="005F2694">
        <w:rPr>
          <w:lang w:val="ru-RU"/>
        </w:rPr>
        <w:t>.</w:t>
      </w:r>
    </w:p>
    <w:p w14:paraId="5886F741" w14:textId="127008DE" w:rsidR="00287C14" w:rsidRPr="00315214" w:rsidRDefault="00287C14" w:rsidP="003E5436">
      <w:pPr>
        <w:spacing w:after="60"/>
        <w:ind w:left="720"/>
        <w:jc w:val="both"/>
        <w:rPr>
          <w:lang w:val="ru-RU"/>
        </w:rPr>
      </w:pPr>
      <w:r w:rsidRPr="00315214">
        <w:t>a</w:t>
      </w:r>
      <w:r w:rsidRPr="00315214">
        <w:rPr>
          <w:lang w:val="ru-RU"/>
        </w:rPr>
        <w:t xml:space="preserve">) Если инструкция на регистрацию операции </w:t>
      </w:r>
      <w:proofErr w:type="spellStart"/>
      <w:r w:rsidR="00315214">
        <w:rPr>
          <w:lang w:val="ru-RU"/>
        </w:rPr>
        <w:t>с</w:t>
      </w:r>
      <w:r w:rsidRPr="00315214">
        <w:rPr>
          <w:lang w:val="ru-RU"/>
        </w:rPr>
        <w:t>торно</w:t>
      </w:r>
      <w:proofErr w:type="spellEnd"/>
      <w:r w:rsidRPr="00315214">
        <w:rPr>
          <w:lang w:val="ru-RU"/>
        </w:rPr>
        <w:t xml:space="preserve"> содержит текущую дату валютирования, то она</w:t>
      </w:r>
      <w:r w:rsidR="00315214">
        <w:rPr>
          <w:lang w:val="ru-RU"/>
        </w:rPr>
        <w:t xml:space="preserve"> </w:t>
      </w:r>
      <w:r w:rsidRPr="00315214">
        <w:rPr>
          <w:lang w:val="ru-RU"/>
        </w:rPr>
        <w:t xml:space="preserve">относится к исправлению ошибочной операции </w:t>
      </w:r>
      <w:r w:rsidRPr="00315214">
        <w:t>GL</w:t>
      </w:r>
      <w:r w:rsidRPr="00315214">
        <w:rPr>
          <w:lang w:val="ru-RU"/>
        </w:rPr>
        <w:t xml:space="preserve">, которая была автоматически загружена из </w:t>
      </w:r>
      <w:r w:rsidR="00F76BD3">
        <w:t>AENG</w:t>
      </w:r>
      <w:r w:rsidRPr="00315214">
        <w:rPr>
          <w:lang w:val="ru-RU"/>
        </w:rPr>
        <w:t xml:space="preserve"> в</w:t>
      </w:r>
      <w:r w:rsidR="00315214">
        <w:rPr>
          <w:lang w:val="ru-RU"/>
        </w:rPr>
        <w:t xml:space="preserve"> </w:t>
      </w:r>
      <w:r w:rsidRPr="00315214">
        <w:rPr>
          <w:lang w:val="ru-RU"/>
        </w:rPr>
        <w:t xml:space="preserve">текущем дне. В этом случае эта ошибочная завершенная операция </w:t>
      </w:r>
      <w:r w:rsidRPr="00315214">
        <w:t>GL</w:t>
      </w:r>
      <w:r w:rsidRPr="00315214">
        <w:rPr>
          <w:lang w:val="ru-RU"/>
        </w:rPr>
        <w:t xml:space="preserve"> автоматически</w:t>
      </w:r>
      <w:r w:rsidR="00315214">
        <w:rPr>
          <w:lang w:val="ru-RU"/>
        </w:rPr>
        <w:t xml:space="preserve"> отменяется</w:t>
      </w:r>
      <w:r w:rsidRPr="00315214">
        <w:rPr>
          <w:lang w:val="ru-RU"/>
        </w:rPr>
        <w:t xml:space="preserve">. При отмене операции должны </w:t>
      </w:r>
      <w:r w:rsidR="00315214">
        <w:rPr>
          <w:lang w:val="ru-RU"/>
        </w:rPr>
        <w:t>подавляются</w:t>
      </w:r>
      <w:r w:rsidRPr="00315214">
        <w:rPr>
          <w:lang w:val="ru-RU"/>
        </w:rPr>
        <w:t xml:space="preserve"> все связанные с этой операцией</w:t>
      </w:r>
      <w:r w:rsidR="00315214">
        <w:rPr>
          <w:lang w:val="ru-RU"/>
        </w:rPr>
        <w:t xml:space="preserve"> </w:t>
      </w:r>
      <w:r w:rsidRPr="00315214">
        <w:rPr>
          <w:lang w:val="ru-RU"/>
        </w:rPr>
        <w:t>проводки.</w:t>
      </w:r>
    </w:p>
    <w:p w14:paraId="3EF3FB7D" w14:textId="7124CE52" w:rsidR="00287C14" w:rsidRDefault="00287C14" w:rsidP="003E5436">
      <w:pPr>
        <w:spacing w:after="60"/>
        <w:ind w:left="720"/>
        <w:jc w:val="both"/>
        <w:rPr>
          <w:lang w:val="ru-RU"/>
        </w:rPr>
      </w:pPr>
      <w:r w:rsidRPr="00315214">
        <w:t>b</w:t>
      </w:r>
      <w:r w:rsidRPr="00315214">
        <w:rPr>
          <w:lang w:val="ru-RU"/>
        </w:rPr>
        <w:t xml:space="preserve">) Если инструкция на регистрацию операции </w:t>
      </w:r>
      <w:proofErr w:type="spellStart"/>
      <w:r w:rsidR="003E5436">
        <w:rPr>
          <w:lang w:val="ru-RU"/>
        </w:rPr>
        <w:t>с</w:t>
      </w:r>
      <w:r w:rsidRPr="00315214">
        <w:rPr>
          <w:lang w:val="ru-RU"/>
        </w:rPr>
        <w:t>торно</w:t>
      </w:r>
      <w:proofErr w:type="spellEnd"/>
      <w:r w:rsidRPr="00315214">
        <w:rPr>
          <w:lang w:val="ru-RU"/>
        </w:rPr>
        <w:t xml:space="preserve"> содержит прошедшую дату валютирования, то в</w:t>
      </w:r>
      <w:r w:rsidR="00315214">
        <w:rPr>
          <w:lang w:val="ru-RU"/>
        </w:rPr>
        <w:t xml:space="preserve"> </w:t>
      </w:r>
      <w:r w:rsidRPr="00315214">
        <w:rPr>
          <w:lang w:val="ru-RU"/>
        </w:rPr>
        <w:t xml:space="preserve">этом случае, то при загрузке она регистрируется как операция </w:t>
      </w:r>
      <w:proofErr w:type="spellStart"/>
      <w:r w:rsidR="003E5436">
        <w:rPr>
          <w:lang w:val="ru-RU"/>
        </w:rPr>
        <w:t>с</w:t>
      </w:r>
      <w:r w:rsidRPr="00315214">
        <w:rPr>
          <w:lang w:val="ru-RU"/>
        </w:rPr>
        <w:t>торно</w:t>
      </w:r>
      <w:proofErr w:type="spellEnd"/>
      <w:r w:rsidRPr="00315214">
        <w:rPr>
          <w:lang w:val="ru-RU"/>
        </w:rPr>
        <w:t xml:space="preserve"> со статусом незавершенной</w:t>
      </w:r>
      <w:r w:rsidR="00315214">
        <w:rPr>
          <w:lang w:val="ru-RU"/>
        </w:rPr>
        <w:t xml:space="preserve"> </w:t>
      </w:r>
      <w:r w:rsidRPr="00315214">
        <w:rPr>
          <w:lang w:val="ru-RU"/>
        </w:rPr>
        <w:t>обработки для ручного п</w:t>
      </w:r>
      <w:r w:rsidR="00315214">
        <w:rPr>
          <w:lang w:val="ru-RU"/>
        </w:rPr>
        <w:t>одтверждения типа сторнирования.</w:t>
      </w:r>
    </w:p>
    <w:p w14:paraId="24240D46" w14:textId="727CF007" w:rsidR="00315214" w:rsidRDefault="00315214" w:rsidP="00DA4E08">
      <w:pPr>
        <w:pStyle w:val="2"/>
        <w:spacing w:before="0" w:after="120"/>
        <w:jc w:val="both"/>
      </w:pPr>
      <w:bookmarkStart w:id="28" w:name="_Toc467064829"/>
      <w:r>
        <w:t>Регистрация операций и создание проводок при пакетной загрузке проводок</w:t>
      </w:r>
      <w:bookmarkEnd w:id="28"/>
    </w:p>
    <w:p w14:paraId="7221A0D1" w14:textId="0518590A" w:rsidR="00315214" w:rsidRPr="00315214" w:rsidRDefault="00315214" w:rsidP="00DA4E08">
      <w:pPr>
        <w:spacing w:after="60"/>
        <w:jc w:val="both"/>
        <w:rPr>
          <w:lang w:val="ru-RU"/>
        </w:rPr>
      </w:pPr>
      <w:r w:rsidRPr="00315214">
        <w:rPr>
          <w:lang w:val="ru-RU"/>
        </w:rPr>
        <w:t>При пакетной загрузке проводок выполняется регистрация неавторизованных опера</w:t>
      </w:r>
      <w:r>
        <w:rPr>
          <w:lang w:val="ru-RU"/>
        </w:rPr>
        <w:t xml:space="preserve">ций GL для </w:t>
      </w:r>
      <w:r w:rsidRPr="00315214">
        <w:rPr>
          <w:lang w:val="ru-RU"/>
        </w:rPr>
        <w:t>дальнейшей ручной обработки</w:t>
      </w:r>
      <w:r>
        <w:rPr>
          <w:lang w:val="ru-RU"/>
        </w:rPr>
        <w:t>.</w:t>
      </w:r>
    </w:p>
    <w:p w14:paraId="116785D1" w14:textId="57BD5CD0" w:rsidR="00E10472" w:rsidRDefault="007476EC" w:rsidP="00DA4E08">
      <w:pPr>
        <w:pStyle w:val="1"/>
        <w:ind w:left="431"/>
        <w:jc w:val="both"/>
      </w:pPr>
      <w:bookmarkStart w:id="29" w:name="_Toc456273668"/>
      <w:bookmarkStart w:id="30" w:name="_Toc465433744"/>
      <w:bookmarkStart w:id="31" w:name="_Toc467064830"/>
      <w:r>
        <w:t>Ш</w:t>
      </w:r>
      <w:r w:rsidR="00E10472" w:rsidRPr="00C21334">
        <w:t>аг</w:t>
      </w:r>
      <w:r w:rsidR="00853FB3">
        <w:t>и</w:t>
      </w:r>
      <w:r w:rsidR="00E10472" w:rsidRPr="00C21334">
        <w:t xml:space="preserve"> обработки запросов</w:t>
      </w:r>
      <w:bookmarkEnd w:id="29"/>
      <w:bookmarkEnd w:id="30"/>
      <w:r w:rsidR="00287C14">
        <w:t xml:space="preserve"> при ручной </w:t>
      </w:r>
      <w:r w:rsidR="005F2694">
        <w:t xml:space="preserve">и пакетной </w:t>
      </w:r>
      <w:r w:rsidR="00287C14">
        <w:t>обработке операций</w:t>
      </w:r>
      <w:bookmarkEnd w:id="31"/>
    </w:p>
    <w:p w14:paraId="27F547EF" w14:textId="15FCE59D" w:rsidR="00E10472" w:rsidRDefault="00E10472" w:rsidP="00DA4E08">
      <w:pPr>
        <w:pStyle w:val="2"/>
        <w:jc w:val="both"/>
      </w:pPr>
      <w:bookmarkStart w:id="32" w:name="_Toc467064831"/>
      <w:r>
        <w:lastRenderedPageBreak/>
        <w:t>Шаги обработки запросов</w:t>
      </w:r>
      <w:r w:rsidR="00853FB3">
        <w:t>:</w:t>
      </w:r>
      <w:bookmarkEnd w:id="32"/>
    </w:p>
    <w:p w14:paraId="62403868" w14:textId="7EB016EE" w:rsidR="00E10472" w:rsidRPr="005D1A53" w:rsidRDefault="00E10472" w:rsidP="00DF0352">
      <w:pPr>
        <w:keepNext/>
        <w:spacing w:after="120"/>
        <w:jc w:val="both"/>
        <w:rPr>
          <w:lang w:val="ru-RU"/>
        </w:rPr>
      </w:pPr>
      <w:r w:rsidRPr="005D1A53">
        <w:rPr>
          <w:lang w:val="ru-RU"/>
        </w:rPr>
        <w:t>В системе реализованы три шага обработки запроса на создание операци</w:t>
      </w:r>
      <w:r w:rsidR="0077663D" w:rsidRPr="005D1A53">
        <w:rPr>
          <w:lang w:val="ru-RU"/>
        </w:rPr>
        <w:t>й</w:t>
      </w:r>
      <w:r w:rsidR="00853FB3">
        <w:rPr>
          <w:lang w:val="ru-RU"/>
        </w:rPr>
        <w:t xml:space="preserve"> при работе через веб-интерфейс</w:t>
      </w:r>
      <w:r w:rsidRPr="005D1A53">
        <w:rPr>
          <w:lang w:val="ru-RU"/>
        </w:rPr>
        <w:t>:</w:t>
      </w:r>
    </w:p>
    <w:p w14:paraId="54C0D302" w14:textId="24C5B891" w:rsidR="00E10472" w:rsidRPr="00E10472" w:rsidRDefault="00E10472" w:rsidP="00DF0352">
      <w:pPr>
        <w:numPr>
          <w:ilvl w:val="0"/>
          <w:numId w:val="8"/>
        </w:numPr>
        <w:tabs>
          <w:tab w:val="clear" w:pos="720"/>
        </w:tabs>
        <w:spacing w:after="120"/>
        <w:ind w:left="425" w:hanging="357"/>
        <w:jc w:val="both"/>
        <w:rPr>
          <w:lang w:val="ru-RU" w:eastAsia="ru-RU"/>
        </w:rPr>
      </w:pPr>
      <w:r w:rsidRPr="009B7733">
        <w:rPr>
          <w:lang w:val="ru-RU" w:eastAsia="ru-RU"/>
        </w:rPr>
        <w:t>Ввод и передача запроса на авторизацию операции</w:t>
      </w:r>
      <w:r w:rsidRPr="00E10472">
        <w:rPr>
          <w:lang w:val="ru-RU" w:eastAsia="ru-RU"/>
        </w:rPr>
        <w:t xml:space="preserve"> (контроль и подпись)</w:t>
      </w:r>
      <w:r w:rsidR="005F2694">
        <w:rPr>
          <w:lang w:val="ru-RU" w:eastAsia="ru-RU"/>
        </w:rPr>
        <w:t>, в</w:t>
      </w:r>
      <w:r w:rsidR="005F2694" w:rsidRPr="005F2694">
        <w:rPr>
          <w:lang w:val="ru-RU" w:eastAsia="ru-RU"/>
        </w:rPr>
        <w:t>ключает в себя</w:t>
      </w:r>
      <w:r w:rsidR="005F2694">
        <w:rPr>
          <w:lang w:val="ru-RU" w:eastAsia="ru-RU"/>
        </w:rPr>
        <w:t>:</w:t>
      </w:r>
      <w:r w:rsidRPr="00E10472">
        <w:rPr>
          <w:lang w:val="ru-RU" w:eastAsia="ru-RU"/>
        </w:rPr>
        <w:t xml:space="preserve"> </w:t>
      </w:r>
    </w:p>
    <w:p w14:paraId="39018B18" w14:textId="03DE07BC" w:rsidR="00E10472" w:rsidRPr="00E10472" w:rsidRDefault="00E10472" w:rsidP="00DF0352">
      <w:pPr>
        <w:pStyle w:val="af7"/>
        <w:numPr>
          <w:ilvl w:val="1"/>
          <w:numId w:val="10"/>
        </w:numPr>
        <w:spacing w:before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47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проверку системой правильности заполнения запроса (</w:t>
      </w:r>
      <w:r w:rsidRPr="00E1047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пакета запросов</w:t>
      </w:r>
      <w:r w:rsidRPr="00E1047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5F269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B41F888" w14:textId="77DB5B1C" w:rsidR="00E10472" w:rsidRPr="00E10472" w:rsidRDefault="00E10472" w:rsidP="00DF0352">
      <w:pPr>
        <w:pStyle w:val="af7"/>
        <w:numPr>
          <w:ilvl w:val="1"/>
          <w:numId w:val="10"/>
        </w:numPr>
        <w:spacing w:before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47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регистрацию запроса (</w:t>
      </w:r>
      <w:r w:rsidRPr="00E1047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пакета запросов</w:t>
      </w:r>
      <w:r w:rsidRPr="00E10472">
        <w:rPr>
          <w:rFonts w:ascii="Times New Roman" w:eastAsia="Times New Roman" w:hAnsi="Times New Roman" w:cs="Times New Roman"/>
          <w:sz w:val="24"/>
          <w:szCs w:val="24"/>
          <w:lang w:eastAsia="ru-RU"/>
        </w:rPr>
        <w:t>) в системе при успешной проверке</w:t>
      </w:r>
      <w:r w:rsidR="005F269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CE82097" w14:textId="35433AA2" w:rsidR="00E10472" w:rsidRPr="00E10472" w:rsidRDefault="00E10472" w:rsidP="00DF0352">
      <w:pPr>
        <w:pStyle w:val="af7"/>
        <w:numPr>
          <w:ilvl w:val="1"/>
          <w:numId w:val="10"/>
        </w:numPr>
        <w:spacing w:before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472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удаления запроса (</w:t>
      </w:r>
      <w:r w:rsidRPr="00E1047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пакета запросов</w:t>
      </w:r>
      <w:r w:rsidRPr="00E1047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5F269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03740FB" w14:textId="6F2D1D42" w:rsidR="00E10472" w:rsidRPr="00E10472" w:rsidRDefault="00E10472" w:rsidP="00DF0352">
      <w:pPr>
        <w:pStyle w:val="af7"/>
        <w:numPr>
          <w:ilvl w:val="1"/>
          <w:numId w:val="10"/>
        </w:numPr>
        <w:spacing w:before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472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изменения атрибутов запроса (</w:t>
      </w:r>
      <w:r w:rsidRPr="00E1047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отсутствует при пакетной загрузке</w:t>
      </w:r>
      <w:r w:rsidRPr="00E1047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5F269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2C4CE67" w14:textId="15AB7091" w:rsidR="00E10472" w:rsidRPr="00E10472" w:rsidRDefault="00E10472" w:rsidP="00DF0352">
      <w:pPr>
        <w:pStyle w:val="af7"/>
        <w:numPr>
          <w:ilvl w:val="1"/>
          <w:numId w:val="10"/>
        </w:numPr>
        <w:spacing w:before="0" w:after="1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47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передачу запроса (</w:t>
      </w:r>
      <w:r w:rsidRPr="00E1047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пакета запросов</w:t>
      </w:r>
      <w:r w:rsidRPr="00E10472">
        <w:rPr>
          <w:rFonts w:ascii="Times New Roman" w:eastAsia="Times New Roman" w:hAnsi="Times New Roman" w:cs="Times New Roman"/>
          <w:sz w:val="24"/>
          <w:szCs w:val="24"/>
          <w:lang w:eastAsia="ru-RU"/>
        </w:rPr>
        <w:t>) на подпись (авторизацию операции)</w:t>
      </w:r>
      <w:r w:rsidR="005F269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32F0A94" w14:textId="37168E53" w:rsidR="00E10472" w:rsidRPr="00E10472" w:rsidRDefault="00E10472" w:rsidP="00DF0352">
      <w:pPr>
        <w:numPr>
          <w:ilvl w:val="0"/>
          <w:numId w:val="8"/>
        </w:numPr>
        <w:tabs>
          <w:tab w:val="clear" w:pos="720"/>
        </w:tabs>
        <w:spacing w:after="120"/>
        <w:ind w:left="425" w:hanging="357"/>
        <w:jc w:val="both"/>
        <w:rPr>
          <w:u w:val="single"/>
          <w:lang w:val="ru-RU" w:eastAsia="ru-RU"/>
        </w:rPr>
      </w:pPr>
      <w:r w:rsidRPr="009B7733">
        <w:rPr>
          <w:lang w:val="ru-RU" w:eastAsia="ru-RU"/>
        </w:rPr>
        <w:t>Подпись и авторизация</w:t>
      </w:r>
      <w:r w:rsidRPr="009B7733">
        <w:rPr>
          <w:lang w:eastAsia="ru-RU"/>
        </w:rPr>
        <w:t> </w:t>
      </w:r>
      <w:r w:rsidRPr="009B7733">
        <w:rPr>
          <w:lang w:val="ru-RU" w:eastAsia="ru-RU"/>
        </w:rPr>
        <w:t>операций по переданным запросам (далее подпись запросов</w:t>
      </w:r>
      <w:r w:rsidR="005F2694" w:rsidRPr="009B7733">
        <w:rPr>
          <w:lang w:val="ru-RU" w:eastAsia="ru-RU"/>
        </w:rPr>
        <w:t>),</w:t>
      </w:r>
      <w:r w:rsidR="005F2694">
        <w:rPr>
          <w:lang w:val="ru-RU" w:eastAsia="ru-RU"/>
        </w:rPr>
        <w:t xml:space="preserve"> в</w:t>
      </w:r>
      <w:r w:rsidR="005F2694" w:rsidRPr="005F2694">
        <w:rPr>
          <w:lang w:val="ru-RU" w:eastAsia="ru-RU"/>
        </w:rPr>
        <w:t>ключает в себя</w:t>
      </w:r>
      <w:r w:rsidR="005F2694">
        <w:rPr>
          <w:lang w:val="ru-RU" w:eastAsia="ru-RU"/>
        </w:rPr>
        <w:t>:</w:t>
      </w:r>
    </w:p>
    <w:p w14:paraId="783BA7DE" w14:textId="775EE84E" w:rsidR="00E10472" w:rsidRPr="00E10472" w:rsidRDefault="00E10472" w:rsidP="00DF0352">
      <w:pPr>
        <w:numPr>
          <w:ilvl w:val="1"/>
          <w:numId w:val="11"/>
        </w:numPr>
        <w:jc w:val="both"/>
        <w:rPr>
          <w:lang w:val="ru-RU" w:eastAsia="ru-RU"/>
        </w:rPr>
      </w:pPr>
      <w:r w:rsidRPr="00E10472">
        <w:rPr>
          <w:lang w:val="ru-RU" w:eastAsia="ru-RU"/>
        </w:rPr>
        <w:t>визуальный и системный контроль запроса (</w:t>
      </w:r>
      <w:r w:rsidRPr="00E10472">
        <w:rPr>
          <w:i/>
          <w:lang w:val="ru-RU" w:eastAsia="ru-RU"/>
        </w:rPr>
        <w:t>пакета запросов</w:t>
      </w:r>
      <w:r w:rsidRPr="00E10472">
        <w:rPr>
          <w:lang w:val="ru-RU" w:eastAsia="ru-RU"/>
        </w:rPr>
        <w:t>)</w:t>
      </w:r>
      <w:r w:rsidR="005F2694">
        <w:rPr>
          <w:lang w:val="ru-RU" w:eastAsia="ru-RU"/>
        </w:rPr>
        <w:t>;</w:t>
      </w:r>
    </w:p>
    <w:p w14:paraId="23A3EFED" w14:textId="0F02F698" w:rsidR="00E10472" w:rsidRPr="00E10472" w:rsidRDefault="00E10472" w:rsidP="00DF0352">
      <w:pPr>
        <w:pStyle w:val="af7"/>
        <w:numPr>
          <w:ilvl w:val="1"/>
          <w:numId w:val="11"/>
        </w:numPr>
        <w:spacing w:before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472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удаления пакета запросов (</w:t>
      </w:r>
      <w:r w:rsidRPr="00E1047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отсутствует для отдельных запросов</w:t>
      </w:r>
      <w:r w:rsidRPr="00E1047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5F269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3382FBC" w14:textId="7FBADB3D" w:rsidR="00E10472" w:rsidRPr="00E10472" w:rsidRDefault="00E10472" w:rsidP="00DF0352">
      <w:pPr>
        <w:pStyle w:val="af7"/>
        <w:numPr>
          <w:ilvl w:val="1"/>
          <w:numId w:val="11"/>
        </w:numPr>
        <w:spacing w:before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472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возврата на доработку отдельного, не входящего в пакет, запроса (</w:t>
      </w:r>
      <w:r w:rsidRPr="00E1047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отсутствует для пакета запросов</w:t>
      </w:r>
      <w:r w:rsidRPr="00E1047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5F269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D8C3AED" w14:textId="3E79B1F0" w:rsidR="00E10472" w:rsidRPr="00E10472" w:rsidRDefault="00E10472" w:rsidP="00DF0352">
      <w:pPr>
        <w:numPr>
          <w:ilvl w:val="1"/>
          <w:numId w:val="11"/>
        </w:numPr>
        <w:jc w:val="both"/>
        <w:rPr>
          <w:lang w:val="ru-RU" w:eastAsia="ru-RU"/>
        </w:rPr>
      </w:pPr>
      <w:r w:rsidRPr="00E10472">
        <w:rPr>
          <w:lang w:val="ru-RU" w:eastAsia="ru-RU"/>
        </w:rPr>
        <w:t>подпись и авторизация с завершением обработки запроса (</w:t>
      </w:r>
      <w:r w:rsidRPr="00E10472">
        <w:rPr>
          <w:i/>
          <w:lang w:val="ru-RU" w:eastAsia="ru-RU"/>
        </w:rPr>
        <w:t>пакета запросов</w:t>
      </w:r>
      <w:r w:rsidRPr="00E10472">
        <w:rPr>
          <w:lang w:val="ru-RU" w:eastAsia="ru-RU"/>
        </w:rPr>
        <w:t>) с текущей датой проводки и созданием проводок в текущем операционном дне</w:t>
      </w:r>
      <w:r w:rsidR="005F2694">
        <w:rPr>
          <w:lang w:val="ru-RU" w:eastAsia="ru-RU"/>
        </w:rPr>
        <w:t>;</w:t>
      </w:r>
    </w:p>
    <w:p w14:paraId="07BD8B11" w14:textId="5DAC2AEA" w:rsidR="00E10472" w:rsidRPr="00E10472" w:rsidRDefault="00E10472" w:rsidP="00DA4E08">
      <w:pPr>
        <w:numPr>
          <w:ilvl w:val="1"/>
          <w:numId w:val="11"/>
        </w:numPr>
        <w:spacing w:after="120"/>
        <w:jc w:val="both"/>
        <w:rPr>
          <w:lang w:val="ru-RU" w:eastAsia="ru-RU"/>
        </w:rPr>
      </w:pPr>
      <w:r w:rsidRPr="00E10472">
        <w:rPr>
          <w:lang w:val="ru-RU" w:eastAsia="ru-RU"/>
        </w:rPr>
        <w:t>перевод запроса с прошлой (архивной) датой в состояние ожидания подтверждения даты проводки</w:t>
      </w:r>
      <w:r w:rsidR="005F2694">
        <w:rPr>
          <w:lang w:val="ru-RU" w:eastAsia="ru-RU"/>
        </w:rPr>
        <w:t>.</w:t>
      </w:r>
      <w:r w:rsidRPr="00E10472">
        <w:rPr>
          <w:lang w:val="ru-RU" w:eastAsia="ru-RU"/>
        </w:rPr>
        <w:t xml:space="preserve"> </w:t>
      </w:r>
    </w:p>
    <w:p w14:paraId="0D8CAD1F" w14:textId="6D0A2C9C" w:rsidR="00E10472" w:rsidRPr="00E10472" w:rsidRDefault="00E10472" w:rsidP="00DA4E08">
      <w:pPr>
        <w:numPr>
          <w:ilvl w:val="0"/>
          <w:numId w:val="8"/>
        </w:numPr>
        <w:tabs>
          <w:tab w:val="clear" w:pos="720"/>
        </w:tabs>
        <w:spacing w:after="120"/>
        <w:ind w:left="425" w:hanging="357"/>
        <w:jc w:val="both"/>
        <w:rPr>
          <w:u w:val="single"/>
          <w:lang w:val="ru-RU" w:eastAsia="ru-RU"/>
        </w:rPr>
      </w:pPr>
      <w:r w:rsidRPr="009B7733">
        <w:rPr>
          <w:lang w:val="ru-RU" w:eastAsia="ru-RU"/>
        </w:rPr>
        <w:t>Подтверждение или отказ от подтверждения архивной даты</w:t>
      </w:r>
      <w:r w:rsidR="005F2694" w:rsidRPr="009B7733">
        <w:rPr>
          <w:lang w:val="ru-RU" w:eastAsia="ru-RU"/>
        </w:rPr>
        <w:t>),</w:t>
      </w:r>
      <w:r w:rsidR="005F2694">
        <w:rPr>
          <w:lang w:val="ru-RU" w:eastAsia="ru-RU"/>
        </w:rPr>
        <w:t xml:space="preserve"> в</w:t>
      </w:r>
      <w:r w:rsidR="005F2694" w:rsidRPr="005F2694">
        <w:rPr>
          <w:lang w:val="ru-RU" w:eastAsia="ru-RU"/>
        </w:rPr>
        <w:t>ключает в себя</w:t>
      </w:r>
      <w:r w:rsidR="005F2694">
        <w:rPr>
          <w:lang w:val="ru-RU" w:eastAsia="ru-RU"/>
        </w:rPr>
        <w:t>:</w:t>
      </w:r>
    </w:p>
    <w:p w14:paraId="124C49B2" w14:textId="4500B8C3" w:rsidR="00E10472" w:rsidRPr="005F2694" w:rsidRDefault="00E10472" w:rsidP="00DA4E08">
      <w:pPr>
        <w:pStyle w:val="af7"/>
        <w:numPr>
          <w:ilvl w:val="0"/>
          <w:numId w:val="13"/>
        </w:numPr>
        <w:spacing w:before="0"/>
        <w:ind w:left="143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47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подтверждение или отказ от подтверждения архивной даты проводки и завершение обработки запроса (</w:t>
      </w:r>
      <w:r w:rsidRPr="00E1047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пакета запросов</w:t>
      </w:r>
      <w:r w:rsidRPr="00E10472">
        <w:rPr>
          <w:rFonts w:ascii="Times New Roman" w:eastAsia="Times New Roman" w:hAnsi="Times New Roman" w:cs="Times New Roman"/>
          <w:sz w:val="24"/>
          <w:szCs w:val="24"/>
          <w:lang w:eastAsia="ru-RU"/>
        </w:rPr>
        <w:t>) с созданием проводок соответственно</w:t>
      </w:r>
      <w:r w:rsidR="005F26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F2694">
        <w:rPr>
          <w:rFonts w:ascii="Times New Roman" w:eastAsia="Times New Roman" w:hAnsi="Times New Roman" w:cs="Times New Roman"/>
          <w:sz w:val="24"/>
          <w:szCs w:val="24"/>
          <w:lang w:eastAsia="ru-RU"/>
        </w:rPr>
        <w:t>в архивном или</w:t>
      </w:r>
      <w:r w:rsidR="005F2694" w:rsidRPr="005F26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F2694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текущем операционном дне</w:t>
      </w:r>
      <w:r w:rsidR="005F269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3B3F182" w14:textId="47BCE62F" w:rsidR="00E10472" w:rsidRPr="00E10472" w:rsidRDefault="00E10472" w:rsidP="00DA4E08">
      <w:pPr>
        <w:pStyle w:val="af7"/>
        <w:numPr>
          <w:ilvl w:val="0"/>
          <w:numId w:val="9"/>
        </w:numPr>
        <w:spacing w:before="0"/>
        <w:ind w:left="143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472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возврата запроса (</w:t>
      </w:r>
      <w:r w:rsidRPr="00E1047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пакета запросов</w:t>
      </w:r>
      <w:r w:rsidRPr="00E10472">
        <w:rPr>
          <w:rFonts w:ascii="Times New Roman" w:eastAsia="Times New Roman" w:hAnsi="Times New Roman" w:cs="Times New Roman"/>
          <w:sz w:val="24"/>
          <w:szCs w:val="24"/>
          <w:lang w:eastAsia="ru-RU"/>
        </w:rPr>
        <w:t>) на предыдущий шаг обработки</w:t>
      </w:r>
      <w:r w:rsidR="005F269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EEFC265" w14:textId="446C9E2C" w:rsidR="00E10472" w:rsidRDefault="00E10472" w:rsidP="00DA4E08">
      <w:pPr>
        <w:pStyle w:val="2"/>
        <w:jc w:val="both"/>
      </w:pPr>
      <w:bookmarkStart w:id="33" w:name="_Toc467064832"/>
      <w:r>
        <w:t>Роли пользователя по шагам обработки запросов</w:t>
      </w:r>
      <w:r w:rsidR="00853FB3">
        <w:t>:</w:t>
      </w:r>
      <w:bookmarkEnd w:id="33"/>
    </w:p>
    <w:p w14:paraId="1603BDE8" w14:textId="77777777" w:rsidR="00E10472" w:rsidRPr="00E10472" w:rsidRDefault="00E10472" w:rsidP="00DA4E08">
      <w:pPr>
        <w:spacing w:after="120"/>
        <w:ind w:firstLine="425"/>
        <w:jc w:val="both"/>
        <w:rPr>
          <w:lang w:val="ru-RU" w:eastAsia="ru-RU"/>
        </w:rPr>
      </w:pPr>
      <w:r w:rsidRPr="00E10472">
        <w:rPr>
          <w:lang w:val="ru-RU" w:eastAsia="ru-RU"/>
        </w:rPr>
        <w:t>Для выполнения каждого шага обработки запроса отводится своя роль:</w:t>
      </w:r>
    </w:p>
    <w:p w14:paraId="28991BAA" w14:textId="34D76EA5" w:rsidR="00E10472" w:rsidRPr="00E10472" w:rsidRDefault="00E10472" w:rsidP="00DA4E08">
      <w:pPr>
        <w:pStyle w:val="af7"/>
        <w:numPr>
          <w:ilvl w:val="0"/>
          <w:numId w:val="14"/>
        </w:numPr>
        <w:spacing w:before="0" w:after="120" w:line="259" w:lineRule="auto"/>
        <w:ind w:left="143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47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шага 1 - роль «Ввод операций» или «Открытие счетов и ввод операций»</w:t>
      </w:r>
      <w:r w:rsidR="005F269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4C70CF2" w14:textId="54307746" w:rsidR="00E10472" w:rsidRPr="00197A65" w:rsidRDefault="00E10472" w:rsidP="00DA4E08">
      <w:pPr>
        <w:pStyle w:val="af7"/>
        <w:numPr>
          <w:ilvl w:val="0"/>
          <w:numId w:val="14"/>
        </w:numPr>
        <w:spacing w:before="0" w:after="120"/>
        <w:ind w:left="143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4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шага 2 - </w:t>
      </w:r>
      <w:r w:rsidRPr="00197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роль </w:t>
      </w:r>
      <w:r w:rsidR="0011631C" w:rsidRPr="00197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«Ввод операций» или «Открытие счетов и ввод операций» или </w:t>
      </w:r>
      <w:r w:rsidRPr="00197A65">
        <w:rPr>
          <w:rFonts w:ascii="Times New Roman" w:eastAsia="Times New Roman" w:hAnsi="Times New Roman" w:cs="Times New Roman"/>
          <w:sz w:val="24"/>
          <w:szCs w:val="24"/>
          <w:lang w:eastAsia="ru-RU"/>
        </w:rPr>
        <w:t>«2я рука»</w:t>
      </w:r>
      <w:r w:rsidR="005F2694" w:rsidRPr="00197A65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3485EA1" w14:textId="23BCF4D6" w:rsidR="00E10472" w:rsidRPr="00E10472" w:rsidRDefault="00E10472" w:rsidP="00DA4E08">
      <w:pPr>
        <w:pStyle w:val="af7"/>
        <w:numPr>
          <w:ilvl w:val="0"/>
          <w:numId w:val="14"/>
        </w:numPr>
        <w:spacing w:before="0" w:after="120"/>
        <w:ind w:left="143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47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шага 3 - роль «3я рука»</w:t>
      </w:r>
      <w:r w:rsidR="005F269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A632199" w14:textId="77777777" w:rsidR="00E10472" w:rsidRPr="00E10472" w:rsidRDefault="00E10472" w:rsidP="00DA4E08">
      <w:pPr>
        <w:spacing w:after="60"/>
        <w:jc w:val="both"/>
        <w:rPr>
          <w:lang w:val="ru-RU" w:eastAsia="ru-RU"/>
        </w:rPr>
      </w:pPr>
      <w:r w:rsidRPr="00E10472">
        <w:rPr>
          <w:lang w:val="ru-RU" w:eastAsia="ru-RU"/>
        </w:rPr>
        <w:t>При данном разделении процедуры создания операции на отдельные шаги обработки реализуется правило – операции ввода и подписи запросов (авторизации операции) должны выполняться разными сотрудниками, т.е. пользователями, авторизовавшимися в системе с разными логинами.</w:t>
      </w:r>
    </w:p>
    <w:p w14:paraId="480CE5FD" w14:textId="77777777" w:rsidR="00E10472" w:rsidRPr="00E10472" w:rsidRDefault="00E10472" w:rsidP="00DA4E08">
      <w:pPr>
        <w:spacing w:after="60"/>
        <w:jc w:val="both"/>
        <w:rPr>
          <w:lang w:val="ru-RU" w:eastAsia="ru-RU"/>
        </w:rPr>
      </w:pPr>
      <w:r w:rsidRPr="00E10472">
        <w:rPr>
          <w:lang w:val="ru-RU" w:eastAsia="ru-RU"/>
        </w:rPr>
        <w:t>Данное требование распространяется как на запросы, введенные вручную, так и на запросы, загруженные из файла.</w:t>
      </w:r>
    </w:p>
    <w:p w14:paraId="31DFFB0B" w14:textId="77777777" w:rsidR="00E10472" w:rsidRPr="00E10472" w:rsidRDefault="00E10472" w:rsidP="00DA4E08">
      <w:pPr>
        <w:spacing w:after="120"/>
        <w:jc w:val="both"/>
        <w:rPr>
          <w:lang w:val="ru-RU" w:eastAsia="ru-RU"/>
        </w:rPr>
      </w:pPr>
      <w:r w:rsidRPr="00E10472">
        <w:rPr>
          <w:lang w:val="ru-RU" w:eastAsia="ru-RU"/>
        </w:rPr>
        <w:t xml:space="preserve">При наличии у пользователя ролей «2я рука» и «3я рука» операции по запросу на создание операции с архивной датой проводки регистрируются в системе и становятся завершенными с архивной датой проводки уже на 2-ом шаге, исключая 3-ий шаг обработки. </w:t>
      </w:r>
    </w:p>
    <w:p w14:paraId="064A793B" w14:textId="54560939" w:rsidR="00306E5E" w:rsidRDefault="00306E5E" w:rsidP="00DA4E08">
      <w:pPr>
        <w:pStyle w:val="2"/>
        <w:jc w:val="both"/>
      </w:pPr>
      <w:bookmarkStart w:id="34" w:name="_Toc467064833"/>
      <w:r>
        <w:lastRenderedPageBreak/>
        <w:t>Статусы запросов по шагам обработки</w:t>
      </w:r>
      <w:bookmarkEnd w:id="34"/>
    </w:p>
    <w:p w14:paraId="35871E15" w14:textId="2B4067CE" w:rsidR="00306E5E" w:rsidRPr="00306E5E" w:rsidRDefault="00306E5E" w:rsidP="00DA4E08">
      <w:pPr>
        <w:spacing w:after="120"/>
        <w:jc w:val="both"/>
        <w:rPr>
          <w:lang w:val="ru-RU" w:eastAsia="ru-RU"/>
        </w:rPr>
      </w:pPr>
      <w:r w:rsidRPr="00306E5E">
        <w:rPr>
          <w:lang w:val="ru-RU" w:eastAsia="ru-RU"/>
        </w:rPr>
        <w:t>На каком шаге обработки находится запрос на создание операции и его состояние можно определить по значению, отображаемому в колонке «Статус» в формах «Ввод и авторизация операций», «Ввод и авторизация пакета» и «История создания операции»</w:t>
      </w:r>
      <w:r w:rsidR="00532F1F">
        <w:rPr>
          <w:lang w:val="ru-RU" w:eastAsia="ru-RU"/>
        </w:rPr>
        <w:t xml:space="preserve"> (см. таблицу 4)</w:t>
      </w:r>
      <w:r w:rsidRPr="00306E5E">
        <w:rPr>
          <w:lang w:val="ru-RU" w:eastAsia="ru-RU"/>
        </w:rPr>
        <w:t xml:space="preserve">. </w:t>
      </w:r>
    </w:p>
    <w:p w14:paraId="1B99DCDB" w14:textId="65F78DE7" w:rsidR="00306E5E" w:rsidRPr="00E05640" w:rsidRDefault="00306E5E" w:rsidP="0055222B">
      <w:pPr>
        <w:keepNext/>
        <w:spacing w:after="120"/>
        <w:jc w:val="both"/>
        <w:rPr>
          <w:b/>
          <w:color w:val="44546A" w:themeColor="text2"/>
          <w:lang w:val="ru-RU"/>
        </w:rPr>
      </w:pPr>
      <w:r w:rsidRPr="00E05640">
        <w:rPr>
          <w:b/>
          <w:color w:val="44546A" w:themeColor="text2"/>
          <w:lang w:val="ru-RU"/>
        </w:rPr>
        <w:t xml:space="preserve">Таблица </w:t>
      </w:r>
      <w:r w:rsidR="00E05640" w:rsidRPr="00E05640">
        <w:rPr>
          <w:b/>
          <w:color w:val="44546A" w:themeColor="text2"/>
          <w:lang w:val="ru-RU"/>
        </w:rPr>
        <w:t xml:space="preserve">4. </w:t>
      </w:r>
      <w:r w:rsidRPr="00E05640">
        <w:rPr>
          <w:b/>
          <w:color w:val="44546A" w:themeColor="text2"/>
          <w:lang w:val="ru-RU" w:eastAsia="ru-RU"/>
        </w:rPr>
        <w:t>Допустимые</w:t>
      </w:r>
      <w:r w:rsidRPr="00E05640">
        <w:rPr>
          <w:b/>
          <w:color w:val="44546A" w:themeColor="text2"/>
          <w:lang w:val="ru-RU"/>
        </w:rPr>
        <w:t xml:space="preserve"> значения колонки «Статус»</w:t>
      </w:r>
    </w:p>
    <w:tbl>
      <w:tblPr>
        <w:tblStyle w:val="af6"/>
        <w:tblW w:w="9351" w:type="dxa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2126"/>
        <w:gridCol w:w="4253"/>
      </w:tblGrid>
      <w:tr w:rsidR="00306E5E" w:rsidRPr="009F6B15" w14:paraId="35864AA4" w14:textId="77777777" w:rsidTr="00B96196">
        <w:trPr>
          <w:tblHeader/>
        </w:trPr>
        <w:tc>
          <w:tcPr>
            <w:tcW w:w="1271" w:type="dxa"/>
            <w:shd w:val="clear" w:color="auto" w:fill="D9D9D9" w:themeFill="background1" w:themeFillShade="D9"/>
          </w:tcPr>
          <w:p w14:paraId="78BA6D23" w14:textId="77777777" w:rsidR="00306E5E" w:rsidRPr="00B96196" w:rsidRDefault="00306E5E" w:rsidP="00DA4E08">
            <w:pPr>
              <w:keepNext/>
              <w:ind w:left="-113" w:right="-65"/>
              <w:jc w:val="both"/>
              <w:rPr>
                <w:b/>
                <w:lang w:val="ru-RU"/>
              </w:rPr>
            </w:pPr>
            <w:r w:rsidRPr="00B96196">
              <w:rPr>
                <w:b/>
                <w:lang w:val="ru-RU"/>
              </w:rPr>
              <w:t>Шаг обработки запроса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2F9BEAB" w14:textId="77777777" w:rsidR="00306E5E" w:rsidRPr="00B96196" w:rsidRDefault="00306E5E" w:rsidP="00DA4E08">
            <w:pPr>
              <w:keepNext/>
              <w:jc w:val="both"/>
              <w:rPr>
                <w:b/>
                <w:lang w:val="ru-RU"/>
              </w:rPr>
            </w:pPr>
            <w:r w:rsidRPr="00B96196">
              <w:rPr>
                <w:b/>
                <w:lang w:val="ru-RU"/>
              </w:rPr>
              <w:t>Описание шага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2146FC6" w14:textId="77777777" w:rsidR="00306E5E" w:rsidRPr="00B96196" w:rsidRDefault="00306E5E" w:rsidP="00DA4E08">
            <w:pPr>
              <w:keepNext/>
              <w:jc w:val="both"/>
              <w:rPr>
                <w:b/>
                <w:lang w:val="ru-RU"/>
              </w:rPr>
            </w:pPr>
            <w:r w:rsidRPr="00B96196">
              <w:rPr>
                <w:b/>
                <w:lang w:val="ru-RU"/>
              </w:rPr>
              <w:t>Статус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4510EDF9" w14:textId="77777777" w:rsidR="00306E5E" w:rsidRPr="00B96196" w:rsidRDefault="00306E5E" w:rsidP="00DA4E08">
            <w:pPr>
              <w:keepNext/>
              <w:jc w:val="both"/>
              <w:rPr>
                <w:b/>
                <w:lang w:val="ru-RU"/>
              </w:rPr>
            </w:pPr>
            <w:r w:rsidRPr="00B96196">
              <w:rPr>
                <w:b/>
                <w:lang w:val="ru-RU"/>
              </w:rPr>
              <w:t>Описание состояния запроса по статусу</w:t>
            </w:r>
          </w:p>
        </w:tc>
      </w:tr>
      <w:tr w:rsidR="00306E5E" w:rsidRPr="009F6B15" w14:paraId="24573A02" w14:textId="77777777" w:rsidTr="00B96196">
        <w:trPr>
          <w:trHeight w:val="312"/>
        </w:trPr>
        <w:tc>
          <w:tcPr>
            <w:tcW w:w="1271" w:type="dxa"/>
            <w:vMerge w:val="restart"/>
          </w:tcPr>
          <w:p w14:paraId="7BEA3F9B" w14:textId="77777777" w:rsidR="00306E5E" w:rsidRPr="00306E5E" w:rsidRDefault="00306E5E" w:rsidP="00DA4E08">
            <w:pPr>
              <w:keepNext/>
              <w:jc w:val="both"/>
            </w:pPr>
            <w:r w:rsidRPr="00306E5E">
              <w:t xml:space="preserve">1 </w:t>
            </w:r>
            <w:proofErr w:type="spellStart"/>
            <w:r w:rsidRPr="00306E5E">
              <w:t>шаг</w:t>
            </w:r>
            <w:proofErr w:type="spellEnd"/>
          </w:p>
        </w:tc>
        <w:tc>
          <w:tcPr>
            <w:tcW w:w="1701" w:type="dxa"/>
            <w:vMerge w:val="restart"/>
          </w:tcPr>
          <w:p w14:paraId="649708D4" w14:textId="77777777" w:rsidR="00306E5E" w:rsidRPr="00306E5E" w:rsidRDefault="00306E5E" w:rsidP="00DA4E08">
            <w:pPr>
              <w:keepNext/>
              <w:jc w:val="both"/>
              <w:rPr>
                <w:lang w:val="ru-RU"/>
              </w:rPr>
            </w:pPr>
            <w:r w:rsidRPr="00306E5E">
              <w:rPr>
                <w:lang w:val="ru-RU"/>
              </w:rPr>
              <w:t xml:space="preserve">ввод и передача на подпись </w:t>
            </w:r>
          </w:p>
          <w:p w14:paraId="113AA009" w14:textId="77777777" w:rsidR="00306E5E" w:rsidRPr="00306E5E" w:rsidRDefault="00306E5E" w:rsidP="00DA4E08">
            <w:pPr>
              <w:keepNext/>
              <w:jc w:val="both"/>
              <w:rPr>
                <w:lang w:val="ru-RU"/>
              </w:rPr>
            </w:pPr>
            <w:r w:rsidRPr="00306E5E">
              <w:rPr>
                <w:lang w:val="ru-RU"/>
              </w:rPr>
              <w:t>(авторизацию операций)</w:t>
            </w:r>
          </w:p>
        </w:tc>
        <w:tc>
          <w:tcPr>
            <w:tcW w:w="2126" w:type="dxa"/>
          </w:tcPr>
          <w:p w14:paraId="111A25C8" w14:textId="77777777" w:rsidR="00306E5E" w:rsidRPr="00306E5E" w:rsidRDefault="00306E5E" w:rsidP="00DA4E08">
            <w:pPr>
              <w:keepNext/>
              <w:jc w:val="both"/>
              <w:rPr>
                <w:b/>
              </w:rPr>
            </w:pPr>
            <w:r w:rsidRPr="00306E5E">
              <w:rPr>
                <w:b/>
              </w:rPr>
              <w:t>INPUT</w:t>
            </w:r>
          </w:p>
        </w:tc>
        <w:tc>
          <w:tcPr>
            <w:tcW w:w="4253" w:type="dxa"/>
          </w:tcPr>
          <w:p w14:paraId="33281916" w14:textId="77777777" w:rsidR="00306E5E" w:rsidRPr="00306E5E" w:rsidRDefault="00306E5E" w:rsidP="00DA4E08">
            <w:pPr>
              <w:keepNext/>
              <w:jc w:val="both"/>
              <w:rPr>
                <w:lang w:val="ru-RU"/>
              </w:rPr>
            </w:pPr>
            <w:r w:rsidRPr="00306E5E">
              <w:rPr>
                <w:lang w:val="ru-RU"/>
              </w:rPr>
              <w:t>запросы, введенные, но не переданные на контроль и подпись (авторизацию операции)</w:t>
            </w:r>
          </w:p>
        </w:tc>
      </w:tr>
      <w:tr w:rsidR="00306E5E" w:rsidRPr="00306E5E" w14:paraId="586DC888" w14:textId="77777777" w:rsidTr="00B96196">
        <w:trPr>
          <w:trHeight w:val="194"/>
        </w:trPr>
        <w:tc>
          <w:tcPr>
            <w:tcW w:w="1271" w:type="dxa"/>
            <w:vMerge/>
          </w:tcPr>
          <w:p w14:paraId="41593079" w14:textId="77777777" w:rsidR="00306E5E" w:rsidRPr="00306E5E" w:rsidRDefault="00306E5E" w:rsidP="00DA4E08">
            <w:pPr>
              <w:keepNext/>
              <w:jc w:val="both"/>
              <w:rPr>
                <w:lang w:val="ru-RU"/>
              </w:rPr>
            </w:pPr>
          </w:p>
        </w:tc>
        <w:tc>
          <w:tcPr>
            <w:tcW w:w="1701" w:type="dxa"/>
            <w:vMerge/>
          </w:tcPr>
          <w:p w14:paraId="15A57251" w14:textId="77777777" w:rsidR="00306E5E" w:rsidRPr="00306E5E" w:rsidRDefault="00306E5E" w:rsidP="00DA4E08">
            <w:pPr>
              <w:keepNext/>
              <w:jc w:val="both"/>
              <w:rPr>
                <w:lang w:val="ru-RU"/>
              </w:rPr>
            </w:pPr>
          </w:p>
        </w:tc>
        <w:tc>
          <w:tcPr>
            <w:tcW w:w="6379" w:type="dxa"/>
            <w:gridSpan w:val="2"/>
            <w:shd w:val="clear" w:color="auto" w:fill="auto"/>
          </w:tcPr>
          <w:p w14:paraId="071F5789" w14:textId="77777777" w:rsidR="00306E5E" w:rsidRPr="00306E5E" w:rsidRDefault="00306E5E" w:rsidP="00DA4E08">
            <w:pPr>
              <w:keepNext/>
              <w:ind w:left="600"/>
              <w:jc w:val="both"/>
              <w:rPr>
                <w:color w:val="002060"/>
              </w:rPr>
            </w:pPr>
            <w:proofErr w:type="spellStart"/>
            <w:r w:rsidRPr="00306E5E">
              <w:rPr>
                <w:color w:val="002060"/>
              </w:rPr>
              <w:t>ошибочные</w:t>
            </w:r>
            <w:proofErr w:type="spellEnd"/>
            <w:r w:rsidRPr="00306E5E">
              <w:rPr>
                <w:color w:val="002060"/>
              </w:rPr>
              <w:t>:</w:t>
            </w:r>
          </w:p>
        </w:tc>
      </w:tr>
      <w:tr w:rsidR="00306E5E" w:rsidRPr="009F6B15" w14:paraId="4119BD73" w14:textId="77777777" w:rsidTr="00B96196">
        <w:tc>
          <w:tcPr>
            <w:tcW w:w="1271" w:type="dxa"/>
            <w:vMerge/>
          </w:tcPr>
          <w:p w14:paraId="06B2F83B" w14:textId="77777777" w:rsidR="00306E5E" w:rsidRPr="00306E5E" w:rsidRDefault="00306E5E" w:rsidP="00DA4E08">
            <w:pPr>
              <w:jc w:val="both"/>
            </w:pPr>
          </w:p>
        </w:tc>
        <w:tc>
          <w:tcPr>
            <w:tcW w:w="1701" w:type="dxa"/>
            <w:vMerge/>
          </w:tcPr>
          <w:p w14:paraId="1AE9955A" w14:textId="77777777" w:rsidR="00306E5E" w:rsidRPr="00306E5E" w:rsidRDefault="00306E5E" w:rsidP="00DA4E08">
            <w:pPr>
              <w:jc w:val="both"/>
            </w:pPr>
          </w:p>
        </w:tc>
        <w:tc>
          <w:tcPr>
            <w:tcW w:w="2126" w:type="dxa"/>
            <w:shd w:val="clear" w:color="auto" w:fill="F2F2F2" w:themeFill="background1" w:themeFillShade="F2"/>
          </w:tcPr>
          <w:p w14:paraId="0E134DBA" w14:textId="77777777" w:rsidR="00306E5E" w:rsidRPr="00306E5E" w:rsidRDefault="00306E5E" w:rsidP="00DA4E08">
            <w:pPr>
              <w:jc w:val="both"/>
            </w:pPr>
            <w:r w:rsidRPr="00306E5E">
              <w:t>REFUSE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14:paraId="15999C9C" w14:textId="77777777" w:rsidR="00306E5E" w:rsidRPr="00306E5E" w:rsidRDefault="00306E5E" w:rsidP="00DA4E08">
            <w:pPr>
              <w:jc w:val="both"/>
              <w:rPr>
                <w:lang w:val="ru-RU"/>
              </w:rPr>
            </w:pPr>
            <w:r w:rsidRPr="00306E5E">
              <w:rPr>
                <w:lang w:val="ru-RU"/>
              </w:rPr>
              <w:t>запросы, отказанные на 2-ом шаге (на этапе контроля и подписи)</w:t>
            </w:r>
          </w:p>
        </w:tc>
      </w:tr>
      <w:tr w:rsidR="00306E5E" w:rsidRPr="009F6B15" w14:paraId="4048A665" w14:textId="77777777" w:rsidTr="00B96196">
        <w:tc>
          <w:tcPr>
            <w:tcW w:w="1271" w:type="dxa"/>
            <w:vMerge w:val="restart"/>
          </w:tcPr>
          <w:p w14:paraId="1385C823" w14:textId="77777777" w:rsidR="00306E5E" w:rsidRPr="00306E5E" w:rsidRDefault="00306E5E" w:rsidP="00DA4E08">
            <w:pPr>
              <w:jc w:val="both"/>
            </w:pPr>
            <w:r w:rsidRPr="00306E5E">
              <w:t xml:space="preserve">2 </w:t>
            </w:r>
            <w:proofErr w:type="spellStart"/>
            <w:r w:rsidRPr="00306E5E">
              <w:t>шаг</w:t>
            </w:r>
            <w:proofErr w:type="spellEnd"/>
          </w:p>
        </w:tc>
        <w:tc>
          <w:tcPr>
            <w:tcW w:w="1701" w:type="dxa"/>
            <w:vMerge w:val="restart"/>
          </w:tcPr>
          <w:p w14:paraId="0E5B94A6" w14:textId="77777777" w:rsidR="00306E5E" w:rsidRPr="00306E5E" w:rsidRDefault="00306E5E" w:rsidP="00DA4E08">
            <w:pPr>
              <w:jc w:val="both"/>
            </w:pPr>
            <w:proofErr w:type="spellStart"/>
            <w:r w:rsidRPr="00306E5E">
              <w:t>Подпись</w:t>
            </w:r>
            <w:proofErr w:type="spellEnd"/>
            <w:r w:rsidRPr="00306E5E">
              <w:t xml:space="preserve"> </w:t>
            </w:r>
          </w:p>
          <w:p w14:paraId="6A62650A" w14:textId="77777777" w:rsidR="00306E5E" w:rsidRPr="00306E5E" w:rsidRDefault="00306E5E" w:rsidP="00DA4E08">
            <w:pPr>
              <w:jc w:val="both"/>
            </w:pPr>
            <w:r w:rsidRPr="00306E5E">
              <w:t>(</w:t>
            </w:r>
            <w:proofErr w:type="spellStart"/>
            <w:r w:rsidRPr="00306E5E">
              <w:t>авторизация</w:t>
            </w:r>
            <w:proofErr w:type="spellEnd"/>
            <w:r w:rsidRPr="00306E5E">
              <w:t xml:space="preserve"> </w:t>
            </w:r>
            <w:proofErr w:type="spellStart"/>
            <w:r w:rsidRPr="00306E5E">
              <w:t>операций</w:t>
            </w:r>
            <w:proofErr w:type="spellEnd"/>
            <w:r w:rsidRPr="00306E5E">
              <w:t>)</w:t>
            </w:r>
          </w:p>
        </w:tc>
        <w:tc>
          <w:tcPr>
            <w:tcW w:w="2126" w:type="dxa"/>
          </w:tcPr>
          <w:p w14:paraId="5BCB2E70" w14:textId="77777777" w:rsidR="00306E5E" w:rsidRPr="00306E5E" w:rsidRDefault="00306E5E" w:rsidP="00DA4E08">
            <w:pPr>
              <w:jc w:val="both"/>
              <w:rPr>
                <w:b/>
              </w:rPr>
            </w:pPr>
            <w:r w:rsidRPr="00306E5E">
              <w:rPr>
                <w:b/>
              </w:rPr>
              <w:t>CONTROL</w:t>
            </w:r>
          </w:p>
        </w:tc>
        <w:tc>
          <w:tcPr>
            <w:tcW w:w="4253" w:type="dxa"/>
          </w:tcPr>
          <w:p w14:paraId="1CC1578E" w14:textId="77777777" w:rsidR="00306E5E" w:rsidRPr="00306E5E" w:rsidRDefault="00306E5E" w:rsidP="00DA4E08">
            <w:pPr>
              <w:jc w:val="both"/>
              <w:rPr>
                <w:lang w:val="ru-RU"/>
              </w:rPr>
            </w:pPr>
            <w:r w:rsidRPr="00306E5E">
              <w:rPr>
                <w:lang w:val="ru-RU"/>
              </w:rPr>
              <w:t>запросы, ожидающие контроль и подпись (авторизацию операций)</w:t>
            </w:r>
          </w:p>
        </w:tc>
      </w:tr>
      <w:tr w:rsidR="00306E5E" w:rsidRPr="00306E5E" w14:paraId="3EEEA834" w14:textId="77777777" w:rsidTr="00B96196">
        <w:tc>
          <w:tcPr>
            <w:tcW w:w="1271" w:type="dxa"/>
            <w:vMerge/>
          </w:tcPr>
          <w:p w14:paraId="3E24594B" w14:textId="77777777" w:rsidR="00306E5E" w:rsidRPr="00306E5E" w:rsidRDefault="00306E5E" w:rsidP="00DA4E08">
            <w:pPr>
              <w:jc w:val="both"/>
              <w:rPr>
                <w:lang w:val="ru-RU"/>
              </w:rPr>
            </w:pPr>
          </w:p>
        </w:tc>
        <w:tc>
          <w:tcPr>
            <w:tcW w:w="1701" w:type="dxa"/>
            <w:vMerge/>
          </w:tcPr>
          <w:p w14:paraId="13825B9B" w14:textId="77777777" w:rsidR="00306E5E" w:rsidRPr="00306E5E" w:rsidRDefault="00306E5E" w:rsidP="00DA4E08">
            <w:pPr>
              <w:jc w:val="both"/>
              <w:rPr>
                <w:lang w:val="ru-RU"/>
              </w:rPr>
            </w:pPr>
          </w:p>
        </w:tc>
        <w:tc>
          <w:tcPr>
            <w:tcW w:w="6379" w:type="dxa"/>
            <w:gridSpan w:val="2"/>
            <w:shd w:val="clear" w:color="auto" w:fill="auto"/>
          </w:tcPr>
          <w:p w14:paraId="0B00F61F" w14:textId="77777777" w:rsidR="00306E5E" w:rsidRPr="00306E5E" w:rsidRDefault="00306E5E" w:rsidP="00DA4E08">
            <w:pPr>
              <w:ind w:left="600"/>
              <w:jc w:val="both"/>
              <w:rPr>
                <w:color w:val="002060"/>
              </w:rPr>
            </w:pPr>
            <w:proofErr w:type="spellStart"/>
            <w:r w:rsidRPr="00306E5E">
              <w:rPr>
                <w:color w:val="002060"/>
              </w:rPr>
              <w:t>ошибочные</w:t>
            </w:r>
            <w:proofErr w:type="spellEnd"/>
            <w:r w:rsidRPr="00306E5E">
              <w:rPr>
                <w:color w:val="002060"/>
              </w:rPr>
              <w:t>:</w:t>
            </w:r>
          </w:p>
        </w:tc>
      </w:tr>
      <w:tr w:rsidR="00306E5E" w:rsidRPr="009F6B15" w14:paraId="428AF9DF" w14:textId="77777777" w:rsidTr="00B96196">
        <w:tc>
          <w:tcPr>
            <w:tcW w:w="1271" w:type="dxa"/>
            <w:vMerge/>
          </w:tcPr>
          <w:p w14:paraId="64B79B6B" w14:textId="77777777" w:rsidR="00306E5E" w:rsidRPr="00306E5E" w:rsidRDefault="00306E5E" w:rsidP="00DA4E08">
            <w:pPr>
              <w:jc w:val="both"/>
            </w:pPr>
          </w:p>
        </w:tc>
        <w:tc>
          <w:tcPr>
            <w:tcW w:w="1701" w:type="dxa"/>
            <w:vMerge/>
          </w:tcPr>
          <w:p w14:paraId="72D2517A" w14:textId="77777777" w:rsidR="00306E5E" w:rsidRPr="00306E5E" w:rsidRDefault="00306E5E" w:rsidP="00DA4E08">
            <w:pPr>
              <w:jc w:val="both"/>
            </w:pPr>
          </w:p>
        </w:tc>
        <w:tc>
          <w:tcPr>
            <w:tcW w:w="2126" w:type="dxa"/>
            <w:shd w:val="clear" w:color="auto" w:fill="F2F2F2" w:themeFill="background1" w:themeFillShade="F2"/>
          </w:tcPr>
          <w:p w14:paraId="098CADF5" w14:textId="77777777" w:rsidR="00306E5E" w:rsidRPr="00306E5E" w:rsidRDefault="00306E5E" w:rsidP="00DA4E08">
            <w:pPr>
              <w:jc w:val="both"/>
            </w:pPr>
            <w:r w:rsidRPr="00306E5E">
              <w:t>ERRPROC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14:paraId="74FA548F" w14:textId="77777777" w:rsidR="00306E5E" w:rsidRPr="00306E5E" w:rsidRDefault="00306E5E" w:rsidP="00DA4E08">
            <w:pPr>
              <w:jc w:val="both"/>
              <w:rPr>
                <w:lang w:val="ru-RU"/>
              </w:rPr>
            </w:pPr>
            <w:r w:rsidRPr="00306E5E">
              <w:rPr>
                <w:lang w:val="ru-RU"/>
              </w:rPr>
              <w:t>запросы, отказанные системой (возникла системная ошибка) на этапе создания операции и формирования проводок по ней</w:t>
            </w:r>
          </w:p>
        </w:tc>
      </w:tr>
      <w:tr w:rsidR="00306E5E" w:rsidRPr="009F6B15" w14:paraId="2DBE4115" w14:textId="77777777" w:rsidTr="00B96196">
        <w:tc>
          <w:tcPr>
            <w:tcW w:w="1271" w:type="dxa"/>
            <w:vMerge/>
          </w:tcPr>
          <w:p w14:paraId="68A0A6AB" w14:textId="77777777" w:rsidR="00306E5E" w:rsidRPr="00306E5E" w:rsidRDefault="00306E5E" w:rsidP="00DA4E08">
            <w:pPr>
              <w:jc w:val="both"/>
              <w:rPr>
                <w:lang w:val="ru-RU"/>
              </w:rPr>
            </w:pPr>
          </w:p>
        </w:tc>
        <w:tc>
          <w:tcPr>
            <w:tcW w:w="1701" w:type="dxa"/>
            <w:vMerge/>
          </w:tcPr>
          <w:p w14:paraId="7626D2F9" w14:textId="77777777" w:rsidR="00306E5E" w:rsidRPr="00306E5E" w:rsidRDefault="00306E5E" w:rsidP="00DA4E08">
            <w:pPr>
              <w:jc w:val="both"/>
              <w:rPr>
                <w:lang w:val="ru-RU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</w:tcPr>
          <w:p w14:paraId="4A788707" w14:textId="77777777" w:rsidR="00306E5E" w:rsidRPr="00306E5E" w:rsidRDefault="00306E5E" w:rsidP="00DA4E08">
            <w:pPr>
              <w:jc w:val="both"/>
            </w:pPr>
            <w:r w:rsidRPr="00306E5E">
              <w:t xml:space="preserve">ERRSRV </w:t>
            </w:r>
            <w:r w:rsidRPr="00306E5E">
              <w:rPr>
                <w:b/>
              </w:rPr>
              <w:t>*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14:paraId="0CE0F907" w14:textId="77777777" w:rsidR="00306E5E" w:rsidRPr="00306E5E" w:rsidRDefault="00306E5E" w:rsidP="00DA4E08">
            <w:pPr>
              <w:jc w:val="both"/>
              <w:rPr>
                <w:lang w:val="ru-RU"/>
              </w:rPr>
            </w:pPr>
            <w:r w:rsidRPr="00306E5E">
              <w:rPr>
                <w:lang w:val="ru-RU"/>
              </w:rPr>
              <w:t>запросы, отказанные сервисом создания движения проводок во внешней системе из-за системных ошибок</w:t>
            </w:r>
          </w:p>
        </w:tc>
      </w:tr>
      <w:tr w:rsidR="00306E5E" w:rsidRPr="009F6B15" w14:paraId="18A59E5B" w14:textId="77777777" w:rsidTr="00B96196">
        <w:tc>
          <w:tcPr>
            <w:tcW w:w="1271" w:type="dxa"/>
            <w:vMerge/>
          </w:tcPr>
          <w:p w14:paraId="76D39DAA" w14:textId="77777777" w:rsidR="00306E5E" w:rsidRPr="00306E5E" w:rsidRDefault="00306E5E" w:rsidP="00DA4E08">
            <w:pPr>
              <w:jc w:val="both"/>
              <w:rPr>
                <w:lang w:val="ru-RU"/>
              </w:rPr>
            </w:pPr>
          </w:p>
        </w:tc>
        <w:tc>
          <w:tcPr>
            <w:tcW w:w="1701" w:type="dxa"/>
            <w:vMerge/>
          </w:tcPr>
          <w:p w14:paraId="2F547733" w14:textId="77777777" w:rsidR="00306E5E" w:rsidRPr="00306E5E" w:rsidRDefault="00306E5E" w:rsidP="00DA4E08">
            <w:pPr>
              <w:jc w:val="both"/>
              <w:rPr>
                <w:lang w:val="ru-RU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</w:tcPr>
          <w:p w14:paraId="566D9D7E" w14:textId="77777777" w:rsidR="00306E5E" w:rsidRPr="00306E5E" w:rsidRDefault="00306E5E" w:rsidP="00DA4E08">
            <w:pPr>
              <w:jc w:val="both"/>
            </w:pPr>
            <w:r w:rsidRPr="00306E5E">
              <w:t xml:space="preserve">REFUSESRV </w:t>
            </w:r>
            <w:r w:rsidRPr="00306E5E">
              <w:rPr>
                <w:b/>
              </w:rPr>
              <w:t>*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14:paraId="463FCCEE" w14:textId="77777777" w:rsidR="00306E5E" w:rsidRPr="00306E5E" w:rsidRDefault="00306E5E" w:rsidP="00DA4E08">
            <w:pPr>
              <w:jc w:val="both"/>
              <w:rPr>
                <w:lang w:val="ru-RU"/>
              </w:rPr>
            </w:pPr>
            <w:r w:rsidRPr="00306E5E">
              <w:rPr>
                <w:lang w:val="ru-RU"/>
              </w:rPr>
              <w:t>запросы, отказанные сервисом создания движения проводок во внешней системе из-за прикладных ошибок, типа, “не достаточно средств на счете” или “счет не найден”</w:t>
            </w:r>
          </w:p>
        </w:tc>
      </w:tr>
      <w:tr w:rsidR="00306E5E" w:rsidRPr="009F6B15" w14:paraId="775D1CB8" w14:textId="77777777" w:rsidTr="00B96196">
        <w:tc>
          <w:tcPr>
            <w:tcW w:w="1271" w:type="dxa"/>
            <w:vMerge/>
          </w:tcPr>
          <w:p w14:paraId="24B8BF02" w14:textId="77777777" w:rsidR="00306E5E" w:rsidRPr="00306E5E" w:rsidRDefault="00306E5E" w:rsidP="00DA4E08">
            <w:pPr>
              <w:jc w:val="both"/>
              <w:rPr>
                <w:lang w:val="ru-RU"/>
              </w:rPr>
            </w:pPr>
          </w:p>
        </w:tc>
        <w:tc>
          <w:tcPr>
            <w:tcW w:w="1701" w:type="dxa"/>
            <w:vMerge/>
          </w:tcPr>
          <w:p w14:paraId="5E84812C" w14:textId="77777777" w:rsidR="00306E5E" w:rsidRPr="00306E5E" w:rsidRDefault="00306E5E" w:rsidP="00DA4E08">
            <w:pPr>
              <w:jc w:val="both"/>
              <w:rPr>
                <w:lang w:val="ru-RU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</w:tcPr>
          <w:p w14:paraId="1C5C5FD6" w14:textId="77777777" w:rsidR="00306E5E" w:rsidRPr="00306E5E" w:rsidRDefault="00306E5E" w:rsidP="00DA4E08">
            <w:pPr>
              <w:jc w:val="both"/>
            </w:pPr>
            <w:r w:rsidRPr="00306E5E">
              <w:t>REFUSEDATE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14:paraId="1ED548F8" w14:textId="77777777" w:rsidR="00306E5E" w:rsidRPr="00306E5E" w:rsidRDefault="00306E5E" w:rsidP="00DA4E08">
            <w:pPr>
              <w:jc w:val="both"/>
              <w:rPr>
                <w:lang w:val="ru-RU"/>
              </w:rPr>
            </w:pPr>
            <w:r w:rsidRPr="00306E5E">
              <w:rPr>
                <w:lang w:val="ru-RU"/>
              </w:rPr>
              <w:t>запросы, отказанные на 3-ем шаге (на этапе подтверждения даты проводки)</w:t>
            </w:r>
          </w:p>
        </w:tc>
      </w:tr>
      <w:tr w:rsidR="00306E5E" w:rsidRPr="009F6B15" w14:paraId="70886776" w14:textId="77777777" w:rsidTr="00B96196">
        <w:tc>
          <w:tcPr>
            <w:tcW w:w="1271" w:type="dxa"/>
            <w:vMerge/>
          </w:tcPr>
          <w:p w14:paraId="4A23BBC0" w14:textId="77777777" w:rsidR="00306E5E" w:rsidRPr="00306E5E" w:rsidRDefault="00306E5E" w:rsidP="00DA4E08">
            <w:pPr>
              <w:jc w:val="both"/>
              <w:rPr>
                <w:lang w:val="ru-RU"/>
              </w:rPr>
            </w:pPr>
          </w:p>
        </w:tc>
        <w:tc>
          <w:tcPr>
            <w:tcW w:w="1701" w:type="dxa"/>
            <w:vMerge/>
          </w:tcPr>
          <w:p w14:paraId="57E686CC" w14:textId="77777777" w:rsidR="00306E5E" w:rsidRPr="00306E5E" w:rsidRDefault="00306E5E" w:rsidP="00DA4E08">
            <w:pPr>
              <w:jc w:val="both"/>
              <w:rPr>
                <w:lang w:val="ru-RU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</w:tcPr>
          <w:p w14:paraId="41CE15FA" w14:textId="77777777" w:rsidR="00306E5E" w:rsidRPr="00306E5E" w:rsidRDefault="00306E5E" w:rsidP="00DA4E08">
            <w:pPr>
              <w:jc w:val="both"/>
            </w:pPr>
            <w:r w:rsidRPr="00306E5E">
              <w:t>SIGNED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14:paraId="1A2DF7CE" w14:textId="77777777" w:rsidR="00306E5E" w:rsidRPr="00306E5E" w:rsidRDefault="00306E5E" w:rsidP="00DA4E08">
            <w:pPr>
              <w:jc w:val="both"/>
              <w:rPr>
                <w:lang w:val="ru-RU"/>
              </w:rPr>
            </w:pPr>
            <w:r w:rsidRPr="00306E5E">
              <w:rPr>
                <w:lang w:val="ru-RU"/>
              </w:rPr>
              <w:t>запросы, подписанные (авторизованные) с неизвестным статусом завершения обработки</w:t>
            </w:r>
          </w:p>
        </w:tc>
      </w:tr>
      <w:tr w:rsidR="00306E5E" w:rsidRPr="009F6B15" w14:paraId="3767CEB2" w14:textId="77777777" w:rsidTr="00B96196">
        <w:tc>
          <w:tcPr>
            <w:tcW w:w="1271" w:type="dxa"/>
            <w:vMerge w:val="restart"/>
          </w:tcPr>
          <w:p w14:paraId="3BF5FA9A" w14:textId="77777777" w:rsidR="00306E5E" w:rsidRPr="00306E5E" w:rsidRDefault="00306E5E" w:rsidP="00DA4E08">
            <w:pPr>
              <w:jc w:val="both"/>
            </w:pPr>
            <w:r w:rsidRPr="00306E5E">
              <w:t xml:space="preserve">3 </w:t>
            </w:r>
            <w:proofErr w:type="spellStart"/>
            <w:r w:rsidRPr="00306E5E">
              <w:t>шаг</w:t>
            </w:r>
            <w:proofErr w:type="spellEnd"/>
          </w:p>
        </w:tc>
        <w:tc>
          <w:tcPr>
            <w:tcW w:w="1701" w:type="dxa"/>
            <w:vMerge w:val="restart"/>
          </w:tcPr>
          <w:p w14:paraId="669BAC9A" w14:textId="77777777" w:rsidR="00306E5E" w:rsidRPr="00306E5E" w:rsidRDefault="00306E5E" w:rsidP="00DA4E08">
            <w:pPr>
              <w:jc w:val="both"/>
            </w:pPr>
            <w:proofErr w:type="spellStart"/>
            <w:r w:rsidRPr="00306E5E">
              <w:t>подтверждение</w:t>
            </w:r>
            <w:proofErr w:type="spellEnd"/>
            <w:r w:rsidRPr="00306E5E">
              <w:t xml:space="preserve"> </w:t>
            </w:r>
            <w:proofErr w:type="spellStart"/>
            <w:r w:rsidRPr="00306E5E">
              <w:t>архивной</w:t>
            </w:r>
            <w:proofErr w:type="spellEnd"/>
            <w:r w:rsidRPr="00306E5E">
              <w:t xml:space="preserve"> </w:t>
            </w:r>
            <w:proofErr w:type="spellStart"/>
            <w:r w:rsidRPr="00306E5E">
              <w:t>даты</w:t>
            </w:r>
            <w:proofErr w:type="spellEnd"/>
            <w:r w:rsidRPr="00306E5E">
              <w:t xml:space="preserve"> </w:t>
            </w:r>
            <w:proofErr w:type="spellStart"/>
            <w:r w:rsidRPr="00306E5E">
              <w:t>проводки</w:t>
            </w:r>
            <w:proofErr w:type="spellEnd"/>
          </w:p>
        </w:tc>
        <w:tc>
          <w:tcPr>
            <w:tcW w:w="2126" w:type="dxa"/>
          </w:tcPr>
          <w:p w14:paraId="7D3974CC" w14:textId="77777777" w:rsidR="00306E5E" w:rsidRPr="00306E5E" w:rsidRDefault="00306E5E" w:rsidP="00DA4E08">
            <w:pPr>
              <w:jc w:val="both"/>
              <w:rPr>
                <w:b/>
              </w:rPr>
            </w:pPr>
            <w:r w:rsidRPr="00306E5E">
              <w:rPr>
                <w:b/>
              </w:rPr>
              <w:t>WAITDATE</w:t>
            </w:r>
          </w:p>
        </w:tc>
        <w:tc>
          <w:tcPr>
            <w:tcW w:w="4253" w:type="dxa"/>
          </w:tcPr>
          <w:p w14:paraId="2042A2AF" w14:textId="77777777" w:rsidR="00306E5E" w:rsidRPr="00306E5E" w:rsidRDefault="00306E5E" w:rsidP="00DA4E08">
            <w:pPr>
              <w:jc w:val="both"/>
              <w:rPr>
                <w:lang w:val="ru-RU"/>
              </w:rPr>
            </w:pPr>
            <w:r w:rsidRPr="00306E5E">
              <w:rPr>
                <w:lang w:val="ru-RU"/>
              </w:rPr>
              <w:t>запросы с ожиданием подтверждения архивной даты проводки</w:t>
            </w:r>
          </w:p>
        </w:tc>
      </w:tr>
      <w:tr w:rsidR="00306E5E" w:rsidRPr="00306E5E" w14:paraId="6159DAF2" w14:textId="77777777" w:rsidTr="00B96196">
        <w:tc>
          <w:tcPr>
            <w:tcW w:w="1271" w:type="dxa"/>
            <w:vMerge/>
          </w:tcPr>
          <w:p w14:paraId="24714235" w14:textId="77777777" w:rsidR="00306E5E" w:rsidRPr="00306E5E" w:rsidRDefault="00306E5E" w:rsidP="00DA4E08">
            <w:pPr>
              <w:jc w:val="both"/>
              <w:rPr>
                <w:lang w:val="ru-RU"/>
              </w:rPr>
            </w:pPr>
          </w:p>
        </w:tc>
        <w:tc>
          <w:tcPr>
            <w:tcW w:w="1701" w:type="dxa"/>
            <w:vMerge/>
          </w:tcPr>
          <w:p w14:paraId="28059FEE" w14:textId="77777777" w:rsidR="00306E5E" w:rsidRPr="00306E5E" w:rsidRDefault="00306E5E" w:rsidP="00DA4E08">
            <w:pPr>
              <w:jc w:val="both"/>
              <w:rPr>
                <w:lang w:val="ru-RU"/>
              </w:rPr>
            </w:pPr>
          </w:p>
        </w:tc>
        <w:tc>
          <w:tcPr>
            <w:tcW w:w="6379" w:type="dxa"/>
            <w:gridSpan w:val="2"/>
            <w:shd w:val="clear" w:color="auto" w:fill="auto"/>
          </w:tcPr>
          <w:p w14:paraId="7AD53B88" w14:textId="77777777" w:rsidR="00306E5E" w:rsidRPr="00306E5E" w:rsidRDefault="00306E5E" w:rsidP="00DA4E08">
            <w:pPr>
              <w:ind w:left="600"/>
              <w:jc w:val="both"/>
              <w:rPr>
                <w:color w:val="002060"/>
              </w:rPr>
            </w:pPr>
            <w:proofErr w:type="spellStart"/>
            <w:r w:rsidRPr="00306E5E">
              <w:rPr>
                <w:color w:val="002060"/>
              </w:rPr>
              <w:t>ошибочные</w:t>
            </w:r>
            <w:proofErr w:type="spellEnd"/>
            <w:r w:rsidRPr="00306E5E">
              <w:rPr>
                <w:color w:val="002060"/>
              </w:rPr>
              <w:t>:</w:t>
            </w:r>
          </w:p>
        </w:tc>
      </w:tr>
      <w:tr w:rsidR="00306E5E" w:rsidRPr="009F6B15" w14:paraId="667D8DE2" w14:textId="77777777" w:rsidTr="00B96196">
        <w:tc>
          <w:tcPr>
            <w:tcW w:w="1271" w:type="dxa"/>
            <w:vMerge/>
          </w:tcPr>
          <w:p w14:paraId="4F317092" w14:textId="77777777" w:rsidR="00306E5E" w:rsidRPr="00306E5E" w:rsidRDefault="00306E5E" w:rsidP="00DA4E08">
            <w:pPr>
              <w:pStyle w:val="af7"/>
              <w:numPr>
                <w:ilvl w:val="0"/>
                <w:numId w:val="15"/>
              </w:num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36B87824" w14:textId="77777777" w:rsidR="00306E5E" w:rsidRPr="00306E5E" w:rsidRDefault="00306E5E" w:rsidP="00DA4E08">
            <w:pPr>
              <w:jc w:val="both"/>
            </w:pPr>
          </w:p>
        </w:tc>
        <w:tc>
          <w:tcPr>
            <w:tcW w:w="2126" w:type="dxa"/>
            <w:shd w:val="clear" w:color="auto" w:fill="F2F2F2" w:themeFill="background1" w:themeFillShade="F2"/>
          </w:tcPr>
          <w:p w14:paraId="5DE5D485" w14:textId="77777777" w:rsidR="00306E5E" w:rsidRPr="00306E5E" w:rsidRDefault="00306E5E" w:rsidP="00DA4E08">
            <w:pPr>
              <w:jc w:val="both"/>
            </w:pPr>
            <w:r w:rsidRPr="00306E5E">
              <w:t>ERRPROCDATE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14:paraId="5516CB2E" w14:textId="77777777" w:rsidR="00306E5E" w:rsidRPr="00306E5E" w:rsidRDefault="00306E5E" w:rsidP="00DA4E08">
            <w:pPr>
              <w:jc w:val="both"/>
              <w:rPr>
                <w:lang w:val="ru-RU"/>
              </w:rPr>
            </w:pPr>
            <w:r w:rsidRPr="00306E5E">
              <w:rPr>
                <w:lang w:val="ru-RU"/>
              </w:rPr>
              <w:t>запросы с архивной датой валютирования, подтвержденные архивным или текущим днем проводки, и отказанные системой (возникла системная ошибка) на этапе создания операции и проводок по ней</w:t>
            </w:r>
          </w:p>
        </w:tc>
      </w:tr>
      <w:tr w:rsidR="00306E5E" w:rsidRPr="009F6B15" w14:paraId="1FEE2009" w14:textId="77777777" w:rsidTr="00B96196">
        <w:tc>
          <w:tcPr>
            <w:tcW w:w="1271" w:type="dxa"/>
            <w:vMerge/>
          </w:tcPr>
          <w:p w14:paraId="79B8FFB3" w14:textId="77777777" w:rsidR="00306E5E" w:rsidRPr="00306E5E" w:rsidRDefault="00306E5E" w:rsidP="00DA4E08">
            <w:pPr>
              <w:pStyle w:val="af7"/>
              <w:numPr>
                <w:ilvl w:val="0"/>
                <w:numId w:val="15"/>
              </w:numPr>
              <w:spacing w:befor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493665BF" w14:textId="77777777" w:rsidR="00306E5E" w:rsidRPr="00306E5E" w:rsidRDefault="00306E5E" w:rsidP="00DA4E08">
            <w:pPr>
              <w:jc w:val="both"/>
              <w:rPr>
                <w:lang w:val="ru-RU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</w:tcPr>
          <w:p w14:paraId="46EA23A2" w14:textId="77777777" w:rsidR="00306E5E" w:rsidRPr="00306E5E" w:rsidRDefault="00306E5E" w:rsidP="00DA4E08">
            <w:pPr>
              <w:jc w:val="both"/>
            </w:pPr>
            <w:r w:rsidRPr="00306E5E">
              <w:t>SIGNEDDATE</w:t>
            </w:r>
          </w:p>
        </w:tc>
        <w:tc>
          <w:tcPr>
            <w:tcW w:w="4253" w:type="dxa"/>
            <w:shd w:val="clear" w:color="auto" w:fill="F2F2F2" w:themeFill="background1" w:themeFillShade="F2"/>
          </w:tcPr>
          <w:p w14:paraId="1F65D020" w14:textId="77777777" w:rsidR="00306E5E" w:rsidRPr="00306E5E" w:rsidRDefault="00306E5E" w:rsidP="00DA4E08">
            <w:pPr>
              <w:jc w:val="both"/>
              <w:rPr>
                <w:lang w:val="ru-RU"/>
              </w:rPr>
            </w:pPr>
            <w:r w:rsidRPr="00306E5E">
              <w:rPr>
                <w:lang w:val="ru-RU"/>
              </w:rPr>
              <w:t>запросы с подтвержденной датой проводки (архивной или текущей) с неизвестным статусом завершения обработки</w:t>
            </w:r>
          </w:p>
        </w:tc>
      </w:tr>
      <w:tr w:rsidR="00306E5E" w:rsidRPr="009F6B15" w14:paraId="07CA18EF" w14:textId="77777777" w:rsidTr="00B96196">
        <w:tc>
          <w:tcPr>
            <w:tcW w:w="1271" w:type="dxa"/>
          </w:tcPr>
          <w:p w14:paraId="0D4FCCE5" w14:textId="77777777" w:rsidR="00306E5E" w:rsidRPr="00306E5E" w:rsidRDefault="00306E5E" w:rsidP="00DA4E08">
            <w:pPr>
              <w:jc w:val="both"/>
            </w:pPr>
            <w:proofErr w:type="spellStart"/>
            <w:r w:rsidRPr="00306E5E">
              <w:lastRenderedPageBreak/>
              <w:t>итог</w:t>
            </w:r>
            <w:proofErr w:type="spellEnd"/>
          </w:p>
        </w:tc>
        <w:tc>
          <w:tcPr>
            <w:tcW w:w="1701" w:type="dxa"/>
          </w:tcPr>
          <w:p w14:paraId="49741594" w14:textId="77777777" w:rsidR="00306E5E" w:rsidRPr="00306E5E" w:rsidRDefault="00306E5E" w:rsidP="00DA4E08">
            <w:pPr>
              <w:jc w:val="both"/>
            </w:pPr>
            <w:proofErr w:type="spellStart"/>
            <w:r w:rsidRPr="00306E5E">
              <w:t>успешное</w:t>
            </w:r>
            <w:proofErr w:type="spellEnd"/>
            <w:r w:rsidRPr="00306E5E">
              <w:t xml:space="preserve"> </w:t>
            </w:r>
            <w:proofErr w:type="spellStart"/>
            <w:r w:rsidRPr="00306E5E">
              <w:t>окончание</w:t>
            </w:r>
            <w:proofErr w:type="spellEnd"/>
            <w:r w:rsidRPr="00306E5E">
              <w:t xml:space="preserve"> </w:t>
            </w:r>
            <w:proofErr w:type="spellStart"/>
            <w:r w:rsidRPr="00306E5E">
              <w:t>обработки</w:t>
            </w:r>
            <w:proofErr w:type="spellEnd"/>
            <w:r w:rsidRPr="00306E5E">
              <w:t xml:space="preserve"> </w:t>
            </w:r>
            <w:proofErr w:type="spellStart"/>
            <w:r w:rsidRPr="00306E5E">
              <w:t>запросов</w:t>
            </w:r>
            <w:proofErr w:type="spellEnd"/>
          </w:p>
        </w:tc>
        <w:tc>
          <w:tcPr>
            <w:tcW w:w="2126" w:type="dxa"/>
          </w:tcPr>
          <w:p w14:paraId="056CA4F0" w14:textId="77777777" w:rsidR="00306E5E" w:rsidRPr="00306E5E" w:rsidRDefault="00306E5E" w:rsidP="00DA4E08">
            <w:pPr>
              <w:jc w:val="both"/>
              <w:rPr>
                <w:b/>
              </w:rPr>
            </w:pPr>
            <w:r w:rsidRPr="00306E5E">
              <w:rPr>
                <w:b/>
              </w:rPr>
              <w:t>COMPLETED</w:t>
            </w:r>
          </w:p>
        </w:tc>
        <w:tc>
          <w:tcPr>
            <w:tcW w:w="4253" w:type="dxa"/>
          </w:tcPr>
          <w:p w14:paraId="34003A52" w14:textId="77777777" w:rsidR="00306E5E" w:rsidRPr="00306E5E" w:rsidRDefault="00306E5E" w:rsidP="00DA4E08">
            <w:pPr>
              <w:jc w:val="both"/>
              <w:rPr>
                <w:lang w:val="ru-RU"/>
              </w:rPr>
            </w:pPr>
            <w:r w:rsidRPr="00306E5E">
              <w:rPr>
                <w:lang w:val="ru-RU"/>
              </w:rPr>
              <w:t>запросы, по которым созданы операции и выполнены проводки.</w:t>
            </w:r>
          </w:p>
        </w:tc>
      </w:tr>
    </w:tbl>
    <w:p w14:paraId="69F71928" w14:textId="68F881E9" w:rsidR="00306E5E" w:rsidRPr="00306E5E" w:rsidRDefault="00306E5E" w:rsidP="00DA4E08">
      <w:pPr>
        <w:pStyle w:val="af2"/>
        <w:ind w:left="142" w:hanging="142"/>
        <w:jc w:val="both"/>
        <w:rPr>
          <w:sz w:val="24"/>
          <w:szCs w:val="24"/>
          <w:lang w:val="ru-RU"/>
        </w:rPr>
      </w:pPr>
      <w:r w:rsidRPr="00306E5E">
        <w:rPr>
          <w:rStyle w:val="af4"/>
          <w:sz w:val="24"/>
          <w:szCs w:val="24"/>
          <w:lang w:val="ru-RU"/>
        </w:rPr>
        <w:t>*</w:t>
      </w:r>
      <w:r w:rsidR="005D1A53">
        <w:rPr>
          <w:sz w:val="24"/>
          <w:szCs w:val="24"/>
          <w:lang w:val="ru-RU"/>
        </w:rPr>
        <w:t xml:space="preserve"> </w:t>
      </w:r>
      <w:r w:rsidRPr="00306E5E">
        <w:rPr>
          <w:sz w:val="24"/>
          <w:szCs w:val="24"/>
          <w:lang w:val="ru-RU"/>
        </w:rPr>
        <w:t xml:space="preserve">Статусы </w:t>
      </w:r>
      <w:r w:rsidRPr="00306E5E">
        <w:rPr>
          <w:sz w:val="24"/>
          <w:szCs w:val="24"/>
        </w:rPr>
        <w:t>ERRSRV</w:t>
      </w:r>
      <w:r w:rsidRPr="00306E5E">
        <w:rPr>
          <w:sz w:val="24"/>
          <w:szCs w:val="24"/>
          <w:lang w:val="ru-RU"/>
        </w:rPr>
        <w:t xml:space="preserve"> и </w:t>
      </w:r>
      <w:r w:rsidRPr="00306E5E">
        <w:rPr>
          <w:sz w:val="24"/>
          <w:szCs w:val="24"/>
        </w:rPr>
        <w:t>REFUSESRV</w:t>
      </w:r>
      <w:r w:rsidRPr="00306E5E">
        <w:rPr>
          <w:sz w:val="24"/>
          <w:szCs w:val="24"/>
          <w:lang w:val="ru-RU"/>
        </w:rPr>
        <w:t xml:space="preserve"> относятся к ошибкам сервиса </w:t>
      </w:r>
      <w:proofErr w:type="spellStart"/>
      <w:r w:rsidRPr="00306E5E">
        <w:rPr>
          <w:sz w:val="24"/>
          <w:szCs w:val="24"/>
        </w:rPr>
        <w:t>SCASAMovementCreate</w:t>
      </w:r>
      <w:proofErr w:type="spellEnd"/>
      <w:r w:rsidR="0059603E">
        <w:rPr>
          <w:sz w:val="24"/>
          <w:szCs w:val="24"/>
          <w:lang w:val="ru-RU"/>
        </w:rPr>
        <w:t>.</w:t>
      </w:r>
    </w:p>
    <w:p w14:paraId="478D123C" w14:textId="77777777" w:rsidR="00306E5E" w:rsidRPr="00306E5E" w:rsidRDefault="00306E5E" w:rsidP="00DA4E08">
      <w:pPr>
        <w:pStyle w:val="af7"/>
        <w:spacing w:before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06E5E">
        <w:rPr>
          <w:rFonts w:ascii="Times New Roman" w:hAnsi="Times New Roman" w:cs="Times New Roman"/>
          <w:sz w:val="24"/>
          <w:szCs w:val="24"/>
        </w:rPr>
        <w:t>Появление запросов со статусами ‘</w:t>
      </w:r>
      <w:r w:rsidRPr="00306E5E">
        <w:rPr>
          <w:rFonts w:ascii="Times New Roman" w:hAnsi="Times New Roman" w:cs="Times New Roman"/>
          <w:sz w:val="24"/>
          <w:szCs w:val="24"/>
          <w:lang w:val="en-US"/>
        </w:rPr>
        <w:t>SIGNED</w:t>
      </w:r>
      <w:r w:rsidRPr="00306E5E">
        <w:rPr>
          <w:rFonts w:ascii="Times New Roman" w:hAnsi="Times New Roman" w:cs="Times New Roman"/>
          <w:sz w:val="24"/>
          <w:szCs w:val="24"/>
        </w:rPr>
        <w:t>’ и ‘</w:t>
      </w:r>
      <w:r w:rsidRPr="00306E5E">
        <w:rPr>
          <w:rFonts w:ascii="Times New Roman" w:hAnsi="Times New Roman" w:cs="Times New Roman"/>
          <w:sz w:val="24"/>
          <w:szCs w:val="24"/>
          <w:lang w:val="en-US"/>
        </w:rPr>
        <w:t>SIGNEDDATE</w:t>
      </w:r>
      <w:r w:rsidRPr="00306E5E">
        <w:rPr>
          <w:rFonts w:ascii="Times New Roman" w:hAnsi="Times New Roman" w:cs="Times New Roman"/>
          <w:sz w:val="24"/>
          <w:szCs w:val="24"/>
        </w:rPr>
        <w:t>’ в системе возможно только в исключительных случаях, когда по какой-то причине (задача принудительно была остановлена) система не получила результат выполнения процедуры создания операции и проводок по ней, и соответственно не смогла поменять статус запроса на ‘</w:t>
      </w:r>
      <w:r w:rsidRPr="00306E5E">
        <w:rPr>
          <w:rFonts w:ascii="Times New Roman" w:hAnsi="Times New Roman" w:cs="Times New Roman"/>
          <w:sz w:val="24"/>
          <w:szCs w:val="24"/>
          <w:lang w:val="en-US"/>
        </w:rPr>
        <w:t>COMPLETED</w:t>
      </w:r>
      <w:r w:rsidRPr="00306E5E">
        <w:rPr>
          <w:rFonts w:ascii="Times New Roman" w:hAnsi="Times New Roman" w:cs="Times New Roman"/>
          <w:sz w:val="24"/>
          <w:szCs w:val="24"/>
        </w:rPr>
        <w:t>’, или ‘</w:t>
      </w:r>
      <w:r w:rsidRPr="00306E5E">
        <w:rPr>
          <w:rFonts w:ascii="Times New Roman" w:hAnsi="Times New Roman" w:cs="Times New Roman"/>
          <w:sz w:val="24"/>
          <w:szCs w:val="24"/>
          <w:lang w:val="en-US"/>
        </w:rPr>
        <w:t>ERRPROC</w:t>
      </w:r>
      <w:r w:rsidRPr="00306E5E">
        <w:rPr>
          <w:rFonts w:ascii="Times New Roman" w:hAnsi="Times New Roman" w:cs="Times New Roman"/>
          <w:sz w:val="24"/>
          <w:szCs w:val="24"/>
        </w:rPr>
        <w:t>’, или ‘</w:t>
      </w:r>
      <w:r w:rsidRPr="00306E5E">
        <w:rPr>
          <w:rFonts w:ascii="Times New Roman" w:hAnsi="Times New Roman" w:cs="Times New Roman"/>
          <w:sz w:val="24"/>
          <w:szCs w:val="24"/>
          <w:lang w:val="en-US"/>
        </w:rPr>
        <w:t>ERRPROC</w:t>
      </w:r>
      <w:r w:rsidRPr="00306E5E">
        <w:rPr>
          <w:rFonts w:ascii="Times New Roman" w:hAnsi="Times New Roman" w:cs="Times New Roman"/>
          <w:sz w:val="24"/>
          <w:szCs w:val="24"/>
        </w:rPr>
        <w:t>DATE’.</w:t>
      </w:r>
    </w:p>
    <w:p w14:paraId="678280BD" w14:textId="6590C4C5" w:rsidR="00362B25" w:rsidRDefault="00306E5E" w:rsidP="00DA4E08">
      <w:pPr>
        <w:pStyle w:val="af7"/>
        <w:spacing w:before="120" w:after="6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06E5E">
        <w:rPr>
          <w:rFonts w:ascii="Times New Roman" w:hAnsi="Times New Roman" w:cs="Times New Roman"/>
          <w:sz w:val="24"/>
          <w:szCs w:val="24"/>
        </w:rPr>
        <w:t>На завершающем этапе обработки запросов в случае успешной их обработки (операции и проводки по ним созданы) запросы получают статус ‘</w:t>
      </w:r>
      <w:r w:rsidRPr="00306E5E">
        <w:rPr>
          <w:rFonts w:ascii="Times New Roman" w:hAnsi="Times New Roman" w:cs="Times New Roman"/>
          <w:sz w:val="24"/>
          <w:szCs w:val="24"/>
          <w:lang w:val="en-US"/>
        </w:rPr>
        <w:t>COMPLETED</w:t>
      </w:r>
      <w:r w:rsidRPr="00306E5E">
        <w:rPr>
          <w:rFonts w:ascii="Times New Roman" w:hAnsi="Times New Roman" w:cs="Times New Roman"/>
          <w:sz w:val="24"/>
          <w:szCs w:val="24"/>
        </w:rPr>
        <w:t>’ (завершенных). При этом заполняется поле «</w:t>
      </w:r>
      <w:r w:rsidRPr="00306E5E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06E5E">
        <w:rPr>
          <w:rFonts w:ascii="Times New Roman" w:hAnsi="Times New Roman" w:cs="Times New Roman"/>
          <w:sz w:val="24"/>
          <w:szCs w:val="24"/>
        </w:rPr>
        <w:t> операции» - ссылка на операцию, по которой</w:t>
      </w:r>
      <w:r>
        <w:rPr>
          <w:rFonts w:ascii="Times New Roman" w:hAnsi="Times New Roman" w:cs="Times New Roman"/>
          <w:sz w:val="24"/>
          <w:szCs w:val="24"/>
        </w:rPr>
        <w:t xml:space="preserve"> в системе выполнены проводки. </w:t>
      </w:r>
    </w:p>
    <w:p w14:paraId="209CA8FB" w14:textId="18A65998" w:rsidR="005D1A53" w:rsidRDefault="005D1A53" w:rsidP="00DA4E08">
      <w:pPr>
        <w:pStyle w:val="1"/>
        <w:ind w:left="431"/>
        <w:jc w:val="both"/>
      </w:pPr>
      <w:bookmarkStart w:id="35" w:name="_Toc467064834"/>
      <w:r>
        <w:t xml:space="preserve">Открытие </w:t>
      </w:r>
      <w:r w:rsidR="00C5530F">
        <w:t xml:space="preserve">и закрытие </w:t>
      </w:r>
      <w:r>
        <w:t>счет</w:t>
      </w:r>
      <w:r w:rsidR="00C5530F">
        <w:t>ов</w:t>
      </w:r>
      <w:bookmarkEnd w:id="35"/>
    </w:p>
    <w:p w14:paraId="4F0D33E3" w14:textId="4E08A825" w:rsidR="00FC1D3C" w:rsidRDefault="00FC1D3C" w:rsidP="00DA4E08">
      <w:pPr>
        <w:pStyle w:val="2"/>
        <w:jc w:val="both"/>
      </w:pPr>
      <w:bookmarkStart w:id="36" w:name="_Toc467064835"/>
      <w:r>
        <w:t>Открытие счета</w:t>
      </w:r>
      <w:bookmarkEnd w:id="36"/>
    </w:p>
    <w:p w14:paraId="350B56CA" w14:textId="796F6F62" w:rsidR="005D1A53" w:rsidRDefault="005D1A53" w:rsidP="00F37CA7">
      <w:pPr>
        <w:spacing w:before="120"/>
        <w:jc w:val="both"/>
        <w:rPr>
          <w:lang w:val="ru-RU"/>
        </w:rPr>
      </w:pPr>
      <w:r w:rsidRPr="005D1A53">
        <w:rPr>
          <w:lang w:val="ru-RU"/>
        </w:rPr>
        <w:t>Открытие счетов вручную может выполняться в BARSGL в исключительных ситуациях,</w:t>
      </w:r>
      <w:r>
        <w:rPr>
          <w:lang w:val="ru-RU"/>
        </w:rPr>
        <w:t xml:space="preserve"> когда возникает </w:t>
      </w:r>
      <w:r w:rsidRPr="005D1A53">
        <w:rPr>
          <w:lang w:val="ru-RU"/>
        </w:rPr>
        <w:t>необходимость выполнения ручных проводок, при этом соответств</w:t>
      </w:r>
      <w:r>
        <w:rPr>
          <w:lang w:val="ru-RU"/>
        </w:rPr>
        <w:t xml:space="preserve">ующий счет не был автоматически открыт в </w:t>
      </w:r>
      <w:r w:rsidR="00F76BD3">
        <w:rPr>
          <w:lang w:val="ru-RU"/>
        </w:rPr>
        <w:t>AENG</w:t>
      </w:r>
      <w:r w:rsidR="006E6F20">
        <w:rPr>
          <w:lang w:val="ru-RU"/>
        </w:rPr>
        <w:t xml:space="preserve">. </w:t>
      </w:r>
      <w:r w:rsidR="006E6F20" w:rsidRPr="005D1A53">
        <w:rPr>
          <w:lang w:val="ru-RU"/>
        </w:rPr>
        <w:t>Открытие счетов вручную</w:t>
      </w:r>
      <w:r w:rsidR="006E6F20">
        <w:rPr>
          <w:lang w:val="ru-RU"/>
        </w:rPr>
        <w:t xml:space="preserve"> выполнятся для проведения следующих операций</w:t>
      </w:r>
      <w:r>
        <w:rPr>
          <w:lang w:val="ru-RU"/>
        </w:rPr>
        <w:t>:</w:t>
      </w:r>
    </w:p>
    <w:p w14:paraId="3DB87BAE" w14:textId="14DC20D3" w:rsidR="005D1A53" w:rsidRPr="005D1A53" w:rsidRDefault="005D1A53" w:rsidP="00F37CA7">
      <w:pPr>
        <w:pStyle w:val="af7"/>
        <w:numPr>
          <w:ilvl w:val="0"/>
          <w:numId w:val="23"/>
        </w:num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5D1A53">
        <w:rPr>
          <w:rFonts w:ascii="Times New Roman" w:hAnsi="Times New Roman" w:cs="Times New Roman"/>
          <w:sz w:val="24"/>
          <w:szCs w:val="24"/>
        </w:rPr>
        <w:t>для учета нестандартных сделок</w:t>
      </w:r>
      <w:r w:rsidR="006A64B0">
        <w:rPr>
          <w:rFonts w:ascii="Times New Roman" w:hAnsi="Times New Roman" w:cs="Times New Roman"/>
          <w:sz w:val="24"/>
          <w:szCs w:val="24"/>
        </w:rPr>
        <w:t>;</w:t>
      </w:r>
    </w:p>
    <w:p w14:paraId="613F6875" w14:textId="5BE3F37A" w:rsidR="005D1A53" w:rsidRDefault="005D1A53" w:rsidP="00F37CA7">
      <w:pPr>
        <w:pStyle w:val="af7"/>
        <w:numPr>
          <w:ilvl w:val="0"/>
          <w:numId w:val="23"/>
        </w:num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5D1A53">
        <w:rPr>
          <w:rFonts w:ascii="Times New Roman" w:hAnsi="Times New Roman" w:cs="Times New Roman"/>
          <w:sz w:val="24"/>
          <w:szCs w:val="24"/>
        </w:rPr>
        <w:t>для бухгалтерских операций, не связанных с бизнес продуктами</w:t>
      </w:r>
      <w:r w:rsidR="006A64B0">
        <w:rPr>
          <w:rFonts w:ascii="Times New Roman" w:hAnsi="Times New Roman" w:cs="Times New Roman"/>
          <w:sz w:val="24"/>
          <w:szCs w:val="24"/>
        </w:rPr>
        <w:t>.</w:t>
      </w:r>
    </w:p>
    <w:p w14:paraId="14874527" w14:textId="77777777" w:rsidR="005D1A53" w:rsidRDefault="005D1A53" w:rsidP="00F37CA7">
      <w:pPr>
        <w:spacing w:before="120"/>
        <w:jc w:val="both"/>
        <w:rPr>
          <w:lang w:val="ru-RU"/>
        </w:rPr>
      </w:pPr>
      <w:r w:rsidRPr="005D1A53">
        <w:rPr>
          <w:lang w:val="ru-RU"/>
        </w:rPr>
        <w:t>Для ручного открытия счетов пользователь вызывает экранную форму открытия счета и вводит атрибуты</w:t>
      </w:r>
      <w:r>
        <w:rPr>
          <w:lang w:val="ru-RU"/>
        </w:rPr>
        <w:t xml:space="preserve"> </w:t>
      </w:r>
      <w:r w:rsidRPr="005D1A53">
        <w:rPr>
          <w:lang w:val="ru-RU"/>
        </w:rPr>
        <w:t xml:space="preserve">нового счета. </w:t>
      </w:r>
    </w:p>
    <w:p w14:paraId="5B83DCAA" w14:textId="2474A556" w:rsidR="005D1A53" w:rsidRDefault="005D1A53" w:rsidP="00DA4E08">
      <w:pPr>
        <w:spacing w:before="120"/>
        <w:jc w:val="both"/>
        <w:rPr>
          <w:lang w:val="ru-RU"/>
        </w:rPr>
      </w:pPr>
      <w:r w:rsidRPr="005D1A53">
        <w:rPr>
          <w:lang w:val="ru-RU"/>
        </w:rPr>
        <w:t>При вводе должны быть заполнены те же атрибуты, которые содержались во входящей</w:t>
      </w:r>
      <w:r>
        <w:rPr>
          <w:lang w:val="ru-RU"/>
        </w:rPr>
        <w:t xml:space="preserve"> </w:t>
      </w:r>
      <w:r w:rsidRPr="005D1A53">
        <w:rPr>
          <w:lang w:val="ru-RU"/>
        </w:rPr>
        <w:t>инструкции на регистрацию открытого счета, за исключением 20-разрядного номера счета ЦБ РФ.</w:t>
      </w:r>
    </w:p>
    <w:p w14:paraId="0B0EEA12" w14:textId="77777777" w:rsidR="00FC1D3C" w:rsidRDefault="00C5530F" w:rsidP="00DA4E08">
      <w:pPr>
        <w:spacing w:before="120"/>
        <w:jc w:val="both"/>
        <w:rPr>
          <w:lang w:val="ru-RU"/>
        </w:rPr>
      </w:pPr>
      <w:r w:rsidRPr="00C5530F">
        <w:rPr>
          <w:lang w:val="ru-RU"/>
        </w:rPr>
        <w:t>Номер счета формируется автоматически по маске счета. Структура ном</w:t>
      </w:r>
      <w:r w:rsidR="00FC1D3C">
        <w:rPr>
          <w:lang w:val="ru-RU"/>
        </w:rPr>
        <w:t xml:space="preserve">ера счета состоит из элементов, </w:t>
      </w:r>
      <w:r w:rsidRPr="00C5530F">
        <w:rPr>
          <w:lang w:val="ru-RU"/>
        </w:rPr>
        <w:t>определяемых атрибутами счета, и порядкового номера счета с данны</w:t>
      </w:r>
      <w:r w:rsidR="00FC1D3C">
        <w:rPr>
          <w:lang w:val="ru-RU"/>
        </w:rPr>
        <w:t xml:space="preserve">м набором атрибутов. </w:t>
      </w:r>
    </w:p>
    <w:p w14:paraId="2E3BE15C" w14:textId="56367580" w:rsidR="00C5530F" w:rsidRDefault="00FC1D3C" w:rsidP="00DA4E08">
      <w:pPr>
        <w:spacing w:before="120"/>
        <w:jc w:val="both"/>
        <w:rPr>
          <w:lang w:val="ru-RU"/>
        </w:rPr>
      </w:pPr>
      <w:r>
        <w:rPr>
          <w:lang w:val="ru-RU"/>
        </w:rPr>
        <w:t xml:space="preserve">Порядковый </w:t>
      </w:r>
      <w:r w:rsidR="00C5530F" w:rsidRPr="00C5530F">
        <w:rPr>
          <w:lang w:val="ru-RU"/>
        </w:rPr>
        <w:t xml:space="preserve">номер счета может вводиться вручную в виде отдельного атрибута или </w:t>
      </w:r>
      <w:r>
        <w:rPr>
          <w:lang w:val="ru-RU"/>
        </w:rPr>
        <w:t xml:space="preserve">рассчитываться автоматически на </w:t>
      </w:r>
      <w:r w:rsidR="00C5530F" w:rsidRPr="00C5530F">
        <w:rPr>
          <w:lang w:val="ru-RU"/>
        </w:rPr>
        <w:t>основании счетчика, если этот атрибут не заполнен.</w:t>
      </w:r>
    </w:p>
    <w:p w14:paraId="72305B62" w14:textId="60B69118" w:rsidR="00FC1D3C" w:rsidRDefault="00FC1D3C" w:rsidP="00DA4E08">
      <w:pPr>
        <w:spacing w:before="120"/>
        <w:jc w:val="both"/>
        <w:rPr>
          <w:lang w:val="ru-RU"/>
        </w:rPr>
      </w:pPr>
      <w:r w:rsidRPr="00FC1D3C">
        <w:rPr>
          <w:lang w:val="ru-RU"/>
        </w:rPr>
        <w:t>Структура номера счета различается для счетов доходов и расходов, и остальных счетов</w:t>
      </w:r>
      <w:r w:rsidR="00D0132E">
        <w:rPr>
          <w:lang w:val="ru-RU"/>
        </w:rPr>
        <w:t xml:space="preserve"> (см. таблицы 5 и 6)</w:t>
      </w:r>
      <w:r w:rsidR="006A64B0">
        <w:rPr>
          <w:lang w:val="ru-RU"/>
        </w:rPr>
        <w:t>.</w:t>
      </w:r>
    </w:p>
    <w:p w14:paraId="02A24919" w14:textId="56E9318A" w:rsidR="00FC1D3C" w:rsidRPr="00FC1D3C" w:rsidRDefault="00FC1D3C" w:rsidP="00DA4E08">
      <w:pPr>
        <w:spacing w:before="120"/>
        <w:jc w:val="both"/>
        <w:rPr>
          <w:b/>
          <w:color w:val="44546A" w:themeColor="text2"/>
          <w:lang w:val="ru-RU"/>
        </w:rPr>
      </w:pPr>
      <w:r w:rsidRPr="00FC1D3C">
        <w:rPr>
          <w:b/>
          <w:color w:val="44546A" w:themeColor="text2"/>
          <w:lang w:val="ru-RU"/>
        </w:rPr>
        <w:t>Таблица 5</w:t>
      </w:r>
      <w:r w:rsidR="006A64B0">
        <w:rPr>
          <w:b/>
          <w:color w:val="44546A" w:themeColor="text2"/>
          <w:lang w:val="ru-RU"/>
        </w:rPr>
        <w:t>.</w:t>
      </w:r>
      <w:r w:rsidRPr="00FC1D3C">
        <w:rPr>
          <w:b/>
          <w:color w:val="44546A" w:themeColor="text2"/>
          <w:lang w:val="ru-RU"/>
        </w:rPr>
        <w:t xml:space="preserve"> Структура номера счета (кроме счетов доходов и расходов)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700"/>
        <w:gridCol w:w="3358"/>
        <w:gridCol w:w="3287"/>
      </w:tblGrid>
      <w:tr w:rsidR="00FC1D3C" w14:paraId="3532C8A6" w14:textId="77777777" w:rsidTr="006A64B0">
        <w:trPr>
          <w:tblHeader/>
        </w:trPr>
        <w:tc>
          <w:tcPr>
            <w:tcW w:w="3114" w:type="dxa"/>
            <w:shd w:val="clear" w:color="auto" w:fill="D9D9D9" w:themeFill="background1" w:themeFillShade="D9"/>
          </w:tcPr>
          <w:p w14:paraId="4DC1AB20" w14:textId="7C7F2F93" w:rsidR="00FC1D3C" w:rsidRPr="00FC1D3C" w:rsidRDefault="00FC1D3C" w:rsidP="00DA4E08">
            <w:pPr>
              <w:spacing w:before="120"/>
              <w:jc w:val="both"/>
              <w:rPr>
                <w:b/>
                <w:lang w:val="ru-RU"/>
              </w:rPr>
            </w:pPr>
            <w:r w:rsidRPr="00FC1D3C">
              <w:rPr>
                <w:b/>
                <w:lang w:val="ru-RU"/>
              </w:rPr>
              <w:t>Позиция в номере счета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19CEDC38" w14:textId="36511AFB" w:rsidR="00FC1D3C" w:rsidRPr="00FC1D3C" w:rsidRDefault="00FC1D3C" w:rsidP="00DA4E08">
            <w:pPr>
              <w:spacing w:before="120"/>
              <w:jc w:val="both"/>
              <w:rPr>
                <w:b/>
                <w:lang w:val="ru-RU"/>
              </w:rPr>
            </w:pPr>
            <w:r w:rsidRPr="00FC1D3C">
              <w:rPr>
                <w:b/>
                <w:lang w:val="ru-RU"/>
              </w:rPr>
              <w:t>Описание</w:t>
            </w:r>
          </w:p>
        </w:tc>
        <w:tc>
          <w:tcPr>
            <w:tcW w:w="3678" w:type="dxa"/>
            <w:shd w:val="clear" w:color="auto" w:fill="D9D9D9" w:themeFill="background1" w:themeFillShade="D9"/>
          </w:tcPr>
          <w:p w14:paraId="2FE311E8" w14:textId="6084DD55" w:rsidR="00FC1D3C" w:rsidRPr="00FC1D3C" w:rsidRDefault="00FC1D3C" w:rsidP="00DA4E08">
            <w:pPr>
              <w:spacing w:before="120"/>
              <w:jc w:val="both"/>
              <w:rPr>
                <w:b/>
                <w:lang w:val="ru-RU"/>
              </w:rPr>
            </w:pPr>
            <w:r w:rsidRPr="00FC1D3C">
              <w:rPr>
                <w:b/>
                <w:lang w:val="ru-RU"/>
              </w:rPr>
              <w:t>Определение значения</w:t>
            </w:r>
          </w:p>
        </w:tc>
      </w:tr>
      <w:tr w:rsidR="00FC1D3C" w14:paraId="7F29D8D3" w14:textId="77777777" w:rsidTr="00FC1D3C">
        <w:tc>
          <w:tcPr>
            <w:tcW w:w="3114" w:type="dxa"/>
          </w:tcPr>
          <w:p w14:paraId="78485A33" w14:textId="49935961" w:rsidR="00FC1D3C" w:rsidRDefault="00FC1D3C" w:rsidP="00DA4E08">
            <w:pPr>
              <w:spacing w:before="120"/>
              <w:jc w:val="both"/>
              <w:rPr>
                <w:lang w:val="ru-RU"/>
              </w:rPr>
            </w:pPr>
            <w:r>
              <w:rPr>
                <w:lang w:val="ru-RU"/>
              </w:rPr>
              <w:t>1-5</w:t>
            </w:r>
          </w:p>
        </w:tc>
        <w:tc>
          <w:tcPr>
            <w:tcW w:w="3827" w:type="dxa"/>
          </w:tcPr>
          <w:p w14:paraId="0AB944D3" w14:textId="6A4311E6" w:rsidR="00FC1D3C" w:rsidRDefault="00FC1D3C" w:rsidP="00DA4E08">
            <w:pPr>
              <w:spacing w:before="120"/>
              <w:jc w:val="both"/>
              <w:rPr>
                <w:lang w:val="ru-RU"/>
              </w:rPr>
            </w:pPr>
            <w:r>
              <w:rPr>
                <w:lang w:val="ru-RU"/>
              </w:rPr>
              <w:t>Балансовый счет</w:t>
            </w:r>
          </w:p>
        </w:tc>
        <w:tc>
          <w:tcPr>
            <w:tcW w:w="3678" w:type="dxa"/>
          </w:tcPr>
          <w:p w14:paraId="00921485" w14:textId="62BBE90B" w:rsidR="00FC1D3C" w:rsidRDefault="00FC1D3C" w:rsidP="00DA4E08">
            <w:pPr>
              <w:spacing w:before="120"/>
              <w:jc w:val="both"/>
              <w:rPr>
                <w:lang w:val="ru-RU"/>
              </w:rPr>
            </w:pPr>
            <w:r w:rsidRPr="006A64B0">
              <w:rPr>
                <w:lang w:val="ru-RU"/>
              </w:rPr>
              <w:t>На основе атрибута счета</w:t>
            </w:r>
          </w:p>
        </w:tc>
      </w:tr>
      <w:tr w:rsidR="00FC1D3C" w14:paraId="3DCE28A6" w14:textId="77777777" w:rsidTr="00FC1D3C">
        <w:tc>
          <w:tcPr>
            <w:tcW w:w="3114" w:type="dxa"/>
          </w:tcPr>
          <w:p w14:paraId="037024CC" w14:textId="34D8C6FD" w:rsidR="00FC1D3C" w:rsidRDefault="00FC1D3C" w:rsidP="00DA4E08">
            <w:pPr>
              <w:spacing w:before="120"/>
              <w:jc w:val="both"/>
              <w:rPr>
                <w:lang w:val="ru-RU"/>
              </w:rPr>
            </w:pPr>
            <w:r>
              <w:rPr>
                <w:lang w:val="ru-RU"/>
              </w:rPr>
              <w:t>6-8</w:t>
            </w:r>
          </w:p>
        </w:tc>
        <w:tc>
          <w:tcPr>
            <w:tcW w:w="3827" w:type="dxa"/>
          </w:tcPr>
          <w:p w14:paraId="004054CB" w14:textId="2A12A0F0" w:rsidR="00FC1D3C" w:rsidRDefault="00FC1D3C" w:rsidP="00DA4E08">
            <w:pPr>
              <w:spacing w:before="120"/>
              <w:jc w:val="both"/>
              <w:rPr>
                <w:lang w:val="ru-RU"/>
              </w:rPr>
            </w:pPr>
            <w:r>
              <w:rPr>
                <w:lang w:val="ru-RU"/>
              </w:rPr>
              <w:t>Цифровой код валюты</w:t>
            </w:r>
          </w:p>
        </w:tc>
        <w:tc>
          <w:tcPr>
            <w:tcW w:w="3678" w:type="dxa"/>
          </w:tcPr>
          <w:p w14:paraId="3F01A971" w14:textId="5DE82EA6" w:rsidR="00FC1D3C" w:rsidRDefault="00FC1D3C" w:rsidP="00DA4E08">
            <w:pPr>
              <w:spacing w:before="120"/>
              <w:jc w:val="both"/>
              <w:rPr>
                <w:lang w:val="ru-RU"/>
              </w:rPr>
            </w:pPr>
            <w:r w:rsidRPr="006A64B0">
              <w:rPr>
                <w:lang w:val="ru-RU"/>
              </w:rPr>
              <w:t xml:space="preserve">На </w:t>
            </w:r>
            <w:proofErr w:type="spellStart"/>
            <w:r w:rsidRPr="004B6D9A">
              <w:t>основе</w:t>
            </w:r>
            <w:proofErr w:type="spellEnd"/>
            <w:r w:rsidRPr="004B6D9A">
              <w:t xml:space="preserve"> </w:t>
            </w:r>
            <w:proofErr w:type="spellStart"/>
            <w:r w:rsidRPr="004B6D9A">
              <w:t>атрибута</w:t>
            </w:r>
            <w:proofErr w:type="spellEnd"/>
            <w:r w:rsidRPr="004B6D9A">
              <w:t xml:space="preserve"> </w:t>
            </w:r>
            <w:proofErr w:type="spellStart"/>
            <w:r w:rsidRPr="004B6D9A">
              <w:t>счета</w:t>
            </w:r>
            <w:proofErr w:type="spellEnd"/>
          </w:p>
        </w:tc>
      </w:tr>
      <w:tr w:rsidR="00FC1D3C" w14:paraId="41DFC4F1" w14:textId="77777777" w:rsidTr="00FC1D3C">
        <w:tc>
          <w:tcPr>
            <w:tcW w:w="3114" w:type="dxa"/>
          </w:tcPr>
          <w:p w14:paraId="28FA2CF1" w14:textId="7B56AF33" w:rsidR="00FC1D3C" w:rsidRDefault="00FC1D3C" w:rsidP="00DA4E08">
            <w:pPr>
              <w:spacing w:before="120"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9</w:t>
            </w:r>
          </w:p>
        </w:tc>
        <w:tc>
          <w:tcPr>
            <w:tcW w:w="3827" w:type="dxa"/>
          </w:tcPr>
          <w:p w14:paraId="209ADBB7" w14:textId="27B4DEBF" w:rsidR="00FC1D3C" w:rsidRDefault="00FC1D3C" w:rsidP="00DA4E08">
            <w:pPr>
              <w:spacing w:before="120"/>
              <w:jc w:val="both"/>
              <w:rPr>
                <w:lang w:val="ru-RU"/>
              </w:rPr>
            </w:pPr>
            <w:r>
              <w:rPr>
                <w:lang w:val="ru-RU"/>
              </w:rPr>
              <w:t>Контрольный разряд</w:t>
            </w:r>
          </w:p>
        </w:tc>
        <w:tc>
          <w:tcPr>
            <w:tcW w:w="3678" w:type="dxa"/>
          </w:tcPr>
          <w:p w14:paraId="6FEBBDDD" w14:textId="1CEC2E58" w:rsidR="00FC1D3C" w:rsidRDefault="00FC1D3C" w:rsidP="00DA4E08">
            <w:pPr>
              <w:spacing w:before="120"/>
              <w:jc w:val="both"/>
              <w:rPr>
                <w:lang w:val="ru-RU"/>
              </w:rPr>
            </w:pPr>
            <w:r w:rsidRPr="00FC1D3C">
              <w:rPr>
                <w:lang w:val="ru-RU"/>
              </w:rPr>
              <w:t>Рассчитывается системой</w:t>
            </w:r>
          </w:p>
        </w:tc>
      </w:tr>
      <w:tr w:rsidR="00FC1D3C" w14:paraId="79592C67" w14:textId="77777777" w:rsidTr="00FC1D3C">
        <w:tc>
          <w:tcPr>
            <w:tcW w:w="3114" w:type="dxa"/>
          </w:tcPr>
          <w:p w14:paraId="40931C8E" w14:textId="478C28D2" w:rsidR="00FC1D3C" w:rsidRDefault="00FC1D3C" w:rsidP="00DA4E08">
            <w:pPr>
              <w:spacing w:before="120"/>
              <w:jc w:val="both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3827" w:type="dxa"/>
          </w:tcPr>
          <w:p w14:paraId="66BB469B" w14:textId="77777777" w:rsidR="00FC1D3C" w:rsidRDefault="00FC1D3C" w:rsidP="00DA4E08">
            <w:pPr>
              <w:spacing w:before="120"/>
              <w:jc w:val="both"/>
              <w:rPr>
                <w:lang w:val="ru-RU"/>
              </w:rPr>
            </w:pPr>
          </w:p>
        </w:tc>
        <w:tc>
          <w:tcPr>
            <w:tcW w:w="3678" w:type="dxa"/>
          </w:tcPr>
          <w:p w14:paraId="39908C0A" w14:textId="1F5AA03F" w:rsidR="00FC1D3C" w:rsidRDefault="00FC1D3C" w:rsidP="00DA4E08">
            <w:pPr>
              <w:spacing w:before="120"/>
              <w:jc w:val="both"/>
              <w:rPr>
                <w:lang w:val="ru-RU"/>
              </w:rPr>
            </w:pPr>
            <w:r>
              <w:rPr>
                <w:lang w:val="ru-RU"/>
              </w:rPr>
              <w:t>Фиксированное значение</w:t>
            </w:r>
          </w:p>
        </w:tc>
      </w:tr>
      <w:tr w:rsidR="00FC1D3C" w14:paraId="26902399" w14:textId="77777777" w:rsidTr="00FC1D3C">
        <w:tc>
          <w:tcPr>
            <w:tcW w:w="3114" w:type="dxa"/>
          </w:tcPr>
          <w:p w14:paraId="6D096446" w14:textId="6706CC57" w:rsidR="00FC1D3C" w:rsidRDefault="00FC1D3C" w:rsidP="00DA4E08">
            <w:pPr>
              <w:spacing w:before="120"/>
              <w:jc w:val="both"/>
              <w:rPr>
                <w:lang w:val="ru-RU"/>
              </w:rPr>
            </w:pPr>
            <w:r>
              <w:rPr>
                <w:lang w:val="ru-RU"/>
              </w:rPr>
              <w:t>11-13</w:t>
            </w:r>
          </w:p>
        </w:tc>
        <w:tc>
          <w:tcPr>
            <w:tcW w:w="3827" w:type="dxa"/>
          </w:tcPr>
          <w:p w14:paraId="1C58D12F" w14:textId="60D20AC5" w:rsidR="00FC1D3C" w:rsidRDefault="00FC1D3C" w:rsidP="00DA4E08">
            <w:pPr>
              <w:spacing w:before="120"/>
              <w:jc w:val="both"/>
              <w:rPr>
                <w:lang w:val="ru-RU"/>
              </w:rPr>
            </w:pPr>
            <w:r>
              <w:rPr>
                <w:lang w:val="ru-RU"/>
              </w:rPr>
              <w:t>Код филиала (последние 3 цифры)</w:t>
            </w:r>
          </w:p>
        </w:tc>
        <w:tc>
          <w:tcPr>
            <w:tcW w:w="3678" w:type="dxa"/>
          </w:tcPr>
          <w:p w14:paraId="165DC661" w14:textId="77777777" w:rsidR="00FC1D3C" w:rsidRDefault="00FC1D3C" w:rsidP="00DA4E08">
            <w:pPr>
              <w:spacing w:before="120"/>
              <w:jc w:val="both"/>
              <w:rPr>
                <w:lang w:val="ru-RU"/>
              </w:rPr>
            </w:pPr>
          </w:p>
        </w:tc>
      </w:tr>
      <w:tr w:rsidR="00FC1D3C" w:rsidRPr="009F6B15" w14:paraId="01E6FA0D" w14:textId="77777777" w:rsidTr="00FC1D3C">
        <w:tc>
          <w:tcPr>
            <w:tcW w:w="3114" w:type="dxa"/>
          </w:tcPr>
          <w:p w14:paraId="02B26C71" w14:textId="0ADA0D76" w:rsidR="00FC1D3C" w:rsidRDefault="00FC1D3C" w:rsidP="00DA4E08">
            <w:pPr>
              <w:spacing w:before="120"/>
              <w:jc w:val="both"/>
              <w:rPr>
                <w:lang w:val="ru-RU"/>
              </w:rPr>
            </w:pPr>
            <w:r>
              <w:rPr>
                <w:lang w:val="ru-RU"/>
              </w:rPr>
              <w:t>14-20</w:t>
            </w:r>
          </w:p>
        </w:tc>
        <w:tc>
          <w:tcPr>
            <w:tcW w:w="3827" w:type="dxa"/>
          </w:tcPr>
          <w:p w14:paraId="11F6E5F3" w14:textId="5319A060" w:rsidR="00FC1D3C" w:rsidRDefault="00FC1D3C" w:rsidP="00DA4E08">
            <w:pPr>
              <w:spacing w:before="120"/>
              <w:jc w:val="both"/>
              <w:rPr>
                <w:lang w:val="ru-RU"/>
              </w:rPr>
            </w:pPr>
            <w:r w:rsidRPr="00FC1D3C">
              <w:rPr>
                <w:lang w:val="ru-RU"/>
              </w:rPr>
              <w:t>Лицевая часть номера счета</w:t>
            </w:r>
          </w:p>
        </w:tc>
        <w:tc>
          <w:tcPr>
            <w:tcW w:w="3678" w:type="dxa"/>
          </w:tcPr>
          <w:p w14:paraId="47E045EA" w14:textId="12EE2E6B" w:rsidR="00FC1D3C" w:rsidRDefault="00FC1D3C" w:rsidP="00F37CA7">
            <w:pPr>
              <w:spacing w:before="120"/>
              <w:jc w:val="both"/>
              <w:rPr>
                <w:lang w:val="ru-RU"/>
              </w:rPr>
            </w:pPr>
            <w:r>
              <w:rPr>
                <w:lang w:val="ru-RU"/>
              </w:rPr>
              <w:t>Может заполняться вручную.</w:t>
            </w:r>
            <w:r w:rsidR="00F37CA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Если атрибут не заполнен, то рассчитывается </w:t>
            </w:r>
            <w:r w:rsidRPr="00FC1D3C">
              <w:rPr>
                <w:lang w:val="ru-RU"/>
              </w:rPr>
              <w:t>автоматически</w:t>
            </w:r>
          </w:p>
        </w:tc>
      </w:tr>
    </w:tbl>
    <w:p w14:paraId="51E196B1" w14:textId="4B1E6395" w:rsidR="00FC1D3C" w:rsidRPr="00FC1D3C" w:rsidRDefault="00FC1D3C" w:rsidP="00BD44B3">
      <w:pPr>
        <w:spacing w:before="240"/>
        <w:jc w:val="both"/>
        <w:rPr>
          <w:b/>
          <w:color w:val="44546A" w:themeColor="text2"/>
          <w:lang w:val="ru-RU"/>
        </w:rPr>
      </w:pPr>
      <w:bookmarkStart w:id="37" w:name="_GoBack"/>
      <w:bookmarkEnd w:id="37"/>
      <w:r w:rsidRPr="00FC1D3C">
        <w:rPr>
          <w:b/>
          <w:color w:val="44546A" w:themeColor="text2"/>
          <w:lang w:val="ru-RU"/>
        </w:rPr>
        <w:t xml:space="preserve">Таблица </w:t>
      </w:r>
      <w:r>
        <w:rPr>
          <w:b/>
          <w:color w:val="44546A" w:themeColor="text2"/>
          <w:lang w:val="ru-RU"/>
        </w:rPr>
        <w:t>6</w:t>
      </w:r>
      <w:r w:rsidR="006A64B0">
        <w:rPr>
          <w:b/>
          <w:color w:val="44546A" w:themeColor="text2"/>
          <w:lang w:val="ru-RU"/>
        </w:rPr>
        <w:t>.</w:t>
      </w:r>
      <w:r w:rsidRPr="00FC1D3C">
        <w:rPr>
          <w:b/>
          <w:color w:val="44546A" w:themeColor="text2"/>
          <w:lang w:val="ru-RU"/>
        </w:rPr>
        <w:t xml:space="preserve"> Структура номера счета </w:t>
      </w:r>
      <w:r>
        <w:rPr>
          <w:b/>
          <w:color w:val="44546A" w:themeColor="text2"/>
          <w:lang w:val="ru-RU"/>
        </w:rPr>
        <w:t>для счетов доходов и расходов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708"/>
        <w:gridCol w:w="3343"/>
        <w:gridCol w:w="3294"/>
      </w:tblGrid>
      <w:tr w:rsidR="00FC1D3C" w14:paraId="02CAE2F9" w14:textId="77777777" w:rsidTr="00BD44B3">
        <w:trPr>
          <w:tblHeader/>
        </w:trPr>
        <w:tc>
          <w:tcPr>
            <w:tcW w:w="3114" w:type="dxa"/>
            <w:shd w:val="clear" w:color="auto" w:fill="D9D9D9" w:themeFill="background1" w:themeFillShade="D9"/>
          </w:tcPr>
          <w:p w14:paraId="565EF01F" w14:textId="77777777" w:rsidR="00FC1D3C" w:rsidRPr="00FC1D3C" w:rsidRDefault="00FC1D3C" w:rsidP="00DA4E08">
            <w:pPr>
              <w:spacing w:before="120"/>
              <w:jc w:val="both"/>
              <w:rPr>
                <w:b/>
                <w:lang w:val="ru-RU"/>
              </w:rPr>
            </w:pPr>
            <w:r w:rsidRPr="00FC1D3C">
              <w:rPr>
                <w:b/>
                <w:lang w:val="ru-RU"/>
              </w:rPr>
              <w:t>Позиция в номере счета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132EBDB7" w14:textId="77777777" w:rsidR="00FC1D3C" w:rsidRPr="00FC1D3C" w:rsidRDefault="00FC1D3C" w:rsidP="00DA4E08">
            <w:pPr>
              <w:spacing w:before="120"/>
              <w:jc w:val="both"/>
              <w:rPr>
                <w:b/>
                <w:lang w:val="ru-RU"/>
              </w:rPr>
            </w:pPr>
            <w:r w:rsidRPr="00FC1D3C">
              <w:rPr>
                <w:b/>
                <w:lang w:val="ru-RU"/>
              </w:rPr>
              <w:t>Описание</w:t>
            </w:r>
          </w:p>
        </w:tc>
        <w:tc>
          <w:tcPr>
            <w:tcW w:w="3678" w:type="dxa"/>
            <w:shd w:val="clear" w:color="auto" w:fill="D9D9D9" w:themeFill="background1" w:themeFillShade="D9"/>
          </w:tcPr>
          <w:p w14:paraId="0330D0E7" w14:textId="77777777" w:rsidR="00FC1D3C" w:rsidRPr="00FC1D3C" w:rsidRDefault="00FC1D3C" w:rsidP="00DA4E08">
            <w:pPr>
              <w:spacing w:before="120"/>
              <w:jc w:val="both"/>
              <w:rPr>
                <w:b/>
                <w:lang w:val="ru-RU"/>
              </w:rPr>
            </w:pPr>
            <w:r w:rsidRPr="00FC1D3C">
              <w:rPr>
                <w:b/>
                <w:lang w:val="ru-RU"/>
              </w:rPr>
              <w:t>Определение значения</w:t>
            </w:r>
          </w:p>
        </w:tc>
      </w:tr>
      <w:tr w:rsidR="00FC1D3C" w14:paraId="2283ABE5" w14:textId="77777777" w:rsidTr="00BD44B3">
        <w:tc>
          <w:tcPr>
            <w:tcW w:w="3114" w:type="dxa"/>
          </w:tcPr>
          <w:p w14:paraId="3C720EA6" w14:textId="77777777" w:rsidR="00FC1D3C" w:rsidRDefault="00FC1D3C" w:rsidP="00DA4E08">
            <w:pPr>
              <w:spacing w:before="120"/>
              <w:jc w:val="both"/>
              <w:rPr>
                <w:lang w:val="ru-RU"/>
              </w:rPr>
            </w:pPr>
            <w:r>
              <w:rPr>
                <w:lang w:val="ru-RU"/>
              </w:rPr>
              <w:t>1-5</w:t>
            </w:r>
          </w:p>
        </w:tc>
        <w:tc>
          <w:tcPr>
            <w:tcW w:w="3827" w:type="dxa"/>
          </w:tcPr>
          <w:p w14:paraId="7EA8DCE0" w14:textId="77777777" w:rsidR="00FC1D3C" w:rsidRDefault="00FC1D3C" w:rsidP="00DA4E08">
            <w:pPr>
              <w:spacing w:before="120"/>
              <w:jc w:val="both"/>
              <w:rPr>
                <w:lang w:val="ru-RU"/>
              </w:rPr>
            </w:pPr>
            <w:r>
              <w:rPr>
                <w:lang w:val="ru-RU"/>
              </w:rPr>
              <w:t>Балансовый счет</w:t>
            </w:r>
          </w:p>
        </w:tc>
        <w:tc>
          <w:tcPr>
            <w:tcW w:w="3678" w:type="dxa"/>
          </w:tcPr>
          <w:p w14:paraId="2F2E6920" w14:textId="77777777" w:rsidR="00FC1D3C" w:rsidRDefault="00FC1D3C" w:rsidP="00DA4E08">
            <w:pPr>
              <w:spacing w:before="120"/>
              <w:jc w:val="both"/>
              <w:rPr>
                <w:lang w:val="ru-RU"/>
              </w:rPr>
            </w:pPr>
            <w:r w:rsidRPr="006A64B0">
              <w:rPr>
                <w:lang w:val="ru-RU"/>
              </w:rPr>
              <w:t>На основе атрибута счета</w:t>
            </w:r>
          </w:p>
        </w:tc>
      </w:tr>
      <w:tr w:rsidR="00FC1D3C" w14:paraId="766B3C4C" w14:textId="77777777" w:rsidTr="00BD44B3">
        <w:tc>
          <w:tcPr>
            <w:tcW w:w="3114" w:type="dxa"/>
          </w:tcPr>
          <w:p w14:paraId="30663DAB" w14:textId="77777777" w:rsidR="00FC1D3C" w:rsidRDefault="00FC1D3C" w:rsidP="00DA4E08">
            <w:pPr>
              <w:spacing w:before="120"/>
              <w:jc w:val="both"/>
              <w:rPr>
                <w:lang w:val="ru-RU"/>
              </w:rPr>
            </w:pPr>
            <w:r>
              <w:rPr>
                <w:lang w:val="ru-RU"/>
              </w:rPr>
              <w:t>6-8</w:t>
            </w:r>
          </w:p>
        </w:tc>
        <w:tc>
          <w:tcPr>
            <w:tcW w:w="3827" w:type="dxa"/>
          </w:tcPr>
          <w:p w14:paraId="5D589BEA" w14:textId="77777777" w:rsidR="00FC1D3C" w:rsidRDefault="00FC1D3C" w:rsidP="00DA4E08">
            <w:pPr>
              <w:spacing w:before="120"/>
              <w:jc w:val="both"/>
              <w:rPr>
                <w:lang w:val="ru-RU"/>
              </w:rPr>
            </w:pPr>
            <w:r>
              <w:rPr>
                <w:lang w:val="ru-RU"/>
              </w:rPr>
              <w:t>Цифровой код валюты</w:t>
            </w:r>
          </w:p>
        </w:tc>
        <w:tc>
          <w:tcPr>
            <w:tcW w:w="3678" w:type="dxa"/>
          </w:tcPr>
          <w:p w14:paraId="2B625532" w14:textId="77777777" w:rsidR="00FC1D3C" w:rsidRDefault="00FC1D3C" w:rsidP="00DA4E08">
            <w:pPr>
              <w:spacing w:before="120"/>
              <w:jc w:val="both"/>
              <w:rPr>
                <w:lang w:val="ru-RU"/>
              </w:rPr>
            </w:pPr>
            <w:r w:rsidRPr="006A64B0">
              <w:rPr>
                <w:lang w:val="ru-RU"/>
              </w:rPr>
              <w:t xml:space="preserve">На </w:t>
            </w:r>
            <w:proofErr w:type="spellStart"/>
            <w:r w:rsidRPr="004B6D9A">
              <w:t>основе</w:t>
            </w:r>
            <w:proofErr w:type="spellEnd"/>
            <w:r w:rsidRPr="004B6D9A">
              <w:t xml:space="preserve"> </w:t>
            </w:r>
            <w:proofErr w:type="spellStart"/>
            <w:r w:rsidRPr="004B6D9A">
              <w:t>атрибута</w:t>
            </w:r>
            <w:proofErr w:type="spellEnd"/>
            <w:r w:rsidRPr="004B6D9A">
              <w:t xml:space="preserve"> </w:t>
            </w:r>
            <w:proofErr w:type="spellStart"/>
            <w:r w:rsidRPr="004B6D9A">
              <w:t>счета</w:t>
            </w:r>
            <w:proofErr w:type="spellEnd"/>
          </w:p>
        </w:tc>
      </w:tr>
      <w:tr w:rsidR="00FC1D3C" w14:paraId="2A9F17AF" w14:textId="77777777" w:rsidTr="00BD44B3">
        <w:tc>
          <w:tcPr>
            <w:tcW w:w="3114" w:type="dxa"/>
          </w:tcPr>
          <w:p w14:paraId="0AF52759" w14:textId="77777777" w:rsidR="00FC1D3C" w:rsidRDefault="00FC1D3C" w:rsidP="00DA4E08">
            <w:pPr>
              <w:spacing w:before="120"/>
              <w:jc w:val="both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3827" w:type="dxa"/>
          </w:tcPr>
          <w:p w14:paraId="79F33EFF" w14:textId="6A7F941A" w:rsidR="00FC1D3C" w:rsidRDefault="00EF1BD3" w:rsidP="00DA4E08">
            <w:pPr>
              <w:spacing w:before="120"/>
              <w:jc w:val="both"/>
              <w:rPr>
                <w:lang w:val="ru-RU"/>
              </w:rPr>
            </w:pPr>
            <w:r>
              <w:rPr>
                <w:lang w:val="ru-RU"/>
              </w:rPr>
              <w:t>Ключевой разряд</w:t>
            </w:r>
          </w:p>
        </w:tc>
        <w:tc>
          <w:tcPr>
            <w:tcW w:w="3678" w:type="dxa"/>
          </w:tcPr>
          <w:p w14:paraId="03C4A949" w14:textId="77777777" w:rsidR="00FC1D3C" w:rsidRDefault="00FC1D3C" w:rsidP="00DA4E08">
            <w:pPr>
              <w:spacing w:before="120"/>
              <w:jc w:val="both"/>
              <w:rPr>
                <w:lang w:val="ru-RU"/>
              </w:rPr>
            </w:pPr>
            <w:r w:rsidRPr="00FC1D3C">
              <w:rPr>
                <w:lang w:val="ru-RU"/>
              </w:rPr>
              <w:t>Рассчитывается системой</w:t>
            </w:r>
          </w:p>
        </w:tc>
      </w:tr>
      <w:tr w:rsidR="00FC1D3C" w14:paraId="034E2435" w14:textId="77777777" w:rsidTr="00BD44B3">
        <w:tc>
          <w:tcPr>
            <w:tcW w:w="3114" w:type="dxa"/>
          </w:tcPr>
          <w:p w14:paraId="345C56F6" w14:textId="77777777" w:rsidR="00FC1D3C" w:rsidRDefault="00FC1D3C" w:rsidP="00DA4E08">
            <w:pPr>
              <w:spacing w:before="120"/>
              <w:jc w:val="both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3827" w:type="dxa"/>
          </w:tcPr>
          <w:p w14:paraId="5580F2A8" w14:textId="77777777" w:rsidR="00FC1D3C" w:rsidRDefault="00FC1D3C" w:rsidP="00DA4E08">
            <w:pPr>
              <w:spacing w:before="120"/>
              <w:jc w:val="both"/>
              <w:rPr>
                <w:lang w:val="ru-RU"/>
              </w:rPr>
            </w:pPr>
          </w:p>
        </w:tc>
        <w:tc>
          <w:tcPr>
            <w:tcW w:w="3678" w:type="dxa"/>
          </w:tcPr>
          <w:p w14:paraId="4EEA0852" w14:textId="77777777" w:rsidR="00FC1D3C" w:rsidRDefault="00FC1D3C" w:rsidP="00DA4E08">
            <w:pPr>
              <w:spacing w:before="120"/>
              <w:jc w:val="both"/>
              <w:rPr>
                <w:lang w:val="ru-RU"/>
              </w:rPr>
            </w:pPr>
            <w:r>
              <w:rPr>
                <w:lang w:val="ru-RU"/>
              </w:rPr>
              <w:t>Фиксированное значение</w:t>
            </w:r>
          </w:p>
        </w:tc>
      </w:tr>
      <w:tr w:rsidR="00FC1D3C" w14:paraId="17DFFD78" w14:textId="77777777" w:rsidTr="00BD44B3">
        <w:tc>
          <w:tcPr>
            <w:tcW w:w="3114" w:type="dxa"/>
          </w:tcPr>
          <w:p w14:paraId="67CFC6BD" w14:textId="77777777" w:rsidR="00FC1D3C" w:rsidRDefault="00FC1D3C" w:rsidP="00DA4E08">
            <w:pPr>
              <w:spacing w:before="120"/>
              <w:jc w:val="both"/>
              <w:rPr>
                <w:lang w:val="ru-RU"/>
              </w:rPr>
            </w:pPr>
            <w:r>
              <w:rPr>
                <w:lang w:val="ru-RU"/>
              </w:rPr>
              <w:t>11-13</w:t>
            </w:r>
          </w:p>
        </w:tc>
        <w:tc>
          <w:tcPr>
            <w:tcW w:w="3827" w:type="dxa"/>
          </w:tcPr>
          <w:p w14:paraId="2908376D" w14:textId="77777777" w:rsidR="00FC1D3C" w:rsidRDefault="00FC1D3C" w:rsidP="00DA4E08">
            <w:pPr>
              <w:spacing w:before="120"/>
              <w:jc w:val="both"/>
              <w:rPr>
                <w:lang w:val="ru-RU"/>
              </w:rPr>
            </w:pPr>
            <w:r>
              <w:rPr>
                <w:lang w:val="ru-RU"/>
              </w:rPr>
              <w:t>Код филиала (последние 3 цифры)</w:t>
            </w:r>
          </w:p>
        </w:tc>
        <w:tc>
          <w:tcPr>
            <w:tcW w:w="3678" w:type="dxa"/>
          </w:tcPr>
          <w:p w14:paraId="3B431741" w14:textId="5F4EA5D5" w:rsidR="00FC1D3C" w:rsidRDefault="00EF1BD3" w:rsidP="00DA4E08">
            <w:pPr>
              <w:spacing w:before="120"/>
              <w:jc w:val="both"/>
              <w:rPr>
                <w:lang w:val="ru-RU"/>
              </w:rPr>
            </w:pPr>
            <w:proofErr w:type="spellStart"/>
            <w:r w:rsidRPr="004B6D9A">
              <w:t>На</w:t>
            </w:r>
            <w:proofErr w:type="spellEnd"/>
            <w:r w:rsidRPr="004B6D9A">
              <w:t xml:space="preserve"> </w:t>
            </w:r>
            <w:proofErr w:type="spellStart"/>
            <w:r w:rsidRPr="004B6D9A">
              <w:t>основе</w:t>
            </w:r>
            <w:proofErr w:type="spellEnd"/>
            <w:r w:rsidRPr="004B6D9A">
              <w:t xml:space="preserve"> </w:t>
            </w:r>
            <w:proofErr w:type="spellStart"/>
            <w:r w:rsidRPr="004B6D9A">
              <w:t>атрибута</w:t>
            </w:r>
            <w:proofErr w:type="spellEnd"/>
            <w:r w:rsidRPr="004B6D9A">
              <w:t xml:space="preserve"> </w:t>
            </w:r>
            <w:proofErr w:type="spellStart"/>
            <w:r w:rsidRPr="004B6D9A">
              <w:t>счета</w:t>
            </w:r>
            <w:proofErr w:type="spellEnd"/>
          </w:p>
        </w:tc>
      </w:tr>
      <w:tr w:rsidR="00FC1D3C" w14:paraId="3F4D05CB" w14:textId="77777777" w:rsidTr="00BD44B3">
        <w:tc>
          <w:tcPr>
            <w:tcW w:w="3114" w:type="dxa"/>
          </w:tcPr>
          <w:p w14:paraId="070BAACE" w14:textId="1D6092AB" w:rsidR="00FC1D3C" w:rsidRDefault="00FC1D3C" w:rsidP="00DA4E08">
            <w:pPr>
              <w:spacing w:before="120"/>
              <w:jc w:val="both"/>
              <w:rPr>
                <w:lang w:val="ru-RU"/>
              </w:rPr>
            </w:pPr>
            <w:r>
              <w:rPr>
                <w:lang w:val="ru-RU"/>
              </w:rPr>
              <w:t>14-</w:t>
            </w:r>
            <w:r w:rsidR="00EF1BD3">
              <w:rPr>
                <w:lang w:val="ru-RU"/>
              </w:rPr>
              <w:t>17</w:t>
            </w:r>
          </w:p>
        </w:tc>
        <w:tc>
          <w:tcPr>
            <w:tcW w:w="3827" w:type="dxa"/>
          </w:tcPr>
          <w:p w14:paraId="65A45BE1" w14:textId="1B96072E" w:rsidR="00FC1D3C" w:rsidRDefault="00EF1BD3" w:rsidP="00DA4E08">
            <w:pPr>
              <w:spacing w:before="120"/>
              <w:jc w:val="both"/>
              <w:rPr>
                <w:lang w:val="ru-RU"/>
              </w:rPr>
            </w:pPr>
            <w:r>
              <w:rPr>
                <w:lang w:val="ru-RU"/>
              </w:rPr>
              <w:t>Символ доходов и расходов по форме 102 отчетности ЦБ РФ (последние 4 цифры)</w:t>
            </w:r>
          </w:p>
        </w:tc>
        <w:tc>
          <w:tcPr>
            <w:tcW w:w="3678" w:type="dxa"/>
          </w:tcPr>
          <w:p w14:paraId="6F9196A4" w14:textId="537F8CF0" w:rsidR="00FC1D3C" w:rsidRDefault="00EF1BD3" w:rsidP="00DA4E08">
            <w:pPr>
              <w:spacing w:before="120"/>
              <w:jc w:val="both"/>
              <w:rPr>
                <w:lang w:val="ru-RU"/>
              </w:rPr>
            </w:pPr>
            <w:proofErr w:type="spellStart"/>
            <w:r w:rsidRPr="004B6D9A">
              <w:t>На</w:t>
            </w:r>
            <w:proofErr w:type="spellEnd"/>
            <w:r w:rsidRPr="004B6D9A">
              <w:t xml:space="preserve"> </w:t>
            </w:r>
            <w:proofErr w:type="spellStart"/>
            <w:r w:rsidRPr="004B6D9A">
              <w:t>основе</w:t>
            </w:r>
            <w:proofErr w:type="spellEnd"/>
            <w:r w:rsidRPr="004B6D9A">
              <w:t xml:space="preserve"> </w:t>
            </w:r>
            <w:proofErr w:type="spellStart"/>
            <w:r w:rsidRPr="004B6D9A">
              <w:t>атрибута</w:t>
            </w:r>
            <w:proofErr w:type="spellEnd"/>
            <w:r w:rsidRPr="004B6D9A">
              <w:t xml:space="preserve"> </w:t>
            </w:r>
            <w:proofErr w:type="spellStart"/>
            <w:r w:rsidRPr="004B6D9A">
              <w:t>счета</w:t>
            </w:r>
            <w:proofErr w:type="spellEnd"/>
          </w:p>
        </w:tc>
      </w:tr>
      <w:tr w:rsidR="00EF1BD3" w:rsidRPr="009F6B15" w14:paraId="04332F60" w14:textId="77777777" w:rsidTr="00BD44B3">
        <w:tc>
          <w:tcPr>
            <w:tcW w:w="3114" w:type="dxa"/>
          </w:tcPr>
          <w:p w14:paraId="0A311900" w14:textId="1CE75D00" w:rsidR="00EF1BD3" w:rsidRDefault="00EF1BD3" w:rsidP="00DA4E08">
            <w:pPr>
              <w:spacing w:before="120"/>
              <w:jc w:val="both"/>
              <w:rPr>
                <w:lang w:val="ru-RU"/>
              </w:rPr>
            </w:pPr>
            <w:r>
              <w:rPr>
                <w:lang w:val="ru-RU"/>
              </w:rPr>
              <w:t>18-20</w:t>
            </w:r>
          </w:p>
        </w:tc>
        <w:tc>
          <w:tcPr>
            <w:tcW w:w="3827" w:type="dxa"/>
          </w:tcPr>
          <w:p w14:paraId="1898CED9" w14:textId="72E78949" w:rsidR="00EF1BD3" w:rsidRDefault="00EF1BD3" w:rsidP="00DA4E08">
            <w:pPr>
              <w:spacing w:before="120"/>
              <w:jc w:val="both"/>
              <w:rPr>
                <w:lang w:val="ru-RU"/>
              </w:rPr>
            </w:pPr>
            <w:r>
              <w:rPr>
                <w:lang w:val="ru-RU"/>
              </w:rPr>
              <w:t>Порядковый номер счета</w:t>
            </w:r>
          </w:p>
        </w:tc>
        <w:tc>
          <w:tcPr>
            <w:tcW w:w="3678" w:type="dxa"/>
          </w:tcPr>
          <w:p w14:paraId="39441700" w14:textId="58734F83" w:rsidR="00EF1BD3" w:rsidRDefault="00EF1BD3" w:rsidP="00F37CA7">
            <w:pPr>
              <w:spacing w:before="120"/>
              <w:jc w:val="both"/>
              <w:rPr>
                <w:lang w:val="ru-RU"/>
              </w:rPr>
            </w:pPr>
            <w:r>
              <w:rPr>
                <w:lang w:val="ru-RU"/>
              </w:rPr>
              <w:t>Может заполняться вручную.</w:t>
            </w:r>
            <w:r w:rsidR="00F37CA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Если атрибут не заполнен, то рассчитывается </w:t>
            </w:r>
            <w:r w:rsidRPr="00FC1D3C">
              <w:rPr>
                <w:lang w:val="ru-RU"/>
              </w:rPr>
              <w:t>автоматически</w:t>
            </w:r>
          </w:p>
        </w:tc>
      </w:tr>
    </w:tbl>
    <w:p w14:paraId="4374C82E" w14:textId="77777777" w:rsidR="00FC1D3C" w:rsidRDefault="00FC1D3C" w:rsidP="00DA4E08">
      <w:pPr>
        <w:pStyle w:val="2"/>
        <w:jc w:val="both"/>
      </w:pPr>
      <w:bookmarkStart w:id="38" w:name="_Toc467064836"/>
      <w:r>
        <w:t>Закрытие счета</w:t>
      </w:r>
      <w:bookmarkEnd w:id="38"/>
    </w:p>
    <w:p w14:paraId="02469BDA" w14:textId="3F9B0D5A" w:rsidR="00FC1D3C" w:rsidRDefault="00EF1BD3" w:rsidP="00DA4E08">
      <w:pPr>
        <w:spacing w:before="120"/>
        <w:jc w:val="both"/>
        <w:rPr>
          <w:lang w:val="ru-RU"/>
        </w:rPr>
      </w:pPr>
      <w:r w:rsidRPr="00EF1BD3">
        <w:rPr>
          <w:lang w:val="ru-RU"/>
        </w:rPr>
        <w:t xml:space="preserve">BARSGL </w:t>
      </w:r>
      <w:r>
        <w:rPr>
          <w:lang w:val="ru-RU"/>
        </w:rPr>
        <w:t>выполняет</w:t>
      </w:r>
      <w:r w:rsidRPr="00EF1BD3">
        <w:rPr>
          <w:lang w:val="ru-RU"/>
        </w:rPr>
        <w:t xml:space="preserve"> обработк</w:t>
      </w:r>
      <w:r>
        <w:rPr>
          <w:lang w:val="ru-RU"/>
        </w:rPr>
        <w:t xml:space="preserve">у входящих сообщений из </w:t>
      </w:r>
      <w:r w:rsidR="00F76BD3">
        <w:rPr>
          <w:lang w:val="ru-RU"/>
        </w:rPr>
        <w:t>AENG</w:t>
      </w:r>
      <w:r>
        <w:rPr>
          <w:lang w:val="ru-RU"/>
        </w:rPr>
        <w:t xml:space="preserve">, </w:t>
      </w:r>
      <w:r w:rsidRPr="00EF1BD3">
        <w:rPr>
          <w:lang w:val="ru-RU"/>
        </w:rPr>
        <w:t xml:space="preserve">содержащих инструкции по регистрации закрытия лицевых счетов, которые были открыты в системе </w:t>
      </w:r>
      <w:r w:rsidR="00F76BD3">
        <w:rPr>
          <w:lang w:val="ru-RU"/>
        </w:rPr>
        <w:t>AENG</w:t>
      </w:r>
      <w:r w:rsidRPr="00EF1BD3">
        <w:rPr>
          <w:lang w:val="ru-RU"/>
        </w:rPr>
        <w:t>.</w:t>
      </w:r>
    </w:p>
    <w:p w14:paraId="2D433141" w14:textId="75F86D07" w:rsidR="00E83D07" w:rsidRDefault="00EF1BD3" w:rsidP="00DA4E08">
      <w:pPr>
        <w:spacing w:before="120"/>
        <w:jc w:val="both"/>
        <w:rPr>
          <w:lang w:val="ru-RU"/>
        </w:rPr>
      </w:pPr>
      <w:r w:rsidRPr="00EF1BD3">
        <w:rPr>
          <w:lang w:val="ru-RU"/>
        </w:rPr>
        <w:t xml:space="preserve">Система </w:t>
      </w:r>
      <w:r w:rsidR="00F76BD3">
        <w:rPr>
          <w:lang w:val="ru-RU"/>
        </w:rPr>
        <w:t>AENG</w:t>
      </w:r>
      <w:r w:rsidRPr="00EF1BD3">
        <w:rPr>
          <w:lang w:val="ru-RU"/>
        </w:rPr>
        <w:t xml:space="preserve"> выполняет закрытие лицевых счетов при обработке </w:t>
      </w:r>
      <w:r w:rsidR="00E83D07">
        <w:rPr>
          <w:lang w:val="ru-RU"/>
        </w:rPr>
        <w:t xml:space="preserve">следующих типов событий, </w:t>
      </w:r>
      <w:r w:rsidRPr="00EF1BD3">
        <w:rPr>
          <w:lang w:val="ru-RU"/>
        </w:rPr>
        <w:t>поступающих на обрабо</w:t>
      </w:r>
      <w:r w:rsidR="00E83D07">
        <w:rPr>
          <w:lang w:val="ru-RU"/>
        </w:rPr>
        <w:t xml:space="preserve">тку в </w:t>
      </w:r>
      <w:r w:rsidR="00F76BD3">
        <w:rPr>
          <w:lang w:val="ru-RU"/>
        </w:rPr>
        <w:t>AENG</w:t>
      </w:r>
      <w:r w:rsidR="00E83D07">
        <w:rPr>
          <w:lang w:val="ru-RU"/>
        </w:rPr>
        <w:t xml:space="preserve"> из продуктовых систем:</w:t>
      </w:r>
    </w:p>
    <w:p w14:paraId="6CE05B63" w14:textId="567BA7FE" w:rsidR="00EF1BD3" w:rsidRPr="00E83D07" w:rsidRDefault="00EF1BD3" w:rsidP="00DA4E08">
      <w:pPr>
        <w:pStyle w:val="af7"/>
        <w:numPr>
          <w:ilvl w:val="0"/>
          <w:numId w:val="24"/>
        </w:num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E83D07">
        <w:rPr>
          <w:rFonts w:ascii="Times New Roman" w:hAnsi="Times New Roman" w:cs="Times New Roman"/>
          <w:sz w:val="24"/>
          <w:szCs w:val="24"/>
        </w:rPr>
        <w:t xml:space="preserve">Закрытие клиентских или внутрибанковских контролируемых </w:t>
      </w:r>
      <w:r w:rsidR="00E83D07" w:rsidRPr="00E83D07">
        <w:rPr>
          <w:rFonts w:ascii="Times New Roman" w:hAnsi="Times New Roman" w:cs="Times New Roman"/>
          <w:sz w:val="24"/>
          <w:szCs w:val="24"/>
        </w:rPr>
        <w:t xml:space="preserve">счетов в мастер системе ведения </w:t>
      </w:r>
      <w:r w:rsidRPr="00E83D07">
        <w:rPr>
          <w:rFonts w:ascii="Times New Roman" w:hAnsi="Times New Roman" w:cs="Times New Roman"/>
          <w:sz w:val="24"/>
          <w:szCs w:val="24"/>
        </w:rPr>
        <w:t xml:space="preserve">клиентских счетов. В этих случаях в </w:t>
      </w:r>
      <w:r w:rsidR="00F76BD3">
        <w:rPr>
          <w:rFonts w:ascii="Times New Roman" w:hAnsi="Times New Roman" w:cs="Times New Roman"/>
          <w:sz w:val="24"/>
          <w:szCs w:val="24"/>
        </w:rPr>
        <w:t>AENG</w:t>
      </w:r>
      <w:r w:rsidRPr="00E83D07">
        <w:rPr>
          <w:rFonts w:ascii="Times New Roman" w:hAnsi="Times New Roman" w:cs="Times New Roman"/>
          <w:sz w:val="24"/>
          <w:szCs w:val="24"/>
        </w:rPr>
        <w:t xml:space="preserve"> выполняется регистрация закрытия этих счетов.</w:t>
      </w:r>
    </w:p>
    <w:p w14:paraId="5AD10D47" w14:textId="29288F69" w:rsidR="00E83D07" w:rsidRDefault="00E83D07" w:rsidP="00DA4E08">
      <w:pPr>
        <w:pStyle w:val="af7"/>
        <w:numPr>
          <w:ilvl w:val="0"/>
          <w:numId w:val="24"/>
        </w:num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E83D07">
        <w:rPr>
          <w:rFonts w:ascii="Times New Roman" w:hAnsi="Times New Roman" w:cs="Times New Roman"/>
          <w:sz w:val="24"/>
          <w:szCs w:val="24"/>
        </w:rPr>
        <w:t>События регистрации закрытия сделок, по</w:t>
      </w:r>
      <w:r w:rsidR="00BD44B3">
        <w:rPr>
          <w:rFonts w:ascii="Times New Roman" w:hAnsi="Times New Roman" w:cs="Times New Roman"/>
          <w:sz w:val="24"/>
          <w:szCs w:val="24"/>
        </w:rPr>
        <w:t>ступающие из продуктовых систем</w:t>
      </w:r>
      <w:r w:rsidRPr="00E83D07">
        <w:rPr>
          <w:rFonts w:ascii="Times New Roman" w:hAnsi="Times New Roman" w:cs="Times New Roman"/>
          <w:sz w:val="24"/>
          <w:szCs w:val="24"/>
        </w:rPr>
        <w:t>.</w:t>
      </w:r>
    </w:p>
    <w:p w14:paraId="3F80927A" w14:textId="60E89E41" w:rsidR="00E83D07" w:rsidRPr="00E83D07" w:rsidRDefault="00E83D07" w:rsidP="00DA4E08">
      <w:pPr>
        <w:spacing w:before="120"/>
        <w:jc w:val="both"/>
        <w:rPr>
          <w:lang w:val="ru-RU"/>
        </w:rPr>
      </w:pPr>
      <w:r>
        <w:rPr>
          <w:lang w:val="ru-RU"/>
        </w:rPr>
        <w:t>Если п</w:t>
      </w:r>
      <w:r w:rsidRPr="00E83D07">
        <w:rPr>
          <w:lang w:val="ru-RU"/>
        </w:rPr>
        <w:t xml:space="preserve">ри загрузке входящих инструкций на регистрацию закрытия счета </w:t>
      </w:r>
      <w:r>
        <w:t>BARSGL</w:t>
      </w:r>
      <w:r>
        <w:rPr>
          <w:lang w:val="ru-RU"/>
        </w:rPr>
        <w:t xml:space="preserve"> </w:t>
      </w:r>
      <w:r w:rsidRPr="00E83D07">
        <w:rPr>
          <w:lang w:val="ru-RU"/>
        </w:rPr>
        <w:t xml:space="preserve">остаток счета, указанного во входящей инструкции, нулевой, то в этом случае </w:t>
      </w:r>
      <w:r>
        <w:rPr>
          <w:lang w:val="ru-RU"/>
        </w:rPr>
        <w:t xml:space="preserve">происходит </w:t>
      </w:r>
      <w:r w:rsidRPr="00E83D07">
        <w:rPr>
          <w:lang w:val="ru-RU"/>
        </w:rPr>
        <w:t>автоматическая регистрация закрытия счета.</w:t>
      </w:r>
    </w:p>
    <w:p w14:paraId="165A234D" w14:textId="57374CFF" w:rsidR="00E83D07" w:rsidRDefault="00E83D07" w:rsidP="00DA4E08">
      <w:pPr>
        <w:spacing w:before="120"/>
        <w:jc w:val="both"/>
        <w:rPr>
          <w:lang w:val="ru-RU"/>
        </w:rPr>
      </w:pPr>
      <w:r w:rsidRPr="00E83D07">
        <w:rPr>
          <w:lang w:val="ru-RU"/>
        </w:rPr>
        <w:t xml:space="preserve">Если остаток не нулевой, то при обработке входящей инструкции </w:t>
      </w:r>
      <w:r w:rsidR="00B81E31">
        <w:rPr>
          <w:lang w:val="ru-RU"/>
        </w:rPr>
        <w:t>регистрируется</w:t>
      </w:r>
      <w:r w:rsidRPr="00E83D07">
        <w:rPr>
          <w:lang w:val="ru-RU"/>
        </w:rPr>
        <w:t xml:space="preserve"> незавершенная</w:t>
      </w:r>
      <w:r>
        <w:rPr>
          <w:lang w:val="ru-RU"/>
        </w:rPr>
        <w:t xml:space="preserve"> </w:t>
      </w:r>
      <w:r w:rsidRPr="00E83D07">
        <w:rPr>
          <w:lang w:val="ru-RU"/>
        </w:rPr>
        <w:t xml:space="preserve">операция закрытия счета. </w:t>
      </w:r>
    </w:p>
    <w:p w14:paraId="49F9EDCB" w14:textId="798BD34D" w:rsidR="00E83D07" w:rsidRDefault="00E83D07" w:rsidP="00DA4E08">
      <w:pPr>
        <w:spacing w:before="120"/>
        <w:jc w:val="both"/>
        <w:rPr>
          <w:lang w:val="ru-RU"/>
        </w:rPr>
      </w:pPr>
      <w:r w:rsidRPr="00E83D07">
        <w:rPr>
          <w:lang w:val="ru-RU"/>
        </w:rPr>
        <w:lastRenderedPageBreak/>
        <w:t xml:space="preserve">Дальнейшая обработка незавершенной операции закрытия счета </w:t>
      </w:r>
      <w:r w:rsidR="00B81E31">
        <w:rPr>
          <w:lang w:val="ru-RU"/>
        </w:rPr>
        <w:t>выполняется</w:t>
      </w:r>
      <w:r w:rsidRPr="00E83D07">
        <w:rPr>
          <w:lang w:val="ru-RU"/>
        </w:rPr>
        <w:t xml:space="preserve"> вручную</w:t>
      </w:r>
      <w:r>
        <w:rPr>
          <w:lang w:val="ru-RU"/>
        </w:rPr>
        <w:t>.</w:t>
      </w:r>
      <w:r w:rsidRPr="00E83D07">
        <w:rPr>
          <w:lang w:val="ru-RU"/>
        </w:rPr>
        <w:t xml:space="preserve"> </w:t>
      </w:r>
      <w:r w:rsidR="00B81E31">
        <w:rPr>
          <w:lang w:val="ru-RU"/>
        </w:rPr>
        <w:t>П</w:t>
      </w:r>
      <w:r w:rsidRPr="00E83D07">
        <w:rPr>
          <w:lang w:val="ru-RU"/>
        </w:rPr>
        <w:t xml:space="preserve">одтверждение </w:t>
      </w:r>
      <w:r w:rsidR="00B81E31">
        <w:rPr>
          <w:lang w:val="ru-RU"/>
        </w:rPr>
        <w:t>может быт</w:t>
      </w:r>
      <w:r w:rsidR="00F37CA7">
        <w:rPr>
          <w:lang w:val="ru-RU"/>
        </w:rPr>
        <w:t>ь</w:t>
      </w:r>
      <w:r w:rsidR="00B81E31">
        <w:rPr>
          <w:lang w:val="ru-RU"/>
        </w:rPr>
        <w:t xml:space="preserve"> выполнено</w:t>
      </w:r>
      <w:r w:rsidRPr="00E83D07">
        <w:rPr>
          <w:lang w:val="ru-RU"/>
        </w:rPr>
        <w:t xml:space="preserve"> только в том случае, если текущий остаток по счету – нулевой.</w:t>
      </w:r>
    </w:p>
    <w:p w14:paraId="493483B7" w14:textId="14081CDD" w:rsidR="00BD44B3" w:rsidRPr="00BD44B3" w:rsidRDefault="00E83D07" w:rsidP="00BD44B3">
      <w:pPr>
        <w:spacing w:before="120"/>
        <w:jc w:val="both"/>
        <w:rPr>
          <w:lang w:val="ru-RU"/>
        </w:rPr>
      </w:pPr>
      <w:r w:rsidRPr="00E83D07">
        <w:rPr>
          <w:lang w:val="ru-RU"/>
        </w:rPr>
        <w:t xml:space="preserve">Ручное закрытие счета </w:t>
      </w:r>
      <w:r w:rsidR="00BD44B3">
        <w:rPr>
          <w:lang w:val="ru-RU"/>
        </w:rPr>
        <w:t xml:space="preserve">также </w:t>
      </w:r>
      <w:r>
        <w:rPr>
          <w:lang w:val="ru-RU"/>
        </w:rPr>
        <w:t>может быть выполнено, если счет был открыт вручную</w:t>
      </w:r>
      <w:r w:rsidR="00F37CA7">
        <w:rPr>
          <w:lang w:val="ru-RU"/>
        </w:rPr>
        <w:t xml:space="preserve"> через веб-</w:t>
      </w:r>
      <w:r w:rsidR="00771823">
        <w:rPr>
          <w:lang w:val="ru-RU"/>
        </w:rPr>
        <w:t>интерфейс</w:t>
      </w:r>
      <w:r>
        <w:rPr>
          <w:lang w:val="ru-RU"/>
        </w:rPr>
        <w:t>.</w:t>
      </w:r>
    </w:p>
    <w:p w14:paraId="10997229" w14:textId="148CD31E" w:rsidR="00121F3E" w:rsidRPr="00121F3E" w:rsidRDefault="00121F3E" w:rsidP="00DA4E08">
      <w:pPr>
        <w:pStyle w:val="1"/>
        <w:ind w:left="431"/>
        <w:jc w:val="both"/>
      </w:pPr>
      <w:bookmarkStart w:id="39" w:name="_Toc467064837"/>
      <w:r>
        <w:t>Обработка соо</w:t>
      </w:r>
      <w:r w:rsidR="00F37CA7">
        <w:t>б</w:t>
      </w:r>
      <w:r>
        <w:t>щений с прошедшей датой валютирования</w:t>
      </w:r>
      <w:bookmarkEnd w:id="39"/>
    </w:p>
    <w:p w14:paraId="5FDFB846" w14:textId="570BFB6E" w:rsidR="00AF7218" w:rsidRPr="00AF7218" w:rsidRDefault="00AF7218" w:rsidP="00DA4E08">
      <w:pPr>
        <w:jc w:val="both"/>
        <w:rPr>
          <w:lang w:val="ru-RU"/>
        </w:rPr>
      </w:pPr>
      <w:r w:rsidRPr="00AF7218">
        <w:rPr>
          <w:lang w:val="ru-RU"/>
        </w:rPr>
        <w:t xml:space="preserve">При загрузке проводок с прошедшей датой валютирования дата проводки в системе </w:t>
      </w:r>
      <w:r w:rsidRPr="004A66FD">
        <w:t>BARSGL</w:t>
      </w:r>
      <w:r w:rsidRPr="00AF7218">
        <w:rPr>
          <w:lang w:val="ru-RU"/>
        </w:rPr>
        <w:t xml:space="preserve"> определя</w:t>
      </w:r>
      <w:r>
        <w:rPr>
          <w:lang w:val="ru-RU"/>
        </w:rPr>
        <w:t>ет</w:t>
      </w:r>
      <w:r w:rsidRPr="00AF7218">
        <w:rPr>
          <w:lang w:val="ru-RU"/>
        </w:rPr>
        <w:t xml:space="preserve">ся </w:t>
      </w:r>
      <w:r>
        <w:rPr>
          <w:lang w:val="ru-RU"/>
        </w:rPr>
        <w:t>следующим образом</w:t>
      </w:r>
      <w:r w:rsidRPr="00AF7218">
        <w:rPr>
          <w:lang w:val="ru-RU"/>
        </w:rPr>
        <w:t>:</w:t>
      </w:r>
    </w:p>
    <w:p w14:paraId="2DB5374C" w14:textId="447C05E7" w:rsidR="00AF7218" w:rsidRPr="00AF7218" w:rsidRDefault="00AF7218" w:rsidP="00DA4E08">
      <w:pPr>
        <w:spacing w:before="120"/>
        <w:jc w:val="both"/>
        <w:rPr>
          <w:lang w:val="ru-RU"/>
        </w:rPr>
      </w:pPr>
      <w:r w:rsidRPr="00AF7218">
        <w:rPr>
          <w:lang w:val="ru-RU"/>
        </w:rPr>
        <w:t>Если дата валютирования относится к предыдущему рабочему д</w:t>
      </w:r>
      <w:r>
        <w:rPr>
          <w:lang w:val="ru-RU"/>
        </w:rPr>
        <w:t xml:space="preserve">ню, и время выполнения операции </w:t>
      </w:r>
      <w:r w:rsidRPr="00AF7218">
        <w:rPr>
          <w:lang w:val="ru-RU"/>
        </w:rPr>
        <w:t>меньше вр</w:t>
      </w:r>
      <w:r>
        <w:rPr>
          <w:lang w:val="ru-RU"/>
        </w:rPr>
        <w:t>емени закрытия баланса (12:00), дата пр</w:t>
      </w:r>
      <w:r w:rsidR="00DF0352">
        <w:rPr>
          <w:lang w:val="ru-RU"/>
        </w:rPr>
        <w:t>оводки равна дате валютирования.</w:t>
      </w:r>
    </w:p>
    <w:p w14:paraId="16545500" w14:textId="64FB5964" w:rsidR="00AF7218" w:rsidRDefault="00AF7218" w:rsidP="00DA4E08">
      <w:pPr>
        <w:spacing w:before="120"/>
        <w:jc w:val="both"/>
        <w:rPr>
          <w:lang w:val="ru-RU"/>
        </w:rPr>
      </w:pPr>
      <w:r w:rsidRPr="00AF7218">
        <w:rPr>
          <w:lang w:val="ru-RU"/>
        </w:rPr>
        <w:t>Во всех остальных случаях дата проводки равна дате текущего операционного дня.</w:t>
      </w:r>
    </w:p>
    <w:p w14:paraId="31BC3E09" w14:textId="5ADBA0CF" w:rsidR="00EA04F5" w:rsidRPr="00EA04F5" w:rsidRDefault="00EA04F5" w:rsidP="00DA4E08">
      <w:pPr>
        <w:spacing w:before="120"/>
        <w:jc w:val="both"/>
        <w:rPr>
          <w:lang w:val="ru-RU"/>
        </w:rPr>
      </w:pPr>
      <w:r w:rsidRPr="00EA04F5">
        <w:rPr>
          <w:lang w:val="ru-RU"/>
        </w:rPr>
        <w:t>При регистрации проводок с прошедшей датой проводки в реж</w:t>
      </w:r>
      <w:r>
        <w:rPr>
          <w:lang w:val="ru-RU"/>
        </w:rPr>
        <w:t xml:space="preserve">име онлайн дополнительно </w:t>
      </w:r>
      <w:r w:rsidRPr="00EA04F5">
        <w:rPr>
          <w:lang w:val="ru-RU"/>
        </w:rPr>
        <w:t>выполня</w:t>
      </w:r>
      <w:r w:rsidR="00570B70">
        <w:rPr>
          <w:lang w:val="ru-RU"/>
        </w:rPr>
        <w:t>ет</w:t>
      </w:r>
      <w:r w:rsidRPr="00EA04F5">
        <w:rPr>
          <w:lang w:val="ru-RU"/>
        </w:rPr>
        <w:t>ся следующая обр</w:t>
      </w:r>
      <w:r>
        <w:rPr>
          <w:lang w:val="ru-RU"/>
        </w:rPr>
        <w:t>аботка по обновлению данных GL:</w:t>
      </w:r>
    </w:p>
    <w:p w14:paraId="223C53B8" w14:textId="3B9FF86A" w:rsidR="00EA04F5" w:rsidRPr="00EA04F5" w:rsidRDefault="00EA04F5" w:rsidP="00DA4E08">
      <w:pPr>
        <w:spacing w:before="120"/>
        <w:jc w:val="both"/>
        <w:rPr>
          <w:lang w:val="ru-RU"/>
        </w:rPr>
      </w:pPr>
      <w:r w:rsidRPr="00EA04F5">
        <w:rPr>
          <w:lang w:val="ru-RU"/>
        </w:rPr>
        <w:t>1) Перерасчет истории остатков по лицевым счетам проводки с</w:t>
      </w:r>
      <w:r>
        <w:rPr>
          <w:lang w:val="ru-RU"/>
        </w:rPr>
        <w:t xml:space="preserve"> даты проводки до даты текущего </w:t>
      </w:r>
      <w:r w:rsidRPr="00EA04F5">
        <w:rPr>
          <w:lang w:val="ru-RU"/>
        </w:rPr>
        <w:t>операционного дня</w:t>
      </w:r>
      <w:r>
        <w:rPr>
          <w:lang w:val="ru-RU"/>
        </w:rPr>
        <w:t>;</w:t>
      </w:r>
    </w:p>
    <w:p w14:paraId="7B0EB1BD" w14:textId="309636D5" w:rsidR="00EA04F5" w:rsidRPr="00EA04F5" w:rsidRDefault="00EA04F5" w:rsidP="00DA4E08">
      <w:pPr>
        <w:spacing w:before="120"/>
        <w:jc w:val="both"/>
        <w:rPr>
          <w:lang w:val="ru-RU"/>
        </w:rPr>
      </w:pPr>
      <w:r w:rsidRPr="00EA04F5">
        <w:rPr>
          <w:lang w:val="ru-RU"/>
        </w:rPr>
        <w:t>2) Перерасчет истории остатков по балансовым счетам, к которым отно</w:t>
      </w:r>
      <w:r>
        <w:rPr>
          <w:lang w:val="ru-RU"/>
        </w:rPr>
        <w:t xml:space="preserve">сятся эти лицевые счета, с даты </w:t>
      </w:r>
      <w:r w:rsidRPr="00EA04F5">
        <w:rPr>
          <w:lang w:val="ru-RU"/>
        </w:rPr>
        <w:t>проводки до даты текущего операционного дня</w:t>
      </w:r>
      <w:r>
        <w:rPr>
          <w:lang w:val="ru-RU"/>
        </w:rPr>
        <w:t>;</w:t>
      </w:r>
    </w:p>
    <w:p w14:paraId="0209218B" w14:textId="33587683" w:rsidR="00EA04F5" w:rsidRPr="00EA04F5" w:rsidRDefault="00EA04F5" w:rsidP="00DA4E08">
      <w:pPr>
        <w:spacing w:before="120"/>
        <w:jc w:val="both"/>
        <w:rPr>
          <w:lang w:val="ru-RU"/>
        </w:rPr>
      </w:pPr>
      <w:r w:rsidRPr="00EA04F5">
        <w:rPr>
          <w:lang w:val="ru-RU"/>
        </w:rPr>
        <w:t>3) Пересчет проводок глобальных учетных процедур, которые в</w:t>
      </w:r>
      <w:r>
        <w:rPr>
          <w:lang w:val="ru-RU"/>
        </w:rPr>
        <w:t xml:space="preserve">ыполнялись по счетам проводки с </w:t>
      </w:r>
      <w:r w:rsidRPr="00EA04F5">
        <w:rPr>
          <w:lang w:val="ru-RU"/>
        </w:rPr>
        <w:t>даты проводки до даты последнего закрытого опер</w:t>
      </w:r>
      <w:r>
        <w:rPr>
          <w:lang w:val="ru-RU"/>
        </w:rPr>
        <w:t>ационного дня (запуск процедуры локализации):</w:t>
      </w:r>
    </w:p>
    <w:p w14:paraId="72B4CF6F" w14:textId="38838401" w:rsidR="00EA04F5" w:rsidRPr="00EA04F5" w:rsidRDefault="00EA04F5" w:rsidP="00DA4E08">
      <w:pPr>
        <w:spacing w:before="120"/>
        <w:ind w:left="720"/>
        <w:jc w:val="both"/>
        <w:rPr>
          <w:lang w:val="ru-RU"/>
        </w:rPr>
      </w:pPr>
      <w:r w:rsidRPr="00EA04F5">
        <w:rPr>
          <w:lang w:val="ru-RU"/>
        </w:rPr>
        <w:t>a. пер</w:t>
      </w:r>
      <w:r>
        <w:rPr>
          <w:lang w:val="ru-RU"/>
        </w:rPr>
        <w:t>еоценка остатков лицевых счетов</w:t>
      </w:r>
      <w:r w:rsidR="006A64B0">
        <w:rPr>
          <w:lang w:val="ru-RU"/>
        </w:rPr>
        <w:t>;</w:t>
      </w:r>
    </w:p>
    <w:p w14:paraId="54A13D11" w14:textId="286BEA04" w:rsidR="00EA04F5" w:rsidRPr="00EA04F5" w:rsidRDefault="00EA04F5" w:rsidP="00DA4E08">
      <w:pPr>
        <w:spacing w:before="120"/>
        <w:ind w:left="720"/>
        <w:jc w:val="both"/>
        <w:rPr>
          <w:lang w:val="ru-RU"/>
        </w:rPr>
      </w:pPr>
      <w:r>
        <w:rPr>
          <w:lang w:val="ru-RU"/>
        </w:rPr>
        <w:t xml:space="preserve">b. </w:t>
      </w:r>
      <w:proofErr w:type="spellStart"/>
      <w:r>
        <w:rPr>
          <w:lang w:val="ru-RU"/>
        </w:rPr>
        <w:t>дооценка</w:t>
      </w:r>
      <w:proofErr w:type="spellEnd"/>
      <w:r w:rsidR="006A64B0">
        <w:rPr>
          <w:lang w:val="ru-RU"/>
        </w:rPr>
        <w:t>;</w:t>
      </w:r>
    </w:p>
    <w:p w14:paraId="3BA45902" w14:textId="4EFD5226" w:rsidR="00EA04F5" w:rsidRPr="00EA04F5" w:rsidRDefault="00EA04F5" w:rsidP="00DA4E08">
      <w:pPr>
        <w:spacing w:before="120"/>
        <w:ind w:left="720"/>
        <w:jc w:val="both"/>
        <w:rPr>
          <w:lang w:val="ru-RU"/>
        </w:rPr>
      </w:pPr>
      <w:r w:rsidRPr="00EA04F5">
        <w:rPr>
          <w:lang w:val="ru-RU"/>
        </w:rPr>
        <w:t>c. обработка по алгоритму парных счетов (включая отк</w:t>
      </w:r>
      <w:r>
        <w:rPr>
          <w:lang w:val="ru-RU"/>
        </w:rPr>
        <w:t>рытие парного счета)</w:t>
      </w:r>
      <w:r w:rsidR="006A64B0">
        <w:rPr>
          <w:lang w:val="ru-RU"/>
        </w:rPr>
        <w:t>;</w:t>
      </w:r>
    </w:p>
    <w:p w14:paraId="743510DF" w14:textId="67456C92" w:rsidR="00EA04F5" w:rsidRPr="00EA04F5" w:rsidRDefault="00EA04F5" w:rsidP="00DA4E08">
      <w:pPr>
        <w:spacing w:before="120"/>
        <w:ind w:left="720"/>
        <w:jc w:val="both"/>
        <w:rPr>
          <w:lang w:val="ru-RU"/>
        </w:rPr>
      </w:pPr>
      <w:r w:rsidRPr="00EA04F5">
        <w:rPr>
          <w:lang w:val="ru-RU"/>
        </w:rPr>
        <w:t>d. урегулирование неко</w:t>
      </w:r>
      <w:r>
        <w:rPr>
          <w:lang w:val="ru-RU"/>
        </w:rPr>
        <w:t>рректного остатка на контрсчете</w:t>
      </w:r>
      <w:r w:rsidR="006A64B0">
        <w:rPr>
          <w:lang w:val="ru-RU"/>
        </w:rPr>
        <w:t>;</w:t>
      </w:r>
    </w:p>
    <w:p w14:paraId="75ADD571" w14:textId="6D630509" w:rsidR="00EA04F5" w:rsidRPr="00EA04F5" w:rsidRDefault="00EA04F5" w:rsidP="00DA4E08">
      <w:pPr>
        <w:spacing w:before="120"/>
        <w:ind w:left="720"/>
        <w:jc w:val="both"/>
        <w:rPr>
          <w:lang w:val="ru-RU"/>
        </w:rPr>
      </w:pPr>
      <w:r w:rsidRPr="00EA04F5">
        <w:rPr>
          <w:lang w:val="ru-RU"/>
        </w:rPr>
        <w:t>e. обработка по алгоритму для валютных счетов доходов/</w:t>
      </w:r>
      <w:r>
        <w:rPr>
          <w:lang w:val="ru-RU"/>
        </w:rPr>
        <w:t>расходов</w:t>
      </w:r>
      <w:r w:rsidR="006A64B0">
        <w:rPr>
          <w:lang w:val="ru-RU"/>
        </w:rPr>
        <w:t>;</w:t>
      </w:r>
    </w:p>
    <w:p w14:paraId="544EECDD" w14:textId="690CCF98" w:rsidR="00DA4E08" w:rsidRPr="00DF0352" w:rsidRDefault="00EA04F5" w:rsidP="00DF0352">
      <w:pPr>
        <w:spacing w:before="120"/>
        <w:ind w:left="720"/>
        <w:jc w:val="both"/>
        <w:rPr>
          <w:lang w:val="ru-RU"/>
        </w:rPr>
      </w:pPr>
      <w:r w:rsidRPr="00EA04F5">
        <w:rPr>
          <w:lang w:val="ru-RU"/>
        </w:rPr>
        <w:t>f. о</w:t>
      </w:r>
      <w:r>
        <w:rPr>
          <w:lang w:val="ru-RU"/>
        </w:rPr>
        <w:t>бработка межфилиальных оборотов</w:t>
      </w:r>
      <w:r w:rsidR="006A64B0">
        <w:rPr>
          <w:lang w:val="ru-RU"/>
        </w:rPr>
        <w:t>.</w:t>
      </w:r>
    </w:p>
    <w:p w14:paraId="0C61FA97" w14:textId="4832BB70" w:rsidR="00015E57" w:rsidRPr="00015E57" w:rsidRDefault="00641827" w:rsidP="00015E57">
      <w:pPr>
        <w:pStyle w:val="1"/>
        <w:ind w:left="431"/>
        <w:jc w:val="both"/>
      </w:pPr>
      <w:bookmarkStart w:id="40" w:name="_Toc467064838"/>
      <w:r>
        <w:t>Операции стороно</w:t>
      </w:r>
      <w:bookmarkEnd w:id="40"/>
    </w:p>
    <w:p w14:paraId="30F620A5" w14:textId="78F4C2F8" w:rsidR="00015E57" w:rsidRPr="00015E57" w:rsidRDefault="00015E57" w:rsidP="00015E57">
      <w:pPr>
        <w:pStyle w:val="2"/>
        <w:jc w:val="both"/>
      </w:pPr>
      <w:bookmarkStart w:id="41" w:name="_Toc467064839"/>
      <w:r>
        <w:t xml:space="preserve">Регистрация операций </w:t>
      </w:r>
      <w:proofErr w:type="spellStart"/>
      <w:r>
        <w:t>сторно</w:t>
      </w:r>
      <w:bookmarkEnd w:id="41"/>
      <w:proofErr w:type="spellEnd"/>
    </w:p>
    <w:p w14:paraId="33648A48" w14:textId="19A14672" w:rsidR="00641827" w:rsidRDefault="00641827" w:rsidP="00DA4E08">
      <w:pPr>
        <w:spacing w:before="120"/>
        <w:jc w:val="both"/>
        <w:rPr>
          <w:lang w:val="ru-RU"/>
        </w:rPr>
      </w:pPr>
      <w:r>
        <w:rPr>
          <w:lang w:val="ru-RU"/>
        </w:rPr>
        <w:t>П</w:t>
      </w:r>
      <w:r w:rsidRPr="00641827">
        <w:rPr>
          <w:lang w:val="ru-RU"/>
        </w:rPr>
        <w:t>ри обработке событий отмены сделок и оп</w:t>
      </w:r>
      <w:r>
        <w:rPr>
          <w:lang w:val="ru-RU"/>
        </w:rPr>
        <w:t xml:space="preserve">ераций в продуктовой системе </w:t>
      </w:r>
      <w:r w:rsidR="00F76BD3">
        <w:rPr>
          <w:lang w:val="ru-RU"/>
        </w:rPr>
        <w:t>AENG</w:t>
      </w:r>
      <w:r>
        <w:rPr>
          <w:lang w:val="ru-RU"/>
        </w:rPr>
        <w:t xml:space="preserve"> </w:t>
      </w:r>
      <w:r w:rsidRPr="00641827">
        <w:rPr>
          <w:lang w:val="ru-RU"/>
        </w:rPr>
        <w:t xml:space="preserve">формирует инструкции в виде операций </w:t>
      </w:r>
      <w:proofErr w:type="spellStart"/>
      <w:r>
        <w:rPr>
          <w:lang w:val="ru-RU"/>
        </w:rPr>
        <w:t>с</w:t>
      </w:r>
      <w:r w:rsidRPr="00641827">
        <w:rPr>
          <w:lang w:val="ru-RU"/>
        </w:rPr>
        <w:t>торно</w:t>
      </w:r>
      <w:proofErr w:type="spellEnd"/>
      <w:r w:rsidRPr="00641827">
        <w:rPr>
          <w:lang w:val="ru-RU"/>
        </w:rPr>
        <w:t xml:space="preserve"> для формирования об</w:t>
      </w:r>
      <w:r>
        <w:rPr>
          <w:lang w:val="ru-RU"/>
        </w:rPr>
        <w:t xml:space="preserve">ратной проводки для исправления </w:t>
      </w:r>
      <w:r w:rsidRPr="00641827">
        <w:rPr>
          <w:lang w:val="ru-RU"/>
        </w:rPr>
        <w:t>ошибочной операции.</w:t>
      </w:r>
    </w:p>
    <w:p w14:paraId="69046D50" w14:textId="77777777" w:rsidR="00BD44B3" w:rsidRDefault="00641827" w:rsidP="00DA4E08">
      <w:pPr>
        <w:spacing w:before="120"/>
        <w:jc w:val="both"/>
        <w:rPr>
          <w:lang w:val="ru-RU"/>
        </w:rPr>
      </w:pPr>
      <w:r w:rsidRPr="00641827">
        <w:rPr>
          <w:lang w:val="ru-RU"/>
        </w:rPr>
        <w:t>Если входящее сообщение содержит прошедшую дату валютирования,</w:t>
      </w:r>
      <w:r>
        <w:rPr>
          <w:lang w:val="ru-RU"/>
        </w:rPr>
        <w:t xml:space="preserve"> то это означает, что ошибочная </w:t>
      </w:r>
      <w:r w:rsidRPr="00641827">
        <w:rPr>
          <w:lang w:val="ru-RU"/>
        </w:rPr>
        <w:t xml:space="preserve">операция относилась к предыдущему операционному дню. </w:t>
      </w:r>
    </w:p>
    <w:p w14:paraId="3812E3BE" w14:textId="5B183338" w:rsidR="00641827" w:rsidRDefault="00641827" w:rsidP="00DA4E08">
      <w:pPr>
        <w:spacing w:before="120"/>
        <w:jc w:val="both"/>
        <w:rPr>
          <w:lang w:val="ru-RU"/>
        </w:rPr>
      </w:pPr>
      <w:r w:rsidRPr="00641827">
        <w:rPr>
          <w:lang w:val="ru-RU"/>
        </w:rPr>
        <w:t>Для исправления ошибок по таким операциям</w:t>
      </w:r>
      <w:r>
        <w:rPr>
          <w:lang w:val="ru-RU"/>
        </w:rPr>
        <w:t xml:space="preserve"> формируются</w:t>
      </w:r>
      <w:r w:rsidRPr="00641827">
        <w:rPr>
          <w:lang w:val="ru-RU"/>
        </w:rPr>
        <w:t xml:space="preserve"> обратные исправительные проводки. </w:t>
      </w:r>
      <w:r>
        <w:rPr>
          <w:lang w:val="ru-RU"/>
        </w:rPr>
        <w:t>В</w:t>
      </w:r>
      <w:r w:rsidRPr="00641827">
        <w:rPr>
          <w:lang w:val="ru-RU"/>
        </w:rPr>
        <w:t>ариант формирования</w:t>
      </w:r>
      <w:r>
        <w:rPr>
          <w:lang w:val="ru-RU"/>
        </w:rPr>
        <w:t xml:space="preserve"> </w:t>
      </w:r>
      <w:r w:rsidRPr="00641827">
        <w:rPr>
          <w:lang w:val="ru-RU"/>
        </w:rPr>
        <w:t>исправительных проводок определя</w:t>
      </w:r>
      <w:r>
        <w:rPr>
          <w:lang w:val="ru-RU"/>
        </w:rPr>
        <w:t>ет</w:t>
      </w:r>
      <w:r w:rsidRPr="00641827">
        <w:rPr>
          <w:lang w:val="ru-RU"/>
        </w:rPr>
        <w:t>ся пользователем, поэтому при загрузке таких входящих</w:t>
      </w:r>
      <w:r>
        <w:rPr>
          <w:lang w:val="ru-RU"/>
        </w:rPr>
        <w:t xml:space="preserve"> </w:t>
      </w:r>
      <w:r w:rsidRPr="00641827">
        <w:rPr>
          <w:lang w:val="ru-RU"/>
        </w:rPr>
        <w:t xml:space="preserve">сообщений в BARSGL </w:t>
      </w:r>
      <w:r>
        <w:rPr>
          <w:lang w:val="ru-RU"/>
        </w:rPr>
        <w:t xml:space="preserve">регистрируется </w:t>
      </w:r>
      <w:r w:rsidRPr="00641827">
        <w:rPr>
          <w:lang w:val="ru-RU"/>
        </w:rPr>
        <w:t xml:space="preserve">незавершенная операция </w:t>
      </w:r>
      <w:proofErr w:type="spellStart"/>
      <w:r>
        <w:rPr>
          <w:lang w:val="ru-RU"/>
        </w:rPr>
        <w:t>с</w:t>
      </w:r>
      <w:r w:rsidRPr="00641827">
        <w:rPr>
          <w:lang w:val="ru-RU"/>
        </w:rPr>
        <w:t>торно</w:t>
      </w:r>
      <w:proofErr w:type="spellEnd"/>
      <w:r w:rsidRPr="00641827">
        <w:rPr>
          <w:lang w:val="ru-RU"/>
        </w:rPr>
        <w:t>.</w:t>
      </w:r>
    </w:p>
    <w:p w14:paraId="64C0D82D" w14:textId="2FA513DB" w:rsidR="00641827" w:rsidRDefault="00641827" w:rsidP="00DA4E08">
      <w:pPr>
        <w:spacing w:before="120"/>
        <w:jc w:val="both"/>
        <w:rPr>
          <w:lang w:val="ru-RU"/>
        </w:rPr>
      </w:pPr>
      <w:r w:rsidRPr="00641827">
        <w:rPr>
          <w:lang w:val="ru-RU"/>
        </w:rPr>
        <w:lastRenderedPageBreak/>
        <w:t xml:space="preserve">На этапе загрузки операций </w:t>
      </w:r>
      <w:proofErr w:type="spellStart"/>
      <w:r w:rsidRPr="00641827">
        <w:rPr>
          <w:lang w:val="ru-RU"/>
        </w:rPr>
        <w:t>сторно</w:t>
      </w:r>
      <w:proofErr w:type="spellEnd"/>
      <w:r w:rsidRPr="00641827">
        <w:rPr>
          <w:lang w:val="ru-RU"/>
        </w:rPr>
        <w:t xml:space="preserve"> </w:t>
      </w:r>
      <w:r>
        <w:rPr>
          <w:lang w:val="ru-RU"/>
        </w:rPr>
        <w:t>выполняется</w:t>
      </w:r>
      <w:r w:rsidRPr="00641827">
        <w:rPr>
          <w:lang w:val="ru-RU"/>
        </w:rPr>
        <w:t xml:space="preserve"> заполнение следующих</w:t>
      </w:r>
      <w:r>
        <w:rPr>
          <w:lang w:val="ru-RU"/>
        </w:rPr>
        <w:t xml:space="preserve"> </w:t>
      </w:r>
      <w:r w:rsidRPr="00641827">
        <w:rPr>
          <w:lang w:val="ru-RU"/>
        </w:rPr>
        <w:t>до</w:t>
      </w:r>
      <w:r>
        <w:rPr>
          <w:lang w:val="ru-RU"/>
        </w:rPr>
        <w:t>полнительных атрибутов операции:</w:t>
      </w:r>
    </w:p>
    <w:p w14:paraId="75E67D4C" w14:textId="667904FD" w:rsidR="00641827" w:rsidRPr="00641827" w:rsidRDefault="00641827" w:rsidP="00DA4E08">
      <w:pPr>
        <w:spacing w:before="120"/>
        <w:jc w:val="both"/>
        <w:rPr>
          <w:lang w:val="ru-RU"/>
        </w:rPr>
      </w:pPr>
      <w:r w:rsidRPr="00641827">
        <w:rPr>
          <w:lang w:val="ru-RU"/>
        </w:rPr>
        <w:t>1) Ссылка на отменяемую операцию ввода проводки</w:t>
      </w:r>
      <w:r w:rsidR="00853FB3">
        <w:rPr>
          <w:lang w:val="ru-RU"/>
        </w:rPr>
        <w:t>;</w:t>
      </w:r>
    </w:p>
    <w:p w14:paraId="238BAE3F" w14:textId="11B0313D" w:rsidR="00641827" w:rsidRDefault="00641827" w:rsidP="00DA4E08">
      <w:pPr>
        <w:spacing w:before="120"/>
        <w:jc w:val="both"/>
        <w:rPr>
          <w:lang w:val="ru-RU"/>
        </w:rPr>
      </w:pPr>
      <w:r w:rsidRPr="00641827">
        <w:rPr>
          <w:lang w:val="ru-RU"/>
        </w:rPr>
        <w:t>2) Тип сторнирования.</w:t>
      </w:r>
    </w:p>
    <w:p w14:paraId="2CEF8B06" w14:textId="4A71C0D6" w:rsidR="00641827" w:rsidRPr="00641827" w:rsidRDefault="006E6F20" w:rsidP="00DA4E08">
      <w:pPr>
        <w:spacing w:before="120"/>
        <w:jc w:val="both"/>
        <w:rPr>
          <w:lang w:val="ru-RU"/>
        </w:rPr>
      </w:pPr>
      <w:r w:rsidRPr="006E6F20">
        <w:rPr>
          <w:lang w:val="ru-RU"/>
        </w:rPr>
        <w:t>Тип сторнирования определяет способ формирования прово</w:t>
      </w:r>
      <w:r>
        <w:rPr>
          <w:lang w:val="ru-RU"/>
        </w:rPr>
        <w:t xml:space="preserve">док для регистрации исправления </w:t>
      </w:r>
      <w:r w:rsidRPr="006E6F20">
        <w:rPr>
          <w:lang w:val="ru-RU"/>
        </w:rPr>
        <w:t>ошибочной операции в BARSGL.</w:t>
      </w:r>
      <w:r>
        <w:rPr>
          <w:lang w:val="ru-RU"/>
        </w:rPr>
        <w:t xml:space="preserve"> Возможные т</w:t>
      </w:r>
      <w:r w:rsidR="00641827">
        <w:rPr>
          <w:lang w:val="ru-RU"/>
        </w:rPr>
        <w:t>ипы сторнирования</w:t>
      </w:r>
      <w:r>
        <w:rPr>
          <w:lang w:val="ru-RU"/>
        </w:rPr>
        <w:t>:</w:t>
      </w:r>
    </w:p>
    <w:p w14:paraId="768F4CB2" w14:textId="3EBD87B0" w:rsidR="00641827" w:rsidRPr="00641827" w:rsidRDefault="00641827" w:rsidP="00DA4E08">
      <w:pPr>
        <w:pStyle w:val="af7"/>
        <w:numPr>
          <w:ilvl w:val="0"/>
          <w:numId w:val="25"/>
        </w:num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641827">
        <w:rPr>
          <w:rFonts w:ascii="Times New Roman" w:hAnsi="Times New Roman" w:cs="Times New Roman"/>
          <w:sz w:val="24"/>
          <w:szCs w:val="24"/>
        </w:rPr>
        <w:t xml:space="preserve">Тип 1 - Регистрация проводок </w:t>
      </w:r>
      <w:proofErr w:type="spellStart"/>
      <w:r w:rsidR="00811745">
        <w:rPr>
          <w:rFonts w:ascii="Times New Roman" w:hAnsi="Times New Roman" w:cs="Times New Roman"/>
          <w:sz w:val="24"/>
          <w:szCs w:val="24"/>
        </w:rPr>
        <w:t>с</w:t>
      </w:r>
      <w:r w:rsidRPr="00641827">
        <w:rPr>
          <w:rFonts w:ascii="Times New Roman" w:hAnsi="Times New Roman" w:cs="Times New Roman"/>
          <w:sz w:val="24"/>
          <w:szCs w:val="24"/>
        </w:rPr>
        <w:t>торно</w:t>
      </w:r>
      <w:proofErr w:type="spellEnd"/>
      <w:r w:rsidRPr="00641827">
        <w:rPr>
          <w:rFonts w:ascii="Times New Roman" w:hAnsi="Times New Roman" w:cs="Times New Roman"/>
          <w:sz w:val="24"/>
          <w:szCs w:val="24"/>
        </w:rPr>
        <w:t xml:space="preserve"> в текущей банковской дате для испр</w:t>
      </w:r>
      <w:r w:rsidR="00853FB3">
        <w:rPr>
          <w:rFonts w:ascii="Times New Roman" w:hAnsi="Times New Roman" w:cs="Times New Roman"/>
          <w:sz w:val="24"/>
          <w:szCs w:val="24"/>
        </w:rPr>
        <w:t>авления ошибок в предыдущем дне;</w:t>
      </w:r>
    </w:p>
    <w:p w14:paraId="5B4D71A7" w14:textId="320A0719" w:rsidR="00641827" w:rsidRPr="00641827" w:rsidRDefault="00641827" w:rsidP="00DA4E08">
      <w:pPr>
        <w:pStyle w:val="af7"/>
        <w:numPr>
          <w:ilvl w:val="0"/>
          <w:numId w:val="25"/>
        </w:num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641827">
        <w:rPr>
          <w:rFonts w:ascii="Times New Roman" w:hAnsi="Times New Roman" w:cs="Times New Roman"/>
          <w:sz w:val="24"/>
          <w:szCs w:val="24"/>
        </w:rPr>
        <w:t xml:space="preserve">Тип 2 - Регистрация проводок </w:t>
      </w:r>
      <w:proofErr w:type="spellStart"/>
      <w:r w:rsidR="00811745">
        <w:rPr>
          <w:rFonts w:ascii="Times New Roman" w:hAnsi="Times New Roman" w:cs="Times New Roman"/>
          <w:sz w:val="24"/>
          <w:szCs w:val="24"/>
        </w:rPr>
        <w:t>с</w:t>
      </w:r>
      <w:r w:rsidRPr="00641827">
        <w:rPr>
          <w:rFonts w:ascii="Times New Roman" w:hAnsi="Times New Roman" w:cs="Times New Roman"/>
          <w:sz w:val="24"/>
          <w:szCs w:val="24"/>
        </w:rPr>
        <w:t>торно</w:t>
      </w:r>
      <w:proofErr w:type="spellEnd"/>
      <w:r w:rsidRPr="00641827">
        <w:rPr>
          <w:rFonts w:ascii="Times New Roman" w:hAnsi="Times New Roman" w:cs="Times New Roman"/>
          <w:sz w:val="24"/>
          <w:szCs w:val="24"/>
        </w:rPr>
        <w:t xml:space="preserve"> в той же банковской дате, в которой была создана ошибочная проводка</w:t>
      </w:r>
      <w:r w:rsidR="00853FB3">
        <w:rPr>
          <w:rFonts w:ascii="Times New Roman" w:hAnsi="Times New Roman" w:cs="Times New Roman"/>
          <w:sz w:val="24"/>
          <w:szCs w:val="24"/>
        </w:rPr>
        <w:t>;</w:t>
      </w:r>
    </w:p>
    <w:p w14:paraId="76EC0778" w14:textId="77807D5A" w:rsidR="00641827" w:rsidRPr="00641827" w:rsidRDefault="00641827" w:rsidP="00DA4E08">
      <w:pPr>
        <w:pStyle w:val="af7"/>
        <w:numPr>
          <w:ilvl w:val="0"/>
          <w:numId w:val="25"/>
        </w:num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641827">
        <w:rPr>
          <w:rFonts w:ascii="Times New Roman" w:hAnsi="Times New Roman" w:cs="Times New Roman"/>
          <w:sz w:val="24"/>
          <w:szCs w:val="24"/>
        </w:rPr>
        <w:t>Тип 3 – Исправительная операция с формированием проводок через счет 707 «Финансовый результат прошедшего года»</w:t>
      </w:r>
      <w:r w:rsidR="00853FB3">
        <w:rPr>
          <w:rFonts w:ascii="Times New Roman" w:hAnsi="Times New Roman" w:cs="Times New Roman"/>
          <w:sz w:val="24"/>
          <w:szCs w:val="24"/>
        </w:rPr>
        <w:t>;</w:t>
      </w:r>
    </w:p>
    <w:p w14:paraId="6AF79551" w14:textId="6E59A6AE" w:rsidR="00641827" w:rsidRPr="00641827" w:rsidRDefault="00641827" w:rsidP="00DA4E08">
      <w:pPr>
        <w:pStyle w:val="af7"/>
        <w:numPr>
          <w:ilvl w:val="0"/>
          <w:numId w:val="25"/>
        </w:num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641827">
        <w:rPr>
          <w:rFonts w:ascii="Times New Roman" w:hAnsi="Times New Roman" w:cs="Times New Roman"/>
          <w:sz w:val="24"/>
          <w:szCs w:val="24"/>
        </w:rPr>
        <w:t>Тип 4 – Исправительная операция с формированием проводок через счет доходов/расходов прошлых лет</w:t>
      </w:r>
      <w:r w:rsidR="00853FB3">
        <w:rPr>
          <w:rFonts w:ascii="Times New Roman" w:hAnsi="Times New Roman" w:cs="Times New Roman"/>
          <w:sz w:val="24"/>
          <w:szCs w:val="24"/>
        </w:rPr>
        <w:t>.</w:t>
      </w:r>
    </w:p>
    <w:p w14:paraId="560C82FA" w14:textId="253D4BDD" w:rsidR="006E6F20" w:rsidRDefault="006E6F20" w:rsidP="00DA4E08">
      <w:pPr>
        <w:spacing w:before="120"/>
        <w:jc w:val="both"/>
        <w:rPr>
          <w:lang w:val="ru-RU"/>
        </w:rPr>
      </w:pPr>
      <w:r w:rsidRPr="006E6F20">
        <w:rPr>
          <w:lang w:val="ru-RU"/>
        </w:rPr>
        <w:t xml:space="preserve">При загрузке входящих инструкций </w:t>
      </w:r>
      <w:proofErr w:type="spellStart"/>
      <w:r>
        <w:rPr>
          <w:lang w:val="ru-RU"/>
        </w:rPr>
        <w:t>с</w:t>
      </w:r>
      <w:r w:rsidRPr="006E6F20">
        <w:rPr>
          <w:lang w:val="ru-RU"/>
        </w:rPr>
        <w:t>торно</w:t>
      </w:r>
      <w:proofErr w:type="spellEnd"/>
      <w:r w:rsidRPr="006E6F20">
        <w:rPr>
          <w:lang w:val="ru-RU"/>
        </w:rPr>
        <w:t xml:space="preserve"> с прошедшей датой валютирования выполняется</w:t>
      </w:r>
      <w:r>
        <w:rPr>
          <w:lang w:val="ru-RU"/>
        </w:rPr>
        <w:t xml:space="preserve"> </w:t>
      </w:r>
      <w:r w:rsidRPr="006E6F20">
        <w:rPr>
          <w:lang w:val="ru-RU"/>
        </w:rPr>
        <w:t xml:space="preserve">регистрация незавершенных операций </w:t>
      </w:r>
      <w:proofErr w:type="spellStart"/>
      <w:r w:rsidR="00811745">
        <w:rPr>
          <w:lang w:val="ru-RU"/>
        </w:rPr>
        <w:t>с</w:t>
      </w:r>
      <w:r w:rsidRPr="006E6F20">
        <w:rPr>
          <w:lang w:val="ru-RU"/>
        </w:rPr>
        <w:t>торно</w:t>
      </w:r>
      <w:proofErr w:type="spellEnd"/>
      <w:r w:rsidRPr="006E6F20">
        <w:rPr>
          <w:lang w:val="ru-RU"/>
        </w:rPr>
        <w:t xml:space="preserve"> с типом сторни</w:t>
      </w:r>
      <w:r>
        <w:rPr>
          <w:lang w:val="ru-RU"/>
        </w:rPr>
        <w:t xml:space="preserve">рования 1 «Регистрация проводок </w:t>
      </w:r>
      <w:proofErr w:type="spellStart"/>
      <w:r>
        <w:rPr>
          <w:lang w:val="ru-RU"/>
        </w:rPr>
        <w:t>с</w:t>
      </w:r>
      <w:r w:rsidRPr="006E6F20">
        <w:rPr>
          <w:lang w:val="ru-RU"/>
        </w:rPr>
        <w:t>торно</w:t>
      </w:r>
      <w:proofErr w:type="spellEnd"/>
      <w:r w:rsidRPr="006E6F20">
        <w:rPr>
          <w:lang w:val="ru-RU"/>
        </w:rPr>
        <w:t xml:space="preserve"> в текущей банковской дате для исправления ошибок в предыдущем дне»</w:t>
      </w:r>
      <w:r>
        <w:rPr>
          <w:lang w:val="ru-RU"/>
        </w:rPr>
        <w:t>.</w:t>
      </w:r>
    </w:p>
    <w:p w14:paraId="41346804" w14:textId="0AF5A25A" w:rsidR="00015E57" w:rsidRPr="00015E57" w:rsidRDefault="00015E57" w:rsidP="00015E57">
      <w:pPr>
        <w:pStyle w:val="2"/>
        <w:jc w:val="both"/>
      </w:pPr>
      <w:bookmarkStart w:id="42" w:name="_Toc467064840"/>
      <w:r>
        <w:t xml:space="preserve">Ручная обработка неподтверждённых операций </w:t>
      </w:r>
      <w:proofErr w:type="spellStart"/>
      <w:r>
        <w:t>сторно</w:t>
      </w:r>
      <w:bookmarkEnd w:id="42"/>
      <w:proofErr w:type="spellEnd"/>
    </w:p>
    <w:p w14:paraId="6E25E6FA" w14:textId="12284206" w:rsidR="00641827" w:rsidRDefault="00641827" w:rsidP="00DA4E08">
      <w:pPr>
        <w:spacing w:before="120"/>
        <w:jc w:val="both"/>
        <w:rPr>
          <w:lang w:val="ru-RU"/>
        </w:rPr>
      </w:pPr>
      <w:r w:rsidRPr="00641827">
        <w:rPr>
          <w:lang w:val="ru-RU"/>
        </w:rPr>
        <w:t xml:space="preserve">Неподтвержденные операции </w:t>
      </w:r>
      <w:proofErr w:type="spellStart"/>
      <w:r>
        <w:rPr>
          <w:lang w:val="ru-RU"/>
        </w:rPr>
        <w:t>с</w:t>
      </w:r>
      <w:r w:rsidRPr="00641827">
        <w:rPr>
          <w:lang w:val="ru-RU"/>
        </w:rPr>
        <w:t>торно</w:t>
      </w:r>
      <w:proofErr w:type="spellEnd"/>
      <w:r w:rsidRPr="00641827">
        <w:rPr>
          <w:lang w:val="ru-RU"/>
        </w:rPr>
        <w:t xml:space="preserve"> </w:t>
      </w:r>
      <w:r>
        <w:rPr>
          <w:lang w:val="ru-RU"/>
        </w:rPr>
        <w:t xml:space="preserve">обрабатываются </w:t>
      </w:r>
      <w:r w:rsidRPr="00641827">
        <w:rPr>
          <w:lang w:val="ru-RU"/>
        </w:rPr>
        <w:t>вручную до конца рабочего дня. Если до конца дня не происходит ручной обработки операции, то в конц</w:t>
      </w:r>
      <w:r>
        <w:rPr>
          <w:lang w:val="ru-RU"/>
        </w:rPr>
        <w:t xml:space="preserve">е дня автоматически выполняется </w:t>
      </w:r>
      <w:r w:rsidRPr="00641827">
        <w:rPr>
          <w:lang w:val="ru-RU"/>
        </w:rPr>
        <w:t>подтверждение с типом сторнирования 1.</w:t>
      </w:r>
    </w:p>
    <w:p w14:paraId="7B2295DC" w14:textId="5D21D6E1" w:rsidR="006E6F20" w:rsidRPr="006E6F20" w:rsidRDefault="006E6F20" w:rsidP="00DA4E08">
      <w:pPr>
        <w:spacing w:before="120"/>
        <w:jc w:val="both"/>
        <w:rPr>
          <w:lang w:val="ru-RU"/>
        </w:rPr>
      </w:pPr>
      <w:r w:rsidRPr="006E6F20">
        <w:rPr>
          <w:lang w:val="ru-RU"/>
        </w:rPr>
        <w:t>При ручной обработке пользователь выполняет проверку типа сто</w:t>
      </w:r>
      <w:r>
        <w:rPr>
          <w:lang w:val="ru-RU"/>
        </w:rPr>
        <w:t xml:space="preserve">рнирования и может изменить тип </w:t>
      </w:r>
      <w:r w:rsidRPr="006E6F20">
        <w:rPr>
          <w:lang w:val="ru-RU"/>
        </w:rPr>
        <w:t>сторнирования перед подтверждением операции. Он может изменить значения типа сторнирования с типа</w:t>
      </w:r>
      <w:r>
        <w:rPr>
          <w:lang w:val="ru-RU"/>
        </w:rPr>
        <w:t xml:space="preserve"> 1 на тип 2.</w:t>
      </w:r>
    </w:p>
    <w:p w14:paraId="1C038C0D" w14:textId="2B84E91D" w:rsidR="006E6F20" w:rsidRPr="006E6F20" w:rsidRDefault="006E6F20" w:rsidP="00DA4E08">
      <w:pPr>
        <w:spacing w:before="120"/>
        <w:jc w:val="both"/>
        <w:rPr>
          <w:lang w:val="ru-RU"/>
        </w:rPr>
      </w:pPr>
      <w:r w:rsidRPr="006E6F20">
        <w:rPr>
          <w:lang w:val="ru-RU"/>
        </w:rPr>
        <w:t>Если дата операции относится к прошлому году, и в операции содержится счет доходов и расходов</w:t>
      </w:r>
      <w:r>
        <w:rPr>
          <w:lang w:val="ru-RU"/>
        </w:rPr>
        <w:t xml:space="preserve">, то </w:t>
      </w:r>
      <w:r w:rsidRPr="006E6F20">
        <w:rPr>
          <w:lang w:val="ru-RU"/>
        </w:rPr>
        <w:t>в этом случае пользователь должен указать один из типов сторнирования 3 или 4.</w:t>
      </w:r>
    </w:p>
    <w:p w14:paraId="59716E28" w14:textId="6F9BD1F7" w:rsidR="00DA4E08" w:rsidRDefault="006E6F20" w:rsidP="00DA4E08">
      <w:pPr>
        <w:spacing w:before="120"/>
        <w:jc w:val="both"/>
        <w:rPr>
          <w:lang w:val="ru-RU"/>
        </w:rPr>
      </w:pPr>
      <w:r w:rsidRPr="006E6F20">
        <w:rPr>
          <w:lang w:val="ru-RU"/>
        </w:rPr>
        <w:t xml:space="preserve">При данных типах исправительной операции пользователь должен </w:t>
      </w:r>
      <w:r>
        <w:rPr>
          <w:lang w:val="ru-RU"/>
        </w:rPr>
        <w:t xml:space="preserve">изменить значение поля счета, в </w:t>
      </w:r>
      <w:r w:rsidRPr="006E6F20">
        <w:rPr>
          <w:lang w:val="ru-RU"/>
        </w:rPr>
        <w:t>котором был указан счет доходов/расходов, и ввести номер счета, соответствую</w:t>
      </w:r>
      <w:r>
        <w:rPr>
          <w:lang w:val="ru-RU"/>
        </w:rPr>
        <w:t xml:space="preserve">щий данному типу </w:t>
      </w:r>
      <w:r w:rsidRPr="006E6F20">
        <w:rPr>
          <w:lang w:val="ru-RU"/>
        </w:rPr>
        <w:t>операции.</w:t>
      </w:r>
    </w:p>
    <w:p w14:paraId="1EA9188A" w14:textId="3E7F0C51" w:rsidR="00F52A87" w:rsidRDefault="00F52A87" w:rsidP="00DA4E08">
      <w:pPr>
        <w:pStyle w:val="1"/>
        <w:ind w:left="431"/>
        <w:jc w:val="both"/>
      </w:pPr>
      <w:bookmarkStart w:id="43" w:name="_Toc467064841"/>
      <w:r>
        <w:t>Фазы операционного дня</w:t>
      </w:r>
      <w:bookmarkEnd w:id="43"/>
    </w:p>
    <w:p w14:paraId="7B1A3125" w14:textId="1E023891" w:rsidR="00F91466" w:rsidRDefault="00F91466" w:rsidP="00DA4E08">
      <w:pPr>
        <w:pStyle w:val="2"/>
        <w:jc w:val="both"/>
      </w:pPr>
      <w:bookmarkStart w:id="44" w:name="_Toc467064842"/>
      <w:r>
        <w:t>Операционный день</w:t>
      </w:r>
      <w:bookmarkEnd w:id="44"/>
    </w:p>
    <w:p w14:paraId="33C190BF" w14:textId="0660F091" w:rsidR="00560421" w:rsidRPr="006E6F20" w:rsidRDefault="00064A63" w:rsidP="00DA4E08">
      <w:pPr>
        <w:spacing w:before="120" w:after="60"/>
        <w:jc w:val="both"/>
        <w:rPr>
          <w:lang w:val="ru-RU"/>
        </w:rPr>
      </w:pPr>
      <w:r w:rsidRPr="00CA1858">
        <w:rPr>
          <w:lang w:val="ru-RU"/>
        </w:rPr>
        <w:t>Дата нового операционного дня определя</w:t>
      </w:r>
      <w:r w:rsidR="00560421" w:rsidRPr="00CA1858">
        <w:rPr>
          <w:lang w:val="ru-RU"/>
        </w:rPr>
        <w:t>ет</w:t>
      </w:r>
      <w:r w:rsidRPr="00CA1858">
        <w:rPr>
          <w:lang w:val="ru-RU"/>
        </w:rPr>
        <w:t>ся как следующий рабочий день на</w:t>
      </w:r>
      <w:r w:rsidR="00560421" w:rsidRPr="00CA1858">
        <w:rPr>
          <w:lang w:val="ru-RU"/>
        </w:rPr>
        <w:t xml:space="preserve"> </w:t>
      </w:r>
      <w:r w:rsidRPr="006E6F20">
        <w:rPr>
          <w:lang w:val="ru-RU"/>
        </w:rPr>
        <w:t xml:space="preserve">основе календаря в системе </w:t>
      </w:r>
      <w:r w:rsidRPr="006E6F20">
        <w:t>BARS</w:t>
      </w:r>
      <w:r w:rsidR="001A61E1" w:rsidRPr="006E6F20">
        <w:t>GL</w:t>
      </w:r>
      <w:r w:rsidR="000B7026" w:rsidRPr="006E6F20">
        <w:rPr>
          <w:lang w:val="ru-RU"/>
        </w:rPr>
        <w:t xml:space="preserve">, при этом предыдущий операционный день </w:t>
      </w:r>
      <w:r w:rsidR="00155531" w:rsidRPr="006E6F20">
        <w:rPr>
          <w:lang w:val="ru-RU"/>
        </w:rPr>
        <w:t>получает статус</w:t>
      </w:r>
      <w:r w:rsidR="000B7026" w:rsidRPr="006E6F20">
        <w:rPr>
          <w:lang w:val="ru-RU"/>
        </w:rPr>
        <w:t xml:space="preserve"> архивного.</w:t>
      </w:r>
    </w:p>
    <w:p w14:paraId="5326F7A2" w14:textId="09207427" w:rsidR="001A61E1" w:rsidRPr="00CA1858" w:rsidRDefault="001A61E1" w:rsidP="00DA4E08">
      <w:pPr>
        <w:spacing w:before="120" w:after="60"/>
        <w:jc w:val="both"/>
        <w:rPr>
          <w:lang w:val="ru-RU"/>
        </w:rPr>
      </w:pPr>
      <w:r w:rsidRPr="00CA1858">
        <w:rPr>
          <w:lang w:val="ru-RU"/>
        </w:rPr>
        <w:t>Баланс операционного дня может находится в двух состояниях:</w:t>
      </w:r>
    </w:p>
    <w:p w14:paraId="36A4300F" w14:textId="108E06C0" w:rsidR="001A61E1" w:rsidRPr="00493ACF" w:rsidRDefault="001A61E1" w:rsidP="00DA4E08">
      <w:pPr>
        <w:pStyle w:val="af7"/>
        <w:numPr>
          <w:ilvl w:val="0"/>
          <w:numId w:val="21"/>
        </w:numPr>
        <w:spacing w:before="120" w:after="60"/>
        <w:jc w:val="both"/>
        <w:rPr>
          <w:rFonts w:ascii="Times New Roman" w:hAnsi="Times New Roman" w:cs="Times New Roman"/>
          <w:sz w:val="24"/>
          <w:szCs w:val="24"/>
        </w:rPr>
      </w:pPr>
      <w:r w:rsidRPr="00493ACF">
        <w:rPr>
          <w:rFonts w:ascii="Times New Roman" w:hAnsi="Times New Roman" w:cs="Times New Roman"/>
          <w:sz w:val="24"/>
          <w:szCs w:val="24"/>
        </w:rPr>
        <w:t>OPEN</w:t>
      </w:r>
    </w:p>
    <w:p w14:paraId="748DF4E9" w14:textId="1CFF7DE9" w:rsidR="001A61E1" w:rsidRPr="00493ACF" w:rsidRDefault="001A61E1" w:rsidP="00DA4E08">
      <w:pPr>
        <w:pStyle w:val="af7"/>
        <w:numPr>
          <w:ilvl w:val="0"/>
          <w:numId w:val="21"/>
        </w:numPr>
        <w:spacing w:before="120" w:after="60"/>
        <w:jc w:val="both"/>
        <w:rPr>
          <w:rFonts w:ascii="Times New Roman" w:hAnsi="Times New Roman" w:cs="Times New Roman"/>
          <w:sz w:val="24"/>
          <w:szCs w:val="24"/>
        </w:rPr>
      </w:pPr>
      <w:r w:rsidRPr="00493ACF">
        <w:rPr>
          <w:rFonts w:ascii="Times New Roman" w:hAnsi="Times New Roman" w:cs="Times New Roman"/>
          <w:sz w:val="24"/>
          <w:szCs w:val="24"/>
        </w:rPr>
        <w:t>CLOSED</w:t>
      </w:r>
    </w:p>
    <w:p w14:paraId="0F6027F0" w14:textId="48B2A31A" w:rsidR="00F91466" w:rsidRPr="00F91466" w:rsidRDefault="00F91466" w:rsidP="00DA4E08">
      <w:pPr>
        <w:pStyle w:val="2"/>
        <w:jc w:val="both"/>
      </w:pPr>
      <w:bookmarkStart w:id="45" w:name="_Toc467064843"/>
      <w:r>
        <w:lastRenderedPageBreak/>
        <w:t>Фазы операционного дня</w:t>
      </w:r>
      <w:bookmarkEnd w:id="45"/>
    </w:p>
    <w:p w14:paraId="01D738B4" w14:textId="77777777" w:rsidR="00560421" w:rsidRPr="00CA1858" w:rsidRDefault="00560421" w:rsidP="00DA4E08">
      <w:pPr>
        <w:spacing w:before="120" w:after="60"/>
        <w:jc w:val="both"/>
        <w:rPr>
          <w:lang w:val="ru-RU"/>
        </w:rPr>
      </w:pPr>
      <w:r w:rsidRPr="00CA1858">
        <w:rPr>
          <w:lang w:val="ru-RU"/>
        </w:rPr>
        <w:t>Операционный день может находиться в следующих фазах:</w:t>
      </w:r>
    </w:p>
    <w:p w14:paraId="68170FF9" w14:textId="69E96A27" w:rsidR="00560421" w:rsidRPr="00CA1858" w:rsidRDefault="00560421" w:rsidP="00DA4E08">
      <w:pPr>
        <w:spacing w:before="120" w:after="60"/>
        <w:jc w:val="both"/>
        <w:rPr>
          <w:lang w:val="ru-RU"/>
        </w:rPr>
      </w:pPr>
      <w:r w:rsidRPr="00CA1858">
        <w:rPr>
          <w:lang w:val="ru-RU"/>
        </w:rPr>
        <w:t xml:space="preserve">1) </w:t>
      </w:r>
      <w:r w:rsidRPr="00CA1858">
        <w:t>Online</w:t>
      </w:r>
      <w:r w:rsidR="008248DE" w:rsidRPr="00CA1858">
        <w:rPr>
          <w:lang w:val="ru-RU"/>
        </w:rPr>
        <w:t xml:space="preserve"> (операционное время)</w:t>
      </w:r>
      <w:r w:rsidRPr="00CA1858">
        <w:rPr>
          <w:lang w:val="ru-RU"/>
        </w:rPr>
        <w:t>, баланс за предыдущий день открыт</w:t>
      </w:r>
      <w:r w:rsidR="00853FB3">
        <w:rPr>
          <w:lang w:val="ru-RU"/>
        </w:rPr>
        <w:t>. Фаза</w:t>
      </w:r>
      <w:r w:rsidRPr="00CA1858">
        <w:rPr>
          <w:lang w:val="ru-RU"/>
        </w:rPr>
        <w:t xml:space="preserve"> наступает автоматически после завершения </w:t>
      </w:r>
      <w:r w:rsidR="005B1012" w:rsidRPr="00CA1858">
        <w:rPr>
          <w:lang w:val="ru-RU"/>
        </w:rPr>
        <w:t xml:space="preserve">процедуры </w:t>
      </w:r>
      <w:r w:rsidR="008D2AB0">
        <w:rPr>
          <w:lang w:val="ru-RU"/>
        </w:rPr>
        <w:t>закрытия дня (</w:t>
      </w:r>
      <w:r w:rsidR="008248DE" w:rsidRPr="00CA1858">
        <w:t>Clos</w:t>
      </w:r>
      <w:r w:rsidR="005B1012" w:rsidRPr="00CA1858">
        <w:t>e</w:t>
      </w:r>
      <w:r w:rsidR="005B1012" w:rsidRPr="00CA1858">
        <w:rPr>
          <w:lang w:val="ru-RU"/>
        </w:rPr>
        <w:t xml:space="preserve"> </w:t>
      </w:r>
      <w:r w:rsidR="005B1012" w:rsidRPr="00CA1858">
        <w:t>of</w:t>
      </w:r>
      <w:r w:rsidR="005B1012" w:rsidRPr="00CA1858">
        <w:rPr>
          <w:lang w:val="ru-RU"/>
        </w:rPr>
        <w:t xml:space="preserve"> </w:t>
      </w:r>
      <w:r w:rsidR="005B1012" w:rsidRPr="00CA1858">
        <w:t>Business</w:t>
      </w:r>
      <w:r w:rsidR="005B1012" w:rsidRPr="00CA1858">
        <w:rPr>
          <w:lang w:val="ru-RU"/>
        </w:rPr>
        <w:t xml:space="preserve"> </w:t>
      </w:r>
      <w:r w:rsidR="008D2AB0">
        <w:rPr>
          <w:lang w:val="ru-RU"/>
        </w:rPr>
        <w:t xml:space="preserve">- </w:t>
      </w:r>
      <w:r w:rsidRPr="00CA1858">
        <w:t>COB</w:t>
      </w:r>
      <w:r w:rsidR="005B1012" w:rsidRPr="00CA1858">
        <w:rPr>
          <w:lang w:val="ru-RU"/>
        </w:rPr>
        <w:t>)</w:t>
      </w:r>
      <w:r w:rsidR="00853FB3">
        <w:rPr>
          <w:lang w:val="ru-RU"/>
        </w:rPr>
        <w:t xml:space="preserve"> за предыдущий день.</w:t>
      </w:r>
    </w:p>
    <w:p w14:paraId="49EA90D6" w14:textId="08FFB540" w:rsidR="00560421" w:rsidRPr="00CA1858" w:rsidRDefault="00560421" w:rsidP="00DA4E08">
      <w:pPr>
        <w:spacing w:before="120" w:after="60"/>
        <w:jc w:val="both"/>
        <w:rPr>
          <w:lang w:val="ru-RU"/>
        </w:rPr>
      </w:pPr>
      <w:r w:rsidRPr="00CA1858">
        <w:rPr>
          <w:lang w:val="ru-RU"/>
        </w:rPr>
        <w:t xml:space="preserve">На этой фазе при загрузке сообщений </w:t>
      </w:r>
      <w:r w:rsidR="00F76BD3">
        <w:t>AENG</w:t>
      </w:r>
      <w:r w:rsidRPr="00CA1858">
        <w:rPr>
          <w:lang w:val="ru-RU"/>
        </w:rPr>
        <w:t xml:space="preserve"> с датой валютирования, равной предыдущему операционному дню, операции регистрируются с формированием проводок с датой валютирования</w:t>
      </w:r>
      <w:r w:rsidR="00853FB3">
        <w:rPr>
          <w:lang w:val="ru-RU"/>
        </w:rPr>
        <w:t>.</w:t>
      </w:r>
    </w:p>
    <w:p w14:paraId="6D125015" w14:textId="2DF8F549" w:rsidR="00560421" w:rsidRPr="00CA1858" w:rsidRDefault="00560421" w:rsidP="00DA4E08">
      <w:pPr>
        <w:spacing w:before="120" w:after="60"/>
        <w:jc w:val="both"/>
        <w:rPr>
          <w:lang w:val="ru-RU"/>
        </w:rPr>
      </w:pPr>
      <w:r w:rsidRPr="00CA1858">
        <w:rPr>
          <w:lang w:val="ru-RU"/>
        </w:rPr>
        <w:t xml:space="preserve">2) </w:t>
      </w:r>
      <w:r w:rsidRPr="00CA1858">
        <w:t>Online</w:t>
      </w:r>
      <w:r w:rsidRPr="00CA1858">
        <w:rPr>
          <w:lang w:val="ru-RU"/>
        </w:rPr>
        <w:t>, баланс за предыдущий день закрыт. Эта фаза наступает автоматически в стандартное время закрытия операционного дня (в 12</w:t>
      </w:r>
      <w:r w:rsidR="00AF7218">
        <w:rPr>
          <w:lang w:val="ru-RU"/>
        </w:rPr>
        <w:t>:</w:t>
      </w:r>
      <w:r w:rsidRPr="00CA1858">
        <w:rPr>
          <w:lang w:val="ru-RU"/>
        </w:rPr>
        <w:t>00) или вручную администратором системы до указанного времени</w:t>
      </w:r>
      <w:r w:rsidR="00853FB3">
        <w:rPr>
          <w:lang w:val="ru-RU"/>
        </w:rPr>
        <w:t>.</w:t>
      </w:r>
    </w:p>
    <w:p w14:paraId="469F600D" w14:textId="54D9141E" w:rsidR="00560421" w:rsidRPr="00CA1858" w:rsidRDefault="00560421" w:rsidP="00DA4E08">
      <w:pPr>
        <w:spacing w:before="120" w:after="60"/>
        <w:jc w:val="both"/>
        <w:rPr>
          <w:lang w:val="ru-RU"/>
        </w:rPr>
      </w:pPr>
      <w:r w:rsidRPr="00CA1858">
        <w:rPr>
          <w:lang w:val="ru-RU"/>
        </w:rPr>
        <w:t xml:space="preserve">На этой фазе при загрузке сообщений </w:t>
      </w:r>
      <w:r w:rsidR="00F76BD3">
        <w:t>AENG</w:t>
      </w:r>
      <w:r w:rsidRPr="00CA1858">
        <w:rPr>
          <w:lang w:val="ru-RU"/>
        </w:rPr>
        <w:t xml:space="preserve"> с датой валютирования, равной предыдущему операционному дню, операции регистрируются с формированием проводок датой текущего открытого операционного дня.</w:t>
      </w:r>
    </w:p>
    <w:p w14:paraId="71F05060" w14:textId="26E5A1C2" w:rsidR="00560421" w:rsidRPr="00CA1858" w:rsidRDefault="00560421" w:rsidP="00DA4E08">
      <w:pPr>
        <w:spacing w:before="120" w:after="60"/>
        <w:jc w:val="both"/>
        <w:rPr>
          <w:lang w:val="ru-RU"/>
        </w:rPr>
      </w:pPr>
      <w:r w:rsidRPr="00CA1858">
        <w:rPr>
          <w:lang w:val="ru-RU"/>
        </w:rPr>
        <w:t xml:space="preserve">3) </w:t>
      </w:r>
      <w:r w:rsidRPr="00CA1858">
        <w:t>COB</w:t>
      </w:r>
      <w:r w:rsidRPr="00CA1858">
        <w:rPr>
          <w:lang w:val="ru-RU"/>
        </w:rPr>
        <w:t xml:space="preserve"> </w:t>
      </w:r>
      <w:r w:rsidRPr="00CA1858">
        <w:t>Before</w:t>
      </w:r>
      <w:r w:rsidRPr="00CA1858">
        <w:rPr>
          <w:lang w:val="ru-RU"/>
        </w:rPr>
        <w:t xml:space="preserve"> – устанавливается администратором системы. После перехода в эту фазу прекращается</w:t>
      </w:r>
      <w:r w:rsidR="00FA1B35" w:rsidRPr="00CA1858">
        <w:rPr>
          <w:lang w:val="ru-RU"/>
        </w:rPr>
        <w:t xml:space="preserve"> </w:t>
      </w:r>
      <w:r w:rsidRPr="00CA1858">
        <w:rPr>
          <w:lang w:val="ru-RU"/>
        </w:rPr>
        <w:t xml:space="preserve">загрузка сообщений </w:t>
      </w:r>
      <w:r w:rsidR="00F76BD3">
        <w:t>AENG</w:t>
      </w:r>
      <w:r w:rsidRPr="00CA1858">
        <w:rPr>
          <w:lang w:val="ru-RU"/>
        </w:rPr>
        <w:t xml:space="preserve"> и выполняется обработка всех операций </w:t>
      </w:r>
      <w:r w:rsidRPr="00CA1858">
        <w:t>GL</w:t>
      </w:r>
      <w:r w:rsidRPr="00CA1858">
        <w:rPr>
          <w:lang w:val="ru-RU"/>
        </w:rPr>
        <w:t>, обработка которых не</w:t>
      </w:r>
      <w:r w:rsidR="00FA1B35" w:rsidRPr="00CA1858">
        <w:rPr>
          <w:lang w:val="ru-RU"/>
        </w:rPr>
        <w:t xml:space="preserve"> </w:t>
      </w:r>
      <w:r w:rsidRPr="00CA1858">
        <w:rPr>
          <w:lang w:val="ru-RU"/>
        </w:rPr>
        <w:t xml:space="preserve">завершена. </w:t>
      </w:r>
    </w:p>
    <w:p w14:paraId="7F71DEDC" w14:textId="527068EA" w:rsidR="00560421" w:rsidRPr="00CA1858" w:rsidRDefault="00560421" w:rsidP="00DA4E08">
      <w:pPr>
        <w:spacing w:before="120" w:after="60"/>
        <w:jc w:val="both"/>
        <w:rPr>
          <w:lang w:val="ru-RU"/>
        </w:rPr>
      </w:pPr>
      <w:r w:rsidRPr="00CA1858">
        <w:rPr>
          <w:lang w:val="ru-RU"/>
        </w:rPr>
        <w:t xml:space="preserve">4) </w:t>
      </w:r>
      <w:r w:rsidRPr="00CA1858">
        <w:t>COB</w:t>
      </w:r>
      <w:r w:rsidRPr="00CA1858">
        <w:rPr>
          <w:lang w:val="ru-RU"/>
        </w:rPr>
        <w:t xml:space="preserve"> – наступает автоматически после завершения всех этапов обработки </w:t>
      </w:r>
      <w:r w:rsidRPr="00CA1858">
        <w:t>COB</w:t>
      </w:r>
      <w:r w:rsidRPr="00CA1858">
        <w:rPr>
          <w:lang w:val="ru-RU"/>
        </w:rPr>
        <w:t xml:space="preserve"> </w:t>
      </w:r>
      <w:r w:rsidRPr="00CA1858">
        <w:t>Before</w:t>
      </w:r>
      <w:r w:rsidRPr="00CA1858">
        <w:rPr>
          <w:lang w:val="ru-RU"/>
        </w:rPr>
        <w:t>. В этой фазе</w:t>
      </w:r>
      <w:r w:rsidR="00FA1B35" w:rsidRPr="00CA1858">
        <w:rPr>
          <w:lang w:val="ru-RU"/>
        </w:rPr>
        <w:t xml:space="preserve"> </w:t>
      </w:r>
      <w:r w:rsidRPr="00CA1858">
        <w:rPr>
          <w:lang w:val="ru-RU"/>
        </w:rPr>
        <w:t xml:space="preserve">система </w:t>
      </w:r>
      <w:r w:rsidRPr="00CA1858">
        <w:t>BARSGL</w:t>
      </w:r>
      <w:r w:rsidRPr="00CA1858">
        <w:rPr>
          <w:lang w:val="ru-RU"/>
        </w:rPr>
        <w:t xml:space="preserve"> становится готовой к загрузке данных из </w:t>
      </w:r>
      <w:r w:rsidR="00FA1B35" w:rsidRPr="00CA1858">
        <w:rPr>
          <w:lang w:val="ru-RU"/>
        </w:rPr>
        <w:t>продуктовых систем</w:t>
      </w:r>
      <w:r w:rsidRPr="00CA1858">
        <w:rPr>
          <w:lang w:val="ru-RU"/>
        </w:rPr>
        <w:t xml:space="preserve"> </w:t>
      </w:r>
      <w:r w:rsidR="00FA1B35" w:rsidRPr="00CA1858">
        <w:rPr>
          <w:lang w:val="ru-RU"/>
        </w:rPr>
        <w:t>(</w:t>
      </w:r>
      <w:r w:rsidR="004C1F7F">
        <w:t>FCC</w:t>
      </w:r>
      <w:r w:rsidR="00FA1B35" w:rsidRPr="00CA1858">
        <w:rPr>
          <w:lang w:val="ru-RU"/>
        </w:rPr>
        <w:t>).</w:t>
      </w:r>
      <w:r w:rsidRPr="00CA1858">
        <w:rPr>
          <w:lang w:val="ru-RU"/>
        </w:rPr>
        <w:t xml:space="preserve"> </w:t>
      </w:r>
    </w:p>
    <w:p w14:paraId="724F3932" w14:textId="402C45B9" w:rsidR="00921D7B" w:rsidRPr="00921D7B" w:rsidRDefault="00921D7B" w:rsidP="00DA4E08">
      <w:pPr>
        <w:pStyle w:val="2"/>
        <w:jc w:val="both"/>
      </w:pPr>
      <w:bookmarkStart w:id="46" w:name="_Toc467064844"/>
      <w:r>
        <w:t xml:space="preserve">Процедура </w:t>
      </w:r>
      <w:r>
        <w:rPr>
          <w:lang w:val="en-US"/>
        </w:rPr>
        <w:t>COB</w:t>
      </w:r>
      <w:bookmarkEnd w:id="46"/>
    </w:p>
    <w:p w14:paraId="41E76D01" w14:textId="035074BD" w:rsidR="00921D7B" w:rsidRPr="00921D7B" w:rsidRDefault="00921D7B" w:rsidP="00DA4E08">
      <w:pPr>
        <w:spacing w:before="120" w:after="60"/>
        <w:jc w:val="both"/>
        <w:rPr>
          <w:lang w:val="ru-RU"/>
        </w:rPr>
      </w:pPr>
      <w:r w:rsidRPr="00921D7B">
        <w:rPr>
          <w:lang w:val="ru-RU"/>
        </w:rPr>
        <w:t xml:space="preserve">После запуска процедур </w:t>
      </w:r>
      <w:r w:rsidRPr="00921D7B">
        <w:t>COB</w:t>
      </w:r>
      <w:r w:rsidRPr="00921D7B">
        <w:rPr>
          <w:lang w:val="ru-RU"/>
        </w:rPr>
        <w:t xml:space="preserve"> должны последовательно выполня</w:t>
      </w:r>
      <w:r>
        <w:rPr>
          <w:lang w:val="ru-RU"/>
        </w:rPr>
        <w:t>ться следующие группы процедур:</w:t>
      </w:r>
    </w:p>
    <w:p w14:paraId="4A151066" w14:textId="574257F7" w:rsidR="00921D7B" w:rsidRPr="00921D7B" w:rsidRDefault="00921D7B" w:rsidP="00DA4E08">
      <w:pPr>
        <w:spacing w:before="120" w:after="60"/>
        <w:jc w:val="both"/>
        <w:rPr>
          <w:lang w:val="ru-RU"/>
        </w:rPr>
      </w:pPr>
      <w:r w:rsidRPr="00921D7B">
        <w:rPr>
          <w:lang w:val="ru-RU"/>
        </w:rPr>
        <w:t xml:space="preserve">1) Выполнение загрузки данных </w:t>
      </w:r>
      <w:r w:rsidRPr="00921D7B">
        <w:t>GL</w:t>
      </w:r>
      <w:r w:rsidRPr="00921D7B">
        <w:rPr>
          <w:lang w:val="ru-RU"/>
        </w:rPr>
        <w:t xml:space="preserve"> из </w:t>
      </w:r>
      <w:r w:rsidR="00BD44B3">
        <w:rPr>
          <w:lang w:val="ru-RU"/>
        </w:rPr>
        <w:t>продуктовых систем</w:t>
      </w:r>
      <w:r w:rsidRPr="00921D7B">
        <w:rPr>
          <w:lang w:val="ru-RU"/>
        </w:rPr>
        <w:t xml:space="preserve"> </w:t>
      </w:r>
      <w:r w:rsidR="00BD44B3">
        <w:rPr>
          <w:lang w:val="ru-RU"/>
        </w:rPr>
        <w:t>(</w:t>
      </w:r>
      <w:r w:rsidRPr="00921D7B">
        <w:t>FCC</w:t>
      </w:r>
      <w:r>
        <w:rPr>
          <w:lang w:val="ru-RU"/>
        </w:rPr>
        <w:t xml:space="preserve"> 6.3</w:t>
      </w:r>
      <w:r w:rsidR="00197A65">
        <w:rPr>
          <w:lang w:val="ru-RU"/>
        </w:rPr>
        <w:t xml:space="preserve"> и др.</w:t>
      </w:r>
      <w:r w:rsidR="00BD44B3">
        <w:rPr>
          <w:lang w:val="ru-RU"/>
        </w:rPr>
        <w:t>)</w:t>
      </w:r>
      <w:r w:rsidR="00853FB3">
        <w:rPr>
          <w:lang w:val="ru-RU"/>
        </w:rPr>
        <w:t>;</w:t>
      </w:r>
    </w:p>
    <w:p w14:paraId="70A5544D" w14:textId="4F8A4D43" w:rsidR="00921D7B" w:rsidRDefault="00921D7B" w:rsidP="00DA4E08">
      <w:pPr>
        <w:spacing w:before="120" w:after="60"/>
        <w:jc w:val="both"/>
        <w:rPr>
          <w:lang w:val="ru-RU"/>
        </w:rPr>
      </w:pPr>
      <w:r w:rsidRPr="00921D7B">
        <w:rPr>
          <w:lang w:val="ru-RU"/>
        </w:rPr>
        <w:t>2) Автоматическая обработка неавторизованных операций и непо</w:t>
      </w:r>
      <w:r>
        <w:rPr>
          <w:lang w:val="ru-RU"/>
        </w:rPr>
        <w:t>дтвержденных операций (операций</w:t>
      </w:r>
      <w:r w:rsidR="007A0893">
        <w:rPr>
          <w:lang w:val="ru-RU"/>
        </w:rPr>
        <w:t xml:space="preserve"> </w:t>
      </w:r>
      <w:r w:rsidRPr="00921D7B">
        <w:t>GL</w:t>
      </w:r>
      <w:r w:rsidRPr="00921D7B">
        <w:rPr>
          <w:lang w:val="ru-RU"/>
        </w:rPr>
        <w:t xml:space="preserve"> с неподтвержденной датой и не</w:t>
      </w:r>
      <w:r>
        <w:rPr>
          <w:lang w:val="ru-RU"/>
        </w:rPr>
        <w:t xml:space="preserve">подтвержденных операций </w:t>
      </w:r>
      <w:proofErr w:type="spellStart"/>
      <w:r w:rsidR="006E6F20">
        <w:rPr>
          <w:lang w:val="ru-RU"/>
        </w:rPr>
        <w:t>с</w:t>
      </w:r>
      <w:r>
        <w:rPr>
          <w:lang w:val="ru-RU"/>
        </w:rPr>
        <w:t>торно</w:t>
      </w:r>
      <w:proofErr w:type="spellEnd"/>
      <w:r>
        <w:rPr>
          <w:lang w:val="ru-RU"/>
        </w:rPr>
        <w:t>)</w:t>
      </w:r>
      <w:r w:rsidR="00853FB3">
        <w:rPr>
          <w:lang w:val="ru-RU"/>
        </w:rPr>
        <w:t>.</w:t>
      </w:r>
    </w:p>
    <w:p w14:paraId="67063C22" w14:textId="77777777" w:rsidR="007A0893" w:rsidRDefault="007A0893" w:rsidP="00DA4E08">
      <w:pPr>
        <w:spacing w:before="120" w:after="60"/>
        <w:jc w:val="both"/>
        <w:rPr>
          <w:lang w:val="ru-RU"/>
        </w:rPr>
      </w:pPr>
      <w:r w:rsidRPr="007A0893">
        <w:rPr>
          <w:lang w:val="ru-RU"/>
        </w:rPr>
        <w:t xml:space="preserve">При выполнении COB все операции, которые были введены в систему </w:t>
      </w:r>
      <w:r>
        <w:rPr>
          <w:lang w:val="ru-RU"/>
        </w:rPr>
        <w:t xml:space="preserve">и не авторизованы до конца дня, </w:t>
      </w:r>
      <w:r w:rsidRPr="007A0893">
        <w:rPr>
          <w:lang w:val="ru-RU"/>
        </w:rPr>
        <w:t>удаляются, поскольку при изменении даты операционного дня и</w:t>
      </w:r>
      <w:r>
        <w:rPr>
          <w:lang w:val="ru-RU"/>
        </w:rPr>
        <w:t xml:space="preserve">зменяются правила проверки этих операций. </w:t>
      </w:r>
    </w:p>
    <w:p w14:paraId="32A617A8" w14:textId="77777777" w:rsidR="00BD44B3" w:rsidRDefault="007A0893" w:rsidP="00DA4E08">
      <w:pPr>
        <w:spacing w:before="120" w:after="60"/>
        <w:jc w:val="both"/>
        <w:rPr>
          <w:lang w:val="ru-RU"/>
        </w:rPr>
      </w:pPr>
      <w:r w:rsidRPr="007A0893">
        <w:rPr>
          <w:lang w:val="ru-RU"/>
        </w:rPr>
        <w:t>Те операции, которые были авторизованы, для которых пр</w:t>
      </w:r>
      <w:r>
        <w:rPr>
          <w:lang w:val="ru-RU"/>
        </w:rPr>
        <w:t xml:space="preserve">и этом требуется дополнительное </w:t>
      </w:r>
      <w:r w:rsidRPr="007A0893">
        <w:rPr>
          <w:lang w:val="ru-RU"/>
        </w:rPr>
        <w:t>подтверждение способа бухгалтерского учета со стороны бухгалтерии, и которые не были подтверждены</w:t>
      </w:r>
      <w:r>
        <w:rPr>
          <w:lang w:val="ru-RU"/>
        </w:rPr>
        <w:t xml:space="preserve"> </w:t>
      </w:r>
      <w:r w:rsidRPr="007A0893">
        <w:rPr>
          <w:lang w:val="ru-RU"/>
        </w:rPr>
        <w:t xml:space="preserve">до конца операционного дня, регистрируются со способом учета, заданным по умолчанию. </w:t>
      </w:r>
    </w:p>
    <w:p w14:paraId="11BAB076" w14:textId="7F6E695C" w:rsidR="007A0893" w:rsidRPr="00921D7B" w:rsidRDefault="007A0893" w:rsidP="00DA4E08">
      <w:pPr>
        <w:spacing w:before="120" w:after="60"/>
        <w:jc w:val="both"/>
        <w:rPr>
          <w:lang w:val="ru-RU"/>
        </w:rPr>
      </w:pPr>
      <w:r w:rsidRPr="007A0893">
        <w:rPr>
          <w:lang w:val="ru-RU"/>
        </w:rPr>
        <w:t>К таким видам</w:t>
      </w:r>
      <w:r>
        <w:rPr>
          <w:lang w:val="ru-RU"/>
        </w:rPr>
        <w:t xml:space="preserve"> </w:t>
      </w:r>
      <w:r w:rsidRPr="007A0893">
        <w:rPr>
          <w:lang w:val="ru-RU"/>
        </w:rPr>
        <w:t>операций относятся операции GL с прошедшей датой ва</w:t>
      </w:r>
      <w:r>
        <w:rPr>
          <w:lang w:val="ru-RU"/>
        </w:rPr>
        <w:t xml:space="preserve">лютирования и операции </w:t>
      </w:r>
      <w:proofErr w:type="spellStart"/>
      <w:r w:rsidR="006D1864">
        <w:rPr>
          <w:lang w:val="ru-RU"/>
        </w:rPr>
        <w:t>ст</w:t>
      </w:r>
      <w:r>
        <w:rPr>
          <w:lang w:val="ru-RU"/>
        </w:rPr>
        <w:t>орно</w:t>
      </w:r>
      <w:proofErr w:type="spellEnd"/>
      <w:r>
        <w:rPr>
          <w:lang w:val="ru-RU"/>
        </w:rPr>
        <w:t xml:space="preserve"> c </w:t>
      </w:r>
      <w:r w:rsidRPr="007A0893">
        <w:rPr>
          <w:lang w:val="ru-RU"/>
        </w:rPr>
        <w:t>неподтве</w:t>
      </w:r>
      <w:r>
        <w:rPr>
          <w:lang w:val="ru-RU"/>
        </w:rPr>
        <w:t>ржденным способом сторнирования.</w:t>
      </w:r>
    </w:p>
    <w:p w14:paraId="4221DF21" w14:textId="07C2DC6F" w:rsidR="00921D7B" w:rsidRPr="00921D7B" w:rsidRDefault="00921D7B" w:rsidP="00DA4E08">
      <w:pPr>
        <w:spacing w:before="120" w:after="60"/>
        <w:jc w:val="both"/>
        <w:rPr>
          <w:lang w:val="ru-RU"/>
        </w:rPr>
      </w:pPr>
      <w:r w:rsidRPr="00921D7B">
        <w:rPr>
          <w:lang w:val="ru-RU"/>
        </w:rPr>
        <w:t xml:space="preserve">3) Выполнение процедур </w:t>
      </w:r>
      <w:r w:rsidRPr="00921D7B">
        <w:t>GL</w:t>
      </w:r>
      <w:r>
        <w:rPr>
          <w:lang w:val="ru-RU"/>
        </w:rPr>
        <w:t xml:space="preserve"> завершения операционного дня</w:t>
      </w:r>
      <w:r w:rsidR="00853FB3">
        <w:rPr>
          <w:lang w:val="ru-RU"/>
        </w:rPr>
        <w:t>:</w:t>
      </w:r>
    </w:p>
    <w:p w14:paraId="647C0720" w14:textId="598F40AD" w:rsidR="00921D7B" w:rsidRPr="00921D7B" w:rsidRDefault="00921D7B" w:rsidP="00DA4E08">
      <w:pPr>
        <w:spacing w:before="120" w:after="60"/>
        <w:ind w:left="720"/>
        <w:jc w:val="both"/>
        <w:rPr>
          <w:lang w:val="ru-RU"/>
        </w:rPr>
      </w:pPr>
      <w:proofErr w:type="gramStart"/>
      <w:r w:rsidRPr="00921D7B">
        <w:t>a</w:t>
      </w:r>
      <w:proofErr w:type="gramEnd"/>
      <w:r w:rsidRPr="00921D7B">
        <w:rPr>
          <w:lang w:val="ru-RU"/>
        </w:rPr>
        <w:t>. Выполне</w:t>
      </w:r>
      <w:r>
        <w:rPr>
          <w:lang w:val="ru-RU"/>
        </w:rPr>
        <w:t>ние глобальных учетных процедур</w:t>
      </w:r>
      <w:r w:rsidR="00853FB3">
        <w:rPr>
          <w:lang w:val="ru-RU"/>
        </w:rPr>
        <w:t>;</w:t>
      </w:r>
    </w:p>
    <w:p w14:paraId="40B15E76" w14:textId="67B10915" w:rsidR="00921D7B" w:rsidRDefault="00921D7B" w:rsidP="00DA4E08">
      <w:pPr>
        <w:spacing w:before="120" w:after="60"/>
        <w:ind w:left="720"/>
        <w:jc w:val="both"/>
        <w:rPr>
          <w:lang w:val="ru-RU"/>
        </w:rPr>
      </w:pPr>
      <w:proofErr w:type="gramStart"/>
      <w:r w:rsidRPr="00921D7B">
        <w:t>b</w:t>
      </w:r>
      <w:proofErr w:type="gramEnd"/>
      <w:r w:rsidRPr="00921D7B">
        <w:rPr>
          <w:lang w:val="ru-RU"/>
        </w:rPr>
        <w:t xml:space="preserve">. Расчет и обновление остатков </w:t>
      </w:r>
      <w:r>
        <w:rPr>
          <w:lang w:val="ru-RU"/>
        </w:rPr>
        <w:t>и оборотов по балансовым счетам</w:t>
      </w:r>
      <w:r w:rsidR="00853FB3">
        <w:rPr>
          <w:lang w:val="ru-RU"/>
        </w:rPr>
        <w:t>;</w:t>
      </w:r>
    </w:p>
    <w:p w14:paraId="1E2B9C80" w14:textId="3BAB8ACC" w:rsidR="00E72E1F" w:rsidRPr="00E72E1F" w:rsidRDefault="006D1864" w:rsidP="006D1864">
      <w:pPr>
        <w:spacing w:before="120" w:after="60"/>
        <w:jc w:val="both"/>
        <w:rPr>
          <w:lang w:val="ru-RU"/>
        </w:rPr>
      </w:pPr>
      <w:r>
        <w:rPr>
          <w:lang w:val="ru-RU"/>
        </w:rPr>
        <w:t>В</w:t>
      </w:r>
      <w:r w:rsidR="00E72E1F" w:rsidRPr="00E72E1F">
        <w:rPr>
          <w:lang w:val="ru-RU"/>
        </w:rPr>
        <w:t>ыполня</w:t>
      </w:r>
      <w:r>
        <w:rPr>
          <w:lang w:val="ru-RU"/>
        </w:rPr>
        <w:t>ют</w:t>
      </w:r>
      <w:r w:rsidR="00E72E1F" w:rsidRPr="00E72E1F">
        <w:rPr>
          <w:lang w:val="ru-RU"/>
        </w:rPr>
        <w:t>ся следующие глобальные учетные процедуры:</w:t>
      </w:r>
    </w:p>
    <w:p w14:paraId="79B0094E" w14:textId="589DA4E6" w:rsidR="00E72E1F" w:rsidRPr="006E6F20" w:rsidRDefault="00E72E1F" w:rsidP="00DA4E08">
      <w:pPr>
        <w:spacing w:before="120" w:after="60"/>
        <w:ind w:firstLine="360"/>
        <w:jc w:val="both"/>
        <w:rPr>
          <w:lang w:val="ru-RU"/>
        </w:rPr>
      </w:pPr>
      <w:r w:rsidRPr="006E6F20">
        <w:rPr>
          <w:lang w:val="ru-RU"/>
        </w:rPr>
        <w:t>Ежедневно:</w:t>
      </w:r>
    </w:p>
    <w:p w14:paraId="5582E766" w14:textId="0DB65B79" w:rsidR="00E72E1F" w:rsidRPr="00E72E1F" w:rsidRDefault="00E72E1F" w:rsidP="00DA4E08">
      <w:pPr>
        <w:pStyle w:val="af7"/>
        <w:numPr>
          <w:ilvl w:val="0"/>
          <w:numId w:val="19"/>
        </w:numPr>
        <w:spacing w:before="120" w:after="60"/>
        <w:jc w:val="both"/>
        <w:rPr>
          <w:rFonts w:ascii="Times New Roman" w:hAnsi="Times New Roman" w:cs="Times New Roman"/>
          <w:sz w:val="24"/>
          <w:szCs w:val="24"/>
        </w:rPr>
      </w:pPr>
      <w:r w:rsidRPr="00E72E1F">
        <w:rPr>
          <w:rFonts w:ascii="Times New Roman" w:hAnsi="Times New Roman" w:cs="Times New Roman"/>
          <w:sz w:val="24"/>
          <w:szCs w:val="24"/>
        </w:rPr>
        <w:t>Обработка парных счетов</w:t>
      </w:r>
      <w:r w:rsidR="00853FB3">
        <w:rPr>
          <w:rFonts w:ascii="Times New Roman" w:hAnsi="Times New Roman" w:cs="Times New Roman"/>
          <w:sz w:val="24"/>
          <w:szCs w:val="24"/>
        </w:rPr>
        <w:t>;</w:t>
      </w:r>
    </w:p>
    <w:p w14:paraId="4577BCD3" w14:textId="27DFF990" w:rsidR="00E72E1F" w:rsidRPr="00E72E1F" w:rsidRDefault="00E72E1F" w:rsidP="00DA4E08">
      <w:pPr>
        <w:pStyle w:val="af7"/>
        <w:numPr>
          <w:ilvl w:val="0"/>
          <w:numId w:val="19"/>
        </w:numPr>
        <w:spacing w:before="120" w:after="60"/>
        <w:jc w:val="both"/>
        <w:rPr>
          <w:rFonts w:ascii="Times New Roman" w:hAnsi="Times New Roman" w:cs="Times New Roman"/>
          <w:sz w:val="24"/>
          <w:szCs w:val="24"/>
        </w:rPr>
      </w:pPr>
      <w:r w:rsidRPr="00E72E1F">
        <w:rPr>
          <w:rFonts w:ascii="Times New Roman" w:hAnsi="Times New Roman" w:cs="Times New Roman"/>
          <w:sz w:val="24"/>
          <w:szCs w:val="24"/>
        </w:rPr>
        <w:lastRenderedPageBreak/>
        <w:t>Урегулирование некорректных остатков</w:t>
      </w:r>
      <w:r w:rsidR="00853FB3">
        <w:rPr>
          <w:rFonts w:ascii="Times New Roman" w:hAnsi="Times New Roman" w:cs="Times New Roman"/>
          <w:sz w:val="24"/>
          <w:szCs w:val="24"/>
        </w:rPr>
        <w:t>;</w:t>
      </w:r>
    </w:p>
    <w:p w14:paraId="4A1699BD" w14:textId="5675E386" w:rsidR="00E72E1F" w:rsidRPr="00E72E1F" w:rsidRDefault="00E72E1F" w:rsidP="00DA4E08">
      <w:pPr>
        <w:pStyle w:val="af7"/>
        <w:numPr>
          <w:ilvl w:val="0"/>
          <w:numId w:val="19"/>
        </w:numPr>
        <w:spacing w:before="120" w:after="60"/>
        <w:jc w:val="both"/>
        <w:rPr>
          <w:rFonts w:ascii="Times New Roman" w:hAnsi="Times New Roman" w:cs="Times New Roman"/>
          <w:sz w:val="24"/>
          <w:szCs w:val="24"/>
        </w:rPr>
      </w:pPr>
      <w:r w:rsidRPr="00E72E1F">
        <w:rPr>
          <w:rFonts w:ascii="Times New Roman" w:hAnsi="Times New Roman" w:cs="Times New Roman"/>
          <w:sz w:val="24"/>
          <w:szCs w:val="24"/>
        </w:rPr>
        <w:t>Сворачивание остатков между межфилиальными счетами</w:t>
      </w:r>
      <w:r w:rsidR="00853FB3">
        <w:rPr>
          <w:rFonts w:ascii="Times New Roman" w:hAnsi="Times New Roman" w:cs="Times New Roman"/>
          <w:sz w:val="24"/>
          <w:szCs w:val="24"/>
        </w:rPr>
        <w:t>;</w:t>
      </w:r>
    </w:p>
    <w:p w14:paraId="1505B78F" w14:textId="03A68032" w:rsidR="00E72E1F" w:rsidRPr="00E72E1F" w:rsidRDefault="00E72E1F" w:rsidP="00DA4E08">
      <w:pPr>
        <w:pStyle w:val="af7"/>
        <w:numPr>
          <w:ilvl w:val="0"/>
          <w:numId w:val="19"/>
        </w:numPr>
        <w:spacing w:before="120" w:after="60"/>
        <w:jc w:val="both"/>
        <w:rPr>
          <w:rFonts w:ascii="Times New Roman" w:hAnsi="Times New Roman" w:cs="Times New Roman"/>
          <w:sz w:val="24"/>
          <w:szCs w:val="24"/>
        </w:rPr>
      </w:pPr>
      <w:r w:rsidRPr="00E72E1F">
        <w:rPr>
          <w:rFonts w:ascii="Times New Roman" w:hAnsi="Times New Roman" w:cs="Times New Roman"/>
          <w:sz w:val="24"/>
          <w:szCs w:val="24"/>
        </w:rPr>
        <w:t>Переоценка входящего остатка для валютных счетов</w:t>
      </w:r>
      <w:r w:rsidR="00853FB3">
        <w:rPr>
          <w:rFonts w:ascii="Times New Roman" w:hAnsi="Times New Roman" w:cs="Times New Roman"/>
          <w:sz w:val="24"/>
          <w:szCs w:val="24"/>
        </w:rPr>
        <w:t>;</w:t>
      </w:r>
    </w:p>
    <w:p w14:paraId="622FC797" w14:textId="2590C2F3" w:rsidR="00E72E1F" w:rsidRPr="00E72E1F" w:rsidRDefault="00E72E1F" w:rsidP="00DA4E08">
      <w:pPr>
        <w:pStyle w:val="af7"/>
        <w:numPr>
          <w:ilvl w:val="0"/>
          <w:numId w:val="19"/>
        </w:numPr>
        <w:spacing w:before="120" w:after="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2E1F">
        <w:rPr>
          <w:rFonts w:ascii="Times New Roman" w:hAnsi="Times New Roman" w:cs="Times New Roman"/>
          <w:sz w:val="24"/>
          <w:szCs w:val="24"/>
        </w:rPr>
        <w:t>Дооценка</w:t>
      </w:r>
      <w:proofErr w:type="spellEnd"/>
      <w:r w:rsidRPr="00E72E1F">
        <w:rPr>
          <w:rFonts w:ascii="Times New Roman" w:hAnsi="Times New Roman" w:cs="Times New Roman"/>
          <w:sz w:val="24"/>
          <w:szCs w:val="24"/>
        </w:rPr>
        <w:t xml:space="preserve"> остатков на валютных счетах (устранение расхождения рублевого эквивалента при округлени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72E1F">
        <w:rPr>
          <w:rFonts w:ascii="Times New Roman" w:hAnsi="Times New Roman" w:cs="Times New Roman"/>
          <w:sz w:val="24"/>
          <w:szCs w:val="24"/>
        </w:rPr>
        <w:t xml:space="preserve"> суммы в проводках)</w:t>
      </w:r>
      <w:r w:rsidR="00853FB3">
        <w:rPr>
          <w:rFonts w:ascii="Times New Roman" w:hAnsi="Times New Roman" w:cs="Times New Roman"/>
          <w:sz w:val="24"/>
          <w:szCs w:val="24"/>
        </w:rPr>
        <w:t>.</w:t>
      </w:r>
    </w:p>
    <w:p w14:paraId="237DEFD3" w14:textId="30D132A5" w:rsidR="00E72E1F" w:rsidRPr="006E6F20" w:rsidRDefault="00E72E1F" w:rsidP="00DA4E08">
      <w:pPr>
        <w:spacing w:before="120" w:after="60"/>
        <w:ind w:firstLine="360"/>
        <w:jc w:val="both"/>
        <w:rPr>
          <w:lang w:val="ru-RU"/>
        </w:rPr>
      </w:pPr>
      <w:r w:rsidRPr="006E6F20">
        <w:rPr>
          <w:lang w:val="ru-RU"/>
        </w:rPr>
        <w:t>Раз в год</w:t>
      </w:r>
      <w:r w:rsidR="006E6F20">
        <w:rPr>
          <w:lang w:val="ru-RU"/>
        </w:rPr>
        <w:t xml:space="preserve"> - </w:t>
      </w:r>
      <w:r w:rsidR="00853FB3">
        <w:rPr>
          <w:lang w:val="ru-RU"/>
        </w:rPr>
        <w:t>с</w:t>
      </w:r>
      <w:r w:rsidRPr="006E6F20">
        <w:rPr>
          <w:lang w:val="ru-RU"/>
        </w:rPr>
        <w:t>ворачивание доходов/расходов по отчетному периоду</w:t>
      </w:r>
      <w:r w:rsidR="00853FB3">
        <w:rPr>
          <w:lang w:val="ru-RU"/>
        </w:rPr>
        <w:t>.</w:t>
      </w:r>
    </w:p>
    <w:p w14:paraId="5B495C3F" w14:textId="3EF88B40" w:rsidR="00921D7B" w:rsidRPr="00921D7B" w:rsidRDefault="00921D7B" w:rsidP="00DA4E08">
      <w:pPr>
        <w:spacing w:before="120" w:after="60"/>
        <w:jc w:val="both"/>
        <w:rPr>
          <w:lang w:val="ru-RU"/>
        </w:rPr>
      </w:pPr>
      <w:r w:rsidRPr="00921D7B">
        <w:rPr>
          <w:lang w:val="ru-RU"/>
        </w:rPr>
        <w:t>4) Выгрузка данных во внешние системы</w:t>
      </w:r>
      <w:r w:rsidR="00853FB3">
        <w:rPr>
          <w:lang w:val="ru-RU"/>
        </w:rPr>
        <w:t>;</w:t>
      </w:r>
    </w:p>
    <w:p w14:paraId="3C667C5C" w14:textId="1C833939" w:rsidR="00921D7B" w:rsidRPr="00921D7B" w:rsidRDefault="00921D7B" w:rsidP="00DA4E08">
      <w:pPr>
        <w:spacing w:before="120" w:after="60"/>
        <w:jc w:val="both"/>
        <w:rPr>
          <w:lang w:val="ru-RU"/>
        </w:rPr>
      </w:pPr>
      <w:r w:rsidRPr="00921D7B">
        <w:rPr>
          <w:lang w:val="ru-RU"/>
        </w:rPr>
        <w:t>5) Загрузка</w:t>
      </w:r>
      <w:r>
        <w:rPr>
          <w:lang w:val="ru-RU"/>
        </w:rPr>
        <w:t xml:space="preserve"> курсов валют на следующий день</w:t>
      </w:r>
      <w:r w:rsidR="00853FB3">
        <w:rPr>
          <w:lang w:val="ru-RU"/>
        </w:rPr>
        <w:t>.</w:t>
      </w:r>
    </w:p>
    <w:p w14:paraId="03155B5F" w14:textId="7B93DB18" w:rsidR="00661E03" w:rsidRPr="00661E03" w:rsidRDefault="00661E03" w:rsidP="00661E03">
      <w:pPr>
        <w:pStyle w:val="2"/>
        <w:jc w:val="both"/>
      </w:pPr>
      <w:bookmarkStart w:id="47" w:name="_Toc467064845"/>
      <w:r>
        <w:t xml:space="preserve">Ограничения при выполнении процедуры </w:t>
      </w:r>
      <w:r>
        <w:rPr>
          <w:lang w:val="en-US"/>
        </w:rPr>
        <w:t>COB</w:t>
      </w:r>
      <w:bookmarkEnd w:id="47"/>
    </w:p>
    <w:p w14:paraId="6F87DF8A" w14:textId="6344DCF1" w:rsidR="00921D7B" w:rsidRPr="003B01C3" w:rsidRDefault="00921D7B" w:rsidP="00DA4E08">
      <w:pPr>
        <w:spacing w:before="120" w:after="60"/>
        <w:jc w:val="both"/>
        <w:rPr>
          <w:lang w:val="ru-RU"/>
        </w:rPr>
      </w:pPr>
      <w:r w:rsidRPr="003B01C3">
        <w:rPr>
          <w:lang w:val="ru-RU"/>
        </w:rPr>
        <w:t xml:space="preserve">При выполнении процедур </w:t>
      </w:r>
      <w:r w:rsidRPr="003B01C3">
        <w:t>COB</w:t>
      </w:r>
      <w:r w:rsidRPr="003B01C3">
        <w:rPr>
          <w:lang w:val="ru-RU"/>
        </w:rPr>
        <w:t xml:space="preserve"> выполня</w:t>
      </w:r>
      <w:r w:rsidR="006E6F20" w:rsidRPr="003B01C3">
        <w:rPr>
          <w:lang w:val="ru-RU"/>
        </w:rPr>
        <w:t>ются</w:t>
      </w:r>
      <w:r w:rsidRPr="003B01C3">
        <w:rPr>
          <w:lang w:val="ru-RU"/>
        </w:rPr>
        <w:t xml:space="preserve"> следующие ограничения на выполнение операций в</w:t>
      </w:r>
      <w:r w:rsidR="007A0893" w:rsidRPr="003B01C3">
        <w:rPr>
          <w:lang w:val="ru-RU"/>
        </w:rPr>
        <w:t xml:space="preserve"> </w:t>
      </w:r>
      <w:r w:rsidRPr="003B01C3">
        <w:rPr>
          <w:lang w:val="ru-RU"/>
        </w:rPr>
        <w:t xml:space="preserve">системе </w:t>
      </w:r>
      <w:r w:rsidRPr="003B01C3">
        <w:t>BARSGL</w:t>
      </w:r>
      <w:r w:rsidRPr="003B01C3">
        <w:rPr>
          <w:lang w:val="ru-RU"/>
        </w:rPr>
        <w:t>:</w:t>
      </w:r>
    </w:p>
    <w:p w14:paraId="64E904CB" w14:textId="6E565A3A" w:rsidR="00921D7B" w:rsidRPr="003B01C3" w:rsidRDefault="00921D7B" w:rsidP="00DA4E08">
      <w:pPr>
        <w:spacing w:before="120" w:after="60"/>
        <w:jc w:val="both"/>
        <w:rPr>
          <w:lang w:val="ru-RU"/>
        </w:rPr>
      </w:pPr>
      <w:r w:rsidRPr="003B01C3">
        <w:rPr>
          <w:lang w:val="ru-RU"/>
        </w:rPr>
        <w:t xml:space="preserve">1) После запуска процедур </w:t>
      </w:r>
      <w:r w:rsidRPr="003B01C3">
        <w:t>COB</w:t>
      </w:r>
      <w:r w:rsidRPr="003B01C3">
        <w:rPr>
          <w:lang w:val="ru-RU"/>
        </w:rPr>
        <w:t xml:space="preserve"> запрещены все виды ручных операций, кроме операций просмотра</w:t>
      </w:r>
      <w:r w:rsidR="00E72E1F" w:rsidRPr="003B01C3">
        <w:rPr>
          <w:lang w:val="ru-RU"/>
        </w:rPr>
        <w:t xml:space="preserve"> </w:t>
      </w:r>
      <w:r w:rsidRPr="003B01C3">
        <w:rPr>
          <w:lang w:val="ru-RU"/>
        </w:rPr>
        <w:t xml:space="preserve">данных </w:t>
      </w:r>
      <w:r w:rsidRPr="003B01C3">
        <w:t>GL</w:t>
      </w:r>
      <w:r w:rsidR="00E72E1F" w:rsidRPr="003B01C3">
        <w:rPr>
          <w:lang w:val="ru-RU"/>
        </w:rPr>
        <w:t>.</w:t>
      </w:r>
    </w:p>
    <w:p w14:paraId="7EA23EAE" w14:textId="63DCF0E0" w:rsidR="00921D7B" w:rsidRPr="003B01C3" w:rsidRDefault="00921D7B" w:rsidP="00DA4E08">
      <w:pPr>
        <w:spacing w:before="120" w:after="60"/>
        <w:jc w:val="both"/>
        <w:rPr>
          <w:lang w:val="ru-RU"/>
        </w:rPr>
      </w:pPr>
      <w:r w:rsidRPr="003B01C3">
        <w:rPr>
          <w:lang w:val="ru-RU"/>
        </w:rPr>
        <w:t xml:space="preserve">2) До завершения загрузки данных </w:t>
      </w:r>
      <w:r w:rsidRPr="003B01C3">
        <w:t>GL</w:t>
      </w:r>
      <w:r w:rsidR="00CA516C" w:rsidRPr="003B01C3">
        <w:rPr>
          <w:lang w:val="ru-RU"/>
        </w:rPr>
        <w:t xml:space="preserve"> из продуктовых систем (</w:t>
      </w:r>
      <w:r w:rsidRPr="003B01C3">
        <w:t>FCC</w:t>
      </w:r>
      <w:r w:rsidRPr="003B01C3">
        <w:rPr>
          <w:lang w:val="ru-RU"/>
        </w:rPr>
        <w:t xml:space="preserve"> 6.3</w:t>
      </w:r>
      <w:r w:rsidR="00CA516C" w:rsidRPr="003B01C3">
        <w:rPr>
          <w:lang w:val="ru-RU"/>
        </w:rPr>
        <w:t>)</w:t>
      </w:r>
      <w:r w:rsidRPr="003B01C3">
        <w:rPr>
          <w:lang w:val="ru-RU"/>
        </w:rPr>
        <w:t xml:space="preserve"> выполняется автоматическая загрузка</w:t>
      </w:r>
      <w:r w:rsidR="007A0893" w:rsidRPr="003B01C3">
        <w:rPr>
          <w:lang w:val="ru-RU"/>
        </w:rPr>
        <w:t xml:space="preserve"> </w:t>
      </w:r>
      <w:r w:rsidRPr="003B01C3">
        <w:rPr>
          <w:lang w:val="ru-RU"/>
        </w:rPr>
        <w:t xml:space="preserve">и обработка входящих инструкций из </w:t>
      </w:r>
      <w:r w:rsidR="00F76BD3">
        <w:t>AENG</w:t>
      </w:r>
      <w:r w:rsidRPr="003B01C3">
        <w:rPr>
          <w:lang w:val="ru-RU"/>
        </w:rPr>
        <w:t>.</w:t>
      </w:r>
    </w:p>
    <w:p w14:paraId="16D3001C" w14:textId="2E11ADB9" w:rsidR="00921D7B" w:rsidRPr="003B01C3" w:rsidRDefault="00921D7B" w:rsidP="00DA4E08">
      <w:pPr>
        <w:spacing w:before="120" w:after="60"/>
        <w:jc w:val="both"/>
        <w:rPr>
          <w:lang w:val="ru-RU"/>
        </w:rPr>
      </w:pPr>
      <w:r w:rsidRPr="003B01C3">
        <w:rPr>
          <w:lang w:val="ru-RU"/>
        </w:rPr>
        <w:t xml:space="preserve">3) После завершения загрузки из </w:t>
      </w:r>
      <w:r w:rsidRPr="003B01C3">
        <w:t>FCC</w:t>
      </w:r>
      <w:r w:rsidRPr="003B01C3">
        <w:rPr>
          <w:lang w:val="ru-RU"/>
        </w:rPr>
        <w:t xml:space="preserve"> 6.3 обработка входящих инструкций из </w:t>
      </w:r>
      <w:r w:rsidR="00F76BD3">
        <w:t>AENG</w:t>
      </w:r>
      <w:r w:rsidR="007A0893" w:rsidRPr="003B01C3">
        <w:rPr>
          <w:lang w:val="ru-RU"/>
        </w:rPr>
        <w:t xml:space="preserve"> </w:t>
      </w:r>
      <w:r w:rsidRPr="003B01C3">
        <w:rPr>
          <w:lang w:val="ru-RU"/>
        </w:rPr>
        <w:t xml:space="preserve">останавливается до завершения </w:t>
      </w:r>
      <w:r w:rsidRPr="003B01C3">
        <w:t>COB</w:t>
      </w:r>
      <w:r w:rsidRPr="003B01C3">
        <w:rPr>
          <w:lang w:val="ru-RU"/>
        </w:rPr>
        <w:t xml:space="preserve"> и открытия нового операционного дня.</w:t>
      </w:r>
    </w:p>
    <w:p w14:paraId="2ED131DD" w14:textId="20CB7B24" w:rsidR="00064A63" w:rsidRPr="003B01C3" w:rsidRDefault="00921D7B" w:rsidP="00DA4E08">
      <w:pPr>
        <w:spacing w:before="120" w:after="60"/>
        <w:jc w:val="both"/>
        <w:rPr>
          <w:lang w:val="ru-RU"/>
        </w:rPr>
      </w:pPr>
      <w:r w:rsidRPr="003B01C3">
        <w:rPr>
          <w:lang w:val="ru-RU"/>
        </w:rPr>
        <w:t xml:space="preserve">После завершения выполнения всех процедур </w:t>
      </w:r>
      <w:r w:rsidRPr="003B01C3">
        <w:t>COB</w:t>
      </w:r>
      <w:r w:rsidRPr="003B01C3">
        <w:rPr>
          <w:lang w:val="ru-RU"/>
        </w:rPr>
        <w:t xml:space="preserve"> происходит автоматическое открытие нового</w:t>
      </w:r>
      <w:r w:rsidR="007A0893" w:rsidRPr="003B01C3">
        <w:rPr>
          <w:lang w:val="ru-RU"/>
        </w:rPr>
        <w:t xml:space="preserve"> операционного дня.</w:t>
      </w:r>
    </w:p>
    <w:p w14:paraId="77D439B0" w14:textId="0558E225" w:rsidR="00B81E31" w:rsidRPr="003B01C3" w:rsidRDefault="007A0893" w:rsidP="00DA4E08">
      <w:pPr>
        <w:spacing w:before="120" w:after="60"/>
        <w:jc w:val="both"/>
        <w:rPr>
          <w:lang w:val="ru-RU"/>
        </w:rPr>
      </w:pPr>
      <w:r w:rsidRPr="003B01C3">
        <w:rPr>
          <w:lang w:val="ru-RU"/>
        </w:rPr>
        <w:t xml:space="preserve">Если перед сдачей месячного балансового отчета в системе BARSGL выполняются корректирующие проводки с датами, относящимися к предыдущему месяцу, то в этом случае в течение операционного времени должна быть выполнена выгрузка исправленных данных GL из системы BARSGL в систему </w:t>
      </w:r>
      <w:r w:rsidR="004C1F7F">
        <w:rPr>
          <w:lang w:val="ru-RU"/>
        </w:rPr>
        <w:t>BARSREP</w:t>
      </w:r>
      <w:r w:rsidR="0046061A" w:rsidRPr="003B01C3">
        <w:rPr>
          <w:lang w:val="ru-RU"/>
        </w:rPr>
        <w:t xml:space="preserve">. </w:t>
      </w:r>
    </w:p>
    <w:p w14:paraId="3095B9F9" w14:textId="2EBE9DC2" w:rsidR="007A0893" w:rsidRPr="003B01C3" w:rsidRDefault="007A0893" w:rsidP="00DA4E08">
      <w:pPr>
        <w:spacing w:before="120" w:after="60"/>
        <w:jc w:val="both"/>
        <w:rPr>
          <w:lang w:val="ru-RU"/>
        </w:rPr>
      </w:pPr>
      <w:r w:rsidRPr="003B01C3">
        <w:rPr>
          <w:lang w:val="ru-RU"/>
        </w:rPr>
        <w:t>Процедура выгрузки этих данных вызывается вручную администратором BARSGL по запросу от бухгалтерии.</w:t>
      </w:r>
    </w:p>
    <w:p w14:paraId="622EED62" w14:textId="78427B67" w:rsidR="0069453D" w:rsidRPr="003B01C3" w:rsidRDefault="0069453D" w:rsidP="0069453D">
      <w:pPr>
        <w:pStyle w:val="1"/>
        <w:ind w:left="431"/>
        <w:jc w:val="both"/>
      </w:pPr>
      <w:bookmarkStart w:id="48" w:name="_Toc467064846"/>
      <w:r w:rsidRPr="003B01C3">
        <w:t>Взаимодействие с другими системами</w:t>
      </w:r>
      <w:bookmarkEnd w:id="48"/>
    </w:p>
    <w:p w14:paraId="6C40D79A" w14:textId="1035E123" w:rsidR="00A41BFA" w:rsidRPr="003B01C3" w:rsidRDefault="00A41BFA" w:rsidP="00A41BFA">
      <w:pPr>
        <w:pStyle w:val="2"/>
        <w:jc w:val="both"/>
      </w:pPr>
      <w:bookmarkStart w:id="49" w:name="_Toc467064847"/>
      <w:r w:rsidRPr="003B01C3">
        <w:t>Получение информации из системы АЕ</w:t>
      </w:r>
      <w:bookmarkEnd w:id="49"/>
    </w:p>
    <w:p w14:paraId="7A1D6FA9" w14:textId="46D3CE61" w:rsidR="00E3666D" w:rsidRPr="003B01C3" w:rsidRDefault="00A41BFA" w:rsidP="00A41BFA">
      <w:pPr>
        <w:spacing w:before="120" w:after="60"/>
        <w:jc w:val="both"/>
        <w:rPr>
          <w:lang w:val="ru-RU"/>
        </w:rPr>
      </w:pPr>
      <w:r w:rsidRPr="003B01C3">
        <w:rPr>
          <w:lang w:val="ru-RU"/>
        </w:rPr>
        <w:t xml:space="preserve">Информация </w:t>
      </w:r>
      <w:r w:rsidR="00E3666D" w:rsidRPr="003B01C3">
        <w:rPr>
          <w:lang w:val="ru-RU"/>
        </w:rPr>
        <w:t xml:space="preserve">в виде событий </w:t>
      </w:r>
      <w:r w:rsidR="00E845AB" w:rsidRPr="003B01C3">
        <w:rPr>
          <w:lang w:val="ru-RU"/>
        </w:rPr>
        <w:t>из продуктовых систем</w:t>
      </w:r>
      <w:r w:rsidR="005122CC" w:rsidRPr="003B01C3">
        <w:rPr>
          <w:lang w:val="ru-RU"/>
        </w:rPr>
        <w:t xml:space="preserve"> (</w:t>
      </w:r>
      <w:r w:rsidR="004C1F7F">
        <w:rPr>
          <w:lang w:val="ru-RU"/>
        </w:rPr>
        <w:t>FCC</w:t>
      </w:r>
      <w:r w:rsidR="005122CC" w:rsidRPr="003B01C3">
        <w:rPr>
          <w:lang w:val="ru-RU"/>
        </w:rPr>
        <w:t xml:space="preserve">, </w:t>
      </w:r>
      <w:r w:rsidR="00BD57ED">
        <w:t>PH</w:t>
      </w:r>
      <w:r w:rsidR="005122CC" w:rsidRPr="003B01C3">
        <w:rPr>
          <w:lang w:val="ru-RU"/>
        </w:rPr>
        <w:t xml:space="preserve">, </w:t>
      </w:r>
      <w:r w:rsidR="00DD2786" w:rsidRPr="00DD2786">
        <w:rPr>
          <w:lang w:val="ru-RU"/>
        </w:rPr>
        <w:t>KONDORTP</w:t>
      </w:r>
      <w:r w:rsidR="00DD2786" w:rsidRPr="00DD2786" w:rsidDel="00DD2786">
        <w:rPr>
          <w:lang w:val="ru-RU"/>
        </w:rPr>
        <w:t xml:space="preserve"> </w:t>
      </w:r>
      <w:r w:rsidR="005B7EAF" w:rsidRPr="003B01C3">
        <w:rPr>
          <w:lang w:val="ru-RU"/>
        </w:rPr>
        <w:t>и др.</w:t>
      </w:r>
      <w:r w:rsidR="005122CC" w:rsidRPr="003B01C3">
        <w:rPr>
          <w:lang w:val="ru-RU"/>
        </w:rPr>
        <w:t>)</w:t>
      </w:r>
      <w:r w:rsidR="00E845AB" w:rsidRPr="003B01C3">
        <w:rPr>
          <w:lang w:val="ru-RU"/>
        </w:rPr>
        <w:t xml:space="preserve"> </w:t>
      </w:r>
      <w:r w:rsidRPr="003B01C3">
        <w:rPr>
          <w:lang w:val="ru-RU"/>
        </w:rPr>
        <w:t>поступает сначала в</w:t>
      </w:r>
      <w:r w:rsidR="00E845AB" w:rsidRPr="003B01C3">
        <w:rPr>
          <w:lang w:val="ru-RU"/>
        </w:rPr>
        <w:t xml:space="preserve"> АЕ, </w:t>
      </w:r>
      <w:r w:rsidR="005122CC" w:rsidRPr="003B01C3">
        <w:rPr>
          <w:lang w:val="ru-RU"/>
        </w:rPr>
        <w:t>где эти события</w:t>
      </w:r>
      <w:r w:rsidR="00E3666D" w:rsidRPr="003B01C3">
        <w:rPr>
          <w:lang w:val="ru-RU"/>
        </w:rPr>
        <w:t xml:space="preserve"> трансформируются в сообщения, содержащие инструкции-запросы для регистрации бухгалтерских операций (проводок) и открытия/закрытия счетов. </w:t>
      </w:r>
    </w:p>
    <w:p w14:paraId="7A0A7B6C" w14:textId="62D48213" w:rsidR="00E3666D" w:rsidRPr="003B01C3" w:rsidRDefault="00E3666D" w:rsidP="00A41BFA">
      <w:pPr>
        <w:spacing w:before="120" w:after="60"/>
        <w:jc w:val="both"/>
        <w:rPr>
          <w:lang w:val="ru-RU"/>
        </w:rPr>
      </w:pPr>
      <w:r w:rsidRPr="003B01C3">
        <w:rPr>
          <w:lang w:val="ru-RU"/>
        </w:rPr>
        <w:t xml:space="preserve">Из АЕ данные поступают в промежуточную систему </w:t>
      </w:r>
      <w:r w:rsidR="00A41BFA" w:rsidRPr="003B01C3">
        <w:t>TDS</w:t>
      </w:r>
      <w:r w:rsidR="00A41BFA" w:rsidRPr="003B01C3">
        <w:rPr>
          <w:lang w:val="ru-RU"/>
        </w:rPr>
        <w:t xml:space="preserve"> (</w:t>
      </w:r>
      <w:r w:rsidR="006B430C" w:rsidRPr="003B01C3">
        <w:t>Transact</w:t>
      </w:r>
      <w:r w:rsidR="006B430C" w:rsidRPr="003B01C3">
        <w:rPr>
          <w:lang w:val="ru-RU"/>
        </w:rPr>
        <w:t xml:space="preserve"> </w:t>
      </w:r>
      <w:r w:rsidR="006B430C" w:rsidRPr="003B01C3">
        <w:t>Data</w:t>
      </w:r>
      <w:r w:rsidR="006B430C" w:rsidRPr="003B01C3">
        <w:rPr>
          <w:lang w:val="ru-RU"/>
        </w:rPr>
        <w:t xml:space="preserve"> </w:t>
      </w:r>
      <w:r w:rsidR="006B430C" w:rsidRPr="003B01C3">
        <w:t>System</w:t>
      </w:r>
      <w:r w:rsidR="006B430C" w:rsidRPr="003B01C3">
        <w:rPr>
          <w:lang w:val="ru-RU"/>
        </w:rPr>
        <w:t xml:space="preserve"> </w:t>
      </w:r>
      <w:r w:rsidRPr="003B01C3">
        <w:rPr>
          <w:lang w:val="ru-RU"/>
        </w:rPr>
        <w:t xml:space="preserve">- </w:t>
      </w:r>
      <w:r w:rsidR="00A41BFA" w:rsidRPr="003B01C3">
        <w:rPr>
          <w:lang w:val="ru-RU"/>
        </w:rPr>
        <w:t xml:space="preserve">система передачи данных), затем из </w:t>
      </w:r>
      <w:r w:rsidR="00A41BFA" w:rsidRPr="003B01C3">
        <w:t>TDS</w:t>
      </w:r>
      <w:r w:rsidR="00A41BFA" w:rsidRPr="003B01C3">
        <w:rPr>
          <w:lang w:val="ru-RU"/>
        </w:rPr>
        <w:t xml:space="preserve"> в </w:t>
      </w:r>
      <w:r w:rsidR="00A41BFA" w:rsidRPr="003B01C3">
        <w:t>BARSGL</w:t>
      </w:r>
      <w:r w:rsidR="00A41BFA" w:rsidRPr="003B01C3">
        <w:rPr>
          <w:lang w:val="ru-RU"/>
        </w:rPr>
        <w:t xml:space="preserve">.  </w:t>
      </w:r>
    </w:p>
    <w:p w14:paraId="4205FBDF" w14:textId="61F02938" w:rsidR="00E845AB" w:rsidRPr="003B01C3" w:rsidRDefault="00A41BFA" w:rsidP="00A41BFA">
      <w:pPr>
        <w:spacing w:before="120" w:after="60"/>
        <w:jc w:val="both"/>
        <w:rPr>
          <w:lang w:val="ru-RU"/>
        </w:rPr>
      </w:pPr>
      <w:r w:rsidRPr="003B01C3">
        <w:rPr>
          <w:lang w:val="ru-RU"/>
        </w:rPr>
        <w:t xml:space="preserve">Информация о поступающих сообщениях регистрируется в таблице </w:t>
      </w:r>
      <w:r w:rsidR="00E845AB" w:rsidRPr="003B01C3">
        <w:t>GL</w:t>
      </w:r>
      <w:r w:rsidR="00E845AB" w:rsidRPr="003B01C3">
        <w:rPr>
          <w:lang w:val="ru-RU"/>
        </w:rPr>
        <w:t>_</w:t>
      </w:r>
      <w:r w:rsidR="00E845AB" w:rsidRPr="003B01C3">
        <w:t>ETLPST</w:t>
      </w:r>
      <w:r w:rsidR="00E845AB" w:rsidRPr="003B01C3">
        <w:rPr>
          <w:lang w:val="ru-RU"/>
        </w:rPr>
        <w:t xml:space="preserve">, а о поступающих пакетах сообщений – в таблице </w:t>
      </w:r>
      <w:r w:rsidR="00E845AB" w:rsidRPr="003B01C3">
        <w:t>GL</w:t>
      </w:r>
      <w:r w:rsidR="00E845AB" w:rsidRPr="003B01C3">
        <w:rPr>
          <w:lang w:val="ru-RU"/>
        </w:rPr>
        <w:t>_</w:t>
      </w:r>
      <w:r w:rsidR="00E845AB" w:rsidRPr="003B01C3">
        <w:t>ETLPKG</w:t>
      </w:r>
      <w:r w:rsidR="00E845AB" w:rsidRPr="003B01C3">
        <w:rPr>
          <w:lang w:val="ru-RU"/>
        </w:rPr>
        <w:t xml:space="preserve">. </w:t>
      </w:r>
    </w:p>
    <w:p w14:paraId="09D167EB" w14:textId="7386822B" w:rsidR="00F031B4" w:rsidRPr="003B01C3" w:rsidRDefault="00F031B4" w:rsidP="00F031B4">
      <w:pPr>
        <w:pStyle w:val="2"/>
        <w:jc w:val="both"/>
      </w:pPr>
      <w:bookmarkStart w:id="50" w:name="_Toc467064848"/>
      <w:r w:rsidRPr="003B01C3">
        <w:lastRenderedPageBreak/>
        <w:t>Получение курсов валют из системы RDM</w:t>
      </w:r>
      <w:bookmarkEnd w:id="50"/>
    </w:p>
    <w:p w14:paraId="4B7D0494" w14:textId="0D8F0FF6" w:rsidR="003C0327" w:rsidRPr="003B01C3" w:rsidRDefault="003C0327" w:rsidP="003C0327">
      <w:pPr>
        <w:spacing w:before="120" w:after="60"/>
        <w:jc w:val="both"/>
        <w:rPr>
          <w:lang w:val="ru-RU"/>
        </w:rPr>
      </w:pPr>
      <w:r w:rsidRPr="003B01C3">
        <w:rPr>
          <w:lang w:val="ru-RU"/>
        </w:rPr>
        <w:t>Для регистрации проводок в новом операционном дне в BARSGL необходимо наличие курсов валют для нового операционного дня.</w:t>
      </w:r>
    </w:p>
    <w:p w14:paraId="033C7818" w14:textId="446409EA" w:rsidR="00F031B4" w:rsidRPr="003B01C3" w:rsidRDefault="00F031B4" w:rsidP="00F031B4">
      <w:pPr>
        <w:spacing w:before="120" w:after="60"/>
        <w:jc w:val="both"/>
        <w:rPr>
          <w:lang w:val="ru-RU"/>
        </w:rPr>
      </w:pPr>
      <w:r w:rsidRPr="003B01C3">
        <w:rPr>
          <w:lang w:val="ru-RU"/>
        </w:rPr>
        <w:t>Курсы валют загружаются из системы RDM</w:t>
      </w:r>
      <w:r w:rsidR="007E7841" w:rsidRPr="003B01C3">
        <w:rPr>
          <w:lang w:val="ru-RU"/>
        </w:rPr>
        <w:t xml:space="preserve"> (</w:t>
      </w:r>
      <w:proofErr w:type="spellStart"/>
      <w:r w:rsidR="007E7841" w:rsidRPr="003B01C3">
        <w:rPr>
          <w:lang w:val="ru-RU"/>
        </w:rPr>
        <w:t>Reference</w:t>
      </w:r>
      <w:proofErr w:type="spellEnd"/>
      <w:r w:rsidR="007E7841" w:rsidRPr="003B01C3">
        <w:rPr>
          <w:lang w:val="ru-RU"/>
        </w:rPr>
        <w:t xml:space="preserve"> </w:t>
      </w:r>
      <w:proofErr w:type="spellStart"/>
      <w:r w:rsidR="007E7841" w:rsidRPr="003B01C3">
        <w:rPr>
          <w:lang w:val="ru-RU"/>
        </w:rPr>
        <w:t>Data</w:t>
      </w:r>
      <w:proofErr w:type="spellEnd"/>
      <w:r w:rsidR="007E7841" w:rsidRPr="003B01C3">
        <w:rPr>
          <w:lang w:val="ru-RU"/>
        </w:rPr>
        <w:t xml:space="preserve"> </w:t>
      </w:r>
      <w:proofErr w:type="spellStart"/>
      <w:r w:rsidR="007E7841" w:rsidRPr="003B01C3">
        <w:rPr>
          <w:lang w:val="ru-RU"/>
        </w:rPr>
        <w:t>Management</w:t>
      </w:r>
      <w:proofErr w:type="spellEnd"/>
      <w:r w:rsidR="007E7841" w:rsidRPr="003B01C3">
        <w:rPr>
          <w:lang w:val="ru-RU"/>
        </w:rPr>
        <w:t>)</w:t>
      </w:r>
      <w:r w:rsidRPr="003B01C3">
        <w:rPr>
          <w:lang w:val="ru-RU"/>
        </w:rPr>
        <w:t xml:space="preserve"> в таблицу GL_ETLRATE. Из этой таблицы BARSGL выполняет загрузку курсов валют в таблицу CURRATE</w:t>
      </w:r>
      <w:r w:rsidR="005F401A" w:rsidRPr="003B01C3">
        <w:rPr>
          <w:lang w:val="ru-RU"/>
        </w:rPr>
        <w:t>.</w:t>
      </w:r>
    </w:p>
    <w:p w14:paraId="65E3467A" w14:textId="103FB04D" w:rsidR="006B430C" w:rsidRPr="003B01C3" w:rsidRDefault="006B430C" w:rsidP="006B430C">
      <w:pPr>
        <w:spacing w:before="120" w:after="60"/>
        <w:jc w:val="both"/>
        <w:rPr>
          <w:lang w:val="ru-RU"/>
        </w:rPr>
      </w:pPr>
      <w:r w:rsidRPr="003B01C3">
        <w:rPr>
          <w:lang w:val="ru-RU"/>
        </w:rPr>
        <w:t>Загрузка осуществляется в период с 15 до 18 часов дня средствами TDS. Проверка наличия данных происходит каждые полчаса.</w:t>
      </w:r>
    </w:p>
    <w:p w14:paraId="4DDC51C0" w14:textId="6AAD9BAC" w:rsidR="005122CC" w:rsidRPr="003B01C3" w:rsidRDefault="005122CC" w:rsidP="005122CC">
      <w:pPr>
        <w:pStyle w:val="2"/>
        <w:jc w:val="both"/>
        <w:rPr>
          <w:rFonts w:cs="Times New Roman"/>
          <w:szCs w:val="24"/>
        </w:rPr>
      </w:pPr>
      <w:bookmarkStart w:id="51" w:name="_Toc467064849"/>
      <w:r w:rsidRPr="003B01C3">
        <w:rPr>
          <w:rFonts w:cs="Times New Roman"/>
          <w:szCs w:val="24"/>
        </w:rPr>
        <w:t xml:space="preserve">Выгрузка </w:t>
      </w:r>
      <w:r w:rsidR="00762B5A" w:rsidRPr="003B01C3">
        <w:rPr>
          <w:rFonts w:cs="Times New Roman"/>
          <w:szCs w:val="24"/>
        </w:rPr>
        <w:t>данных</w:t>
      </w:r>
      <w:r w:rsidRPr="003B01C3">
        <w:rPr>
          <w:rFonts w:cs="Times New Roman"/>
          <w:szCs w:val="24"/>
        </w:rPr>
        <w:t xml:space="preserve"> в </w:t>
      </w:r>
      <w:r w:rsidR="00283BCD" w:rsidRPr="003B01C3">
        <w:rPr>
          <w:rFonts w:cs="Times New Roman"/>
          <w:szCs w:val="24"/>
        </w:rPr>
        <w:t>STAMT</w:t>
      </w:r>
      <w:bookmarkEnd w:id="51"/>
    </w:p>
    <w:p w14:paraId="424C3419" w14:textId="4CDD1CAA" w:rsidR="00283BCD" w:rsidRPr="003B01C3" w:rsidRDefault="006A68B8" w:rsidP="006A68B8">
      <w:pPr>
        <w:pStyle w:val="Style11"/>
        <w:ind w:firstLine="0"/>
        <w:jc w:val="both"/>
        <w:rPr>
          <w:rFonts w:ascii="Times New Roman" w:hAnsi="Times New Roman"/>
          <w:sz w:val="24"/>
          <w:szCs w:val="24"/>
        </w:rPr>
      </w:pPr>
      <w:r w:rsidRPr="003B01C3">
        <w:rPr>
          <w:rFonts w:ascii="Times New Roman" w:hAnsi="Times New Roman"/>
          <w:sz w:val="24"/>
          <w:szCs w:val="24"/>
        </w:rPr>
        <w:t>Выгрузка информации из системы BARSGL в систему STAMT</w:t>
      </w:r>
      <w:r w:rsidR="00D74637" w:rsidRPr="003B01C3">
        <w:rPr>
          <w:rFonts w:ascii="Times New Roman" w:hAnsi="Times New Roman"/>
          <w:sz w:val="24"/>
          <w:szCs w:val="24"/>
        </w:rPr>
        <w:t>, предназначенную</w:t>
      </w:r>
      <w:r w:rsidRPr="003B01C3">
        <w:rPr>
          <w:rFonts w:ascii="Times New Roman" w:hAnsi="Times New Roman"/>
          <w:sz w:val="24"/>
          <w:szCs w:val="24"/>
        </w:rPr>
        <w:t xml:space="preserve"> для формирования банковской выписки</w:t>
      </w:r>
      <w:r w:rsidR="0023158F" w:rsidRPr="003B01C3">
        <w:rPr>
          <w:rFonts w:ascii="Times New Roman" w:hAnsi="Times New Roman"/>
          <w:sz w:val="24"/>
          <w:szCs w:val="24"/>
        </w:rPr>
        <w:t>,</w:t>
      </w:r>
      <w:r w:rsidRPr="003B01C3">
        <w:rPr>
          <w:rFonts w:ascii="Times New Roman" w:hAnsi="Times New Roman"/>
          <w:sz w:val="24"/>
          <w:szCs w:val="24"/>
        </w:rPr>
        <w:t xml:space="preserve"> осуществляется путем формирования следующих витрин данных:</w:t>
      </w:r>
    </w:p>
    <w:p w14:paraId="0B111BDC" w14:textId="59A18A9C" w:rsidR="00762B5A" w:rsidRPr="003B01C3" w:rsidRDefault="00762B5A" w:rsidP="00762B5A">
      <w:pPr>
        <w:pStyle w:val="af7"/>
        <w:numPr>
          <w:ilvl w:val="0"/>
          <w:numId w:val="28"/>
        </w:numPr>
        <w:spacing w:before="120" w:after="60"/>
        <w:jc w:val="both"/>
        <w:rPr>
          <w:rFonts w:ascii="Times New Roman" w:hAnsi="Times New Roman" w:cs="Times New Roman"/>
          <w:sz w:val="24"/>
          <w:szCs w:val="24"/>
        </w:rPr>
      </w:pPr>
      <w:r w:rsidRPr="003B01C3">
        <w:rPr>
          <w:rFonts w:ascii="Times New Roman" w:hAnsi="Times New Roman" w:cs="Times New Roman"/>
          <w:sz w:val="24"/>
          <w:szCs w:val="24"/>
        </w:rPr>
        <w:t>GL_ETLSTM – витрина BARSGL, содержащая данные для клиентских выписок по операциям прошедшего операционного дня (первый поток)</w:t>
      </w:r>
      <w:r w:rsidR="00D74637" w:rsidRPr="003B01C3">
        <w:rPr>
          <w:rFonts w:ascii="Times New Roman" w:hAnsi="Times New Roman" w:cs="Times New Roman"/>
          <w:sz w:val="24"/>
          <w:szCs w:val="24"/>
        </w:rPr>
        <w:t>;</w:t>
      </w:r>
    </w:p>
    <w:p w14:paraId="7F7A7F0B" w14:textId="254F6F3F" w:rsidR="00762B5A" w:rsidRPr="003B01C3" w:rsidRDefault="00762B5A" w:rsidP="00762B5A">
      <w:pPr>
        <w:pStyle w:val="af7"/>
        <w:numPr>
          <w:ilvl w:val="0"/>
          <w:numId w:val="28"/>
        </w:numPr>
        <w:spacing w:before="120" w:after="60"/>
        <w:jc w:val="both"/>
        <w:rPr>
          <w:rFonts w:ascii="Times New Roman" w:hAnsi="Times New Roman" w:cs="Times New Roman"/>
          <w:sz w:val="24"/>
          <w:szCs w:val="24"/>
        </w:rPr>
      </w:pPr>
      <w:r w:rsidRPr="003B01C3">
        <w:rPr>
          <w:rFonts w:ascii="Times New Roman" w:hAnsi="Times New Roman" w:cs="Times New Roman"/>
          <w:sz w:val="24"/>
          <w:szCs w:val="24"/>
        </w:rPr>
        <w:t>GL_ETLSTMD – Витрина BARSGL, содержащая данные для корректировки клиентских выписок по операциям, которые были зарегистрированы в прошедшем операционном дне до закрытия баланса прошедшего операционного дня</w:t>
      </w:r>
      <w:r w:rsidR="00D74637" w:rsidRPr="003B01C3">
        <w:rPr>
          <w:rFonts w:ascii="Times New Roman" w:hAnsi="Times New Roman" w:cs="Times New Roman"/>
          <w:sz w:val="24"/>
          <w:szCs w:val="24"/>
        </w:rPr>
        <w:t>;</w:t>
      </w:r>
    </w:p>
    <w:p w14:paraId="5D21D6DA" w14:textId="64F4710C" w:rsidR="00A41BFA" w:rsidRPr="003B01C3" w:rsidRDefault="00762B5A" w:rsidP="00762B5A">
      <w:pPr>
        <w:pStyle w:val="af7"/>
        <w:numPr>
          <w:ilvl w:val="0"/>
          <w:numId w:val="28"/>
        </w:numPr>
        <w:spacing w:before="120" w:after="60"/>
        <w:jc w:val="both"/>
        <w:rPr>
          <w:rFonts w:ascii="Times New Roman" w:hAnsi="Times New Roman" w:cs="Times New Roman"/>
          <w:sz w:val="24"/>
          <w:szCs w:val="24"/>
        </w:rPr>
      </w:pPr>
      <w:r w:rsidRPr="003B01C3">
        <w:rPr>
          <w:rFonts w:ascii="Times New Roman" w:hAnsi="Times New Roman" w:cs="Times New Roman"/>
          <w:sz w:val="24"/>
          <w:szCs w:val="24"/>
        </w:rPr>
        <w:t>GL_ETLSTMS- Используется для отражения готовности данных для выгрузки в STAMT.</w:t>
      </w:r>
    </w:p>
    <w:p w14:paraId="736B5F19" w14:textId="736B7EED" w:rsidR="00D74637" w:rsidRPr="003B01C3" w:rsidRDefault="00D74637" w:rsidP="0023158F">
      <w:pPr>
        <w:spacing w:before="120" w:after="60"/>
        <w:jc w:val="both"/>
        <w:rPr>
          <w:lang w:val="ru-RU"/>
        </w:rPr>
      </w:pPr>
      <w:r w:rsidRPr="003B01C3">
        <w:rPr>
          <w:lang w:val="ru-RU"/>
        </w:rPr>
        <w:t xml:space="preserve">Выгрузка данных </w:t>
      </w:r>
      <w:r w:rsidR="003C0327" w:rsidRPr="003B01C3">
        <w:rPr>
          <w:lang w:val="ru-RU"/>
        </w:rPr>
        <w:t xml:space="preserve">из системы </w:t>
      </w:r>
      <w:r w:rsidR="003C0327" w:rsidRPr="003B01C3">
        <w:t>BARSGL</w:t>
      </w:r>
      <w:r w:rsidR="003C0327" w:rsidRPr="003B01C3">
        <w:rPr>
          <w:lang w:val="ru-RU"/>
        </w:rPr>
        <w:t xml:space="preserve"> в систему </w:t>
      </w:r>
      <w:r w:rsidR="003C0327" w:rsidRPr="003B01C3">
        <w:t>STAMT</w:t>
      </w:r>
      <w:r w:rsidR="003C0327" w:rsidRPr="003B01C3">
        <w:rPr>
          <w:lang w:val="ru-RU"/>
        </w:rPr>
        <w:t xml:space="preserve"> </w:t>
      </w:r>
      <w:r w:rsidRPr="003B01C3">
        <w:rPr>
          <w:lang w:val="ru-RU"/>
        </w:rPr>
        <w:t xml:space="preserve">осуществляется </w:t>
      </w:r>
      <w:r w:rsidR="003C0327" w:rsidRPr="003B01C3">
        <w:rPr>
          <w:lang w:val="ru-RU"/>
        </w:rPr>
        <w:t>2 раза в день:</w:t>
      </w:r>
    </w:p>
    <w:p w14:paraId="28ECB45E" w14:textId="7DF14F64" w:rsidR="003C0327" w:rsidRPr="003B01C3" w:rsidRDefault="003C0327" w:rsidP="003C0327">
      <w:pPr>
        <w:pStyle w:val="af7"/>
        <w:numPr>
          <w:ilvl w:val="0"/>
          <w:numId w:val="35"/>
        </w:numPr>
        <w:spacing w:before="120" w:after="60"/>
        <w:jc w:val="both"/>
        <w:rPr>
          <w:rFonts w:ascii="Times New Roman" w:hAnsi="Times New Roman" w:cs="Times New Roman"/>
          <w:sz w:val="24"/>
          <w:szCs w:val="24"/>
        </w:rPr>
      </w:pPr>
      <w:r w:rsidRPr="003B01C3">
        <w:rPr>
          <w:rFonts w:ascii="Times New Roman" w:hAnsi="Times New Roman" w:cs="Times New Roman"/>
          <w:sz w:val="24"/>
          <w:szCs w:val="24"/>
        </w:rPr>
        <w:t>После закрытия операционного в BARSGL и завершения всех GAP.</w:t>
      </w:r>
    </w:p>
    <w:p w14:paraId="15B7BF85" w14:textId="174CBCD8" w:rsidR="003C0327" w:rsidRPr="003B01C3" w:rsidRDefault="003C0327" w:rsidP="003C0327">
      <w:pPr>
        <w:pStyle w:val="af7"/>
        <w:numPr>
          <w:ilvl w:val="0"/>
          <w:numId w:val="35"/>
        </w:numPr>
        <w:spacing w:before="120" w:after="60"/>
        <w:jc w:val="both"/>
        <w:rPr>
          <w:rFonts w:ascii="Times New Roman" w:hAnsi="Times New Roman" w:cs="Times New Roman"/>
          <w:sz w:val="24"/>
          <w:szCs w:val="24"/>
        </w:rPr>
      </w:pPr>
      <w:r w:rsidRPr="003B01C3">
        <w:rPr>
          <w:rFonts w:ascii="Times New Roman" w:hAnsi="Times New Roman" w:cs="Times New Roman"/>
          <w:sz w:val="24"/>
          <w:szCs w:val="24"/>
        </w:rPr>
        <w:t>После открытия нового операционного для в BARSGL.</w:t>
      </w:r>
      <w:r w:rsidRPr="003B01C3">
        <w:t xml:space="preserve"> </w:t>
      </w:r>
      <w:r w:rsidRPr="003B01C3">
        <w:rPr>
          <w:rFonts w:ascii="Times New Roman" w:hAnsi="Times New Roman" w:cs="Times New Roman"/>
          <w:sz w:val="24"/>
          <w:szCs w:val="24"/>
        </w:rPr>
        <w:t xml:space="preserve">При этом передаются только новые проводки, пришедшие из </w:t>
      </w:r>
      <w:r w:rsidR="00F76BD3">
        <w:rPr>
          <w:rFonts w:ascii="Times New Roman" w:hAnsi="Times New Roman" w:cs="Times New Roman"/>
          <w:sz w:val="24"/>
          <w:szCs w:val="24"/>
        </w:rPr>
        <w:t>AENG</w:t>
      </w:r>
      <w:r w:rsidRPr="003B01C3">
        <w:rPr>
          <w:rFonts w:ascii="Times New Roman" w:hAnsi="Times New Roman" w:cs="Times New Roman"/>
          <w:sz w:val="24"/>
          <w:szCs w:val="24"/>
        </w:rPr>
        <w:t>, с датой прошлого дня, для корректировки выписок в STAMT</w:t>
      </w:r>
    </w:p>
    <w:p w14:paraId="37FFBB06" w14:textId="75F56EA7" w:rsidR="00762B5A" w:rsidRPr="003B01C3" w:rsidRDefault="00762B5A" w:rsidP="00762B5A">
      <w:pPr>
        <w:pStyle w:val="2"/>
        <w:jc w:val="both"/>
        <w:rPr>
          <w:rFonts w:cs="Times New Roman"/>
          <w:szCs w:val="24"/>
        </w:rPr>
      </w:pPr>
      <w:bookmarkStart w:id="52" w:name="_Toc467064850"/>
      <w:r w:rsidRPr="003B01C3">
        <w:rPr>
          <w:rFonts w:cs="Times New Roman"/>
          <w:szCs w:val="24"/>
        </w:rPr>
        <w:t xml:space="preserve">Выгрузка данных в </w:t>
      </w:r>
      <w:bookmarkEnd w:id="52"/>
      <w:r w:rsidR="00F76BD3">
        <w:rPr>
          <w:rFonts w:cs="Times New Roman"/>
          <w:szCs w:val="24"/>
          <w:lang w:val="en-US"/>
        </w:rPr>
        <w:t>DWHDDS</w:t>
      </w:r>
    </w:p>
    <w:p w14:paraId="4B28F517" w14:textId="318DAFE9" w:rsidR="00B877C5" w:rsidRPr="003B01C3" w:rsidRDefault="00B877C5" w:rsidP="003D6805">
      <w:pPr>
        <w:spacing w:before="120" w:after="60"/>
        <w:jc w:val="both"/>
        <w:rPr>
          <w:lang w:val="ru-RU"/>
        </w:rPr>
      </w:pPr>
      <w:r w:rsidRPr="003B01C3">
        <w:rPr>
          <w:lang w:val="ru-RU"/>
        </w:rPr>
        <w:t xml:space="preserve">Данные из системы </w:t>
      </w:r>
      <w:r w:rsidRPr="003B01C3">
        <w:t>BARSGL</w:t>
      </w:r>
      <w:r w:rsidRPr="003B01C3">
        <w:rPr>
          <w:lang w:val="ru-RU"/>
        </w:rPr>
        <w:t xml:space="preserve"> выгружаются в хранилище данных (</w:t>
      </w:r>
      <w:r w:rsidR="00D74637" w:rsidRPr="003B01C3">
        <w:t>Data</w:t>
      </w:r>
      <w:r w:rsidR="00D74637" w:rsidRPr="003B01C3">
        <w:rPr>
          <w:lang w:val="ru-RU"/>
        </w:rPr>
        <w:t xml:space="preserve"> </w:t>
      </w:r>
      <w:r w:rsidR="00D74637" w:rsidRPr="003B01C3">
        <w:t>Warehouse</w:t>
      </w:r>
      <w:r w:rsidR="00D74637" w:rsidRPr="003B01C3">
        <w:rPr>
          <w:lang w:val="ru-RU"/>
        </w:rPr>
        <w:t xml:space="preserve"> -</w:t>
      </w:r>
      <w:r w:rsidR="00D9792D" w:rsidRPr="003B01C3">
        <w:rPr>
          <w:lang w:val="ru-RU"/>
        </w:rPr>
        <w:t xml:space="preserve"> </w:t>
      </w:r>
      <w:r w:rsidR="00F76BD3">
        <w:rPr>
          <w:lang w:val="ru-RU"/>
        </w:rPr>
        <w:t>DWHDDS</w:t>
      </w:r>
      <w:r w:rsidRPr="003B01C3">
        <w:rPr>
          <w:lang w:val="ru-RU"/>
        </w:rPr>
        <w:t>) для централизованного хранения и использования другими системами.</w:t>
      </w:r>
      <w:r w:rsidR="003D09FD" w:rsidRPr="003B01C3">
        <w:rPr>
          <w:lang w:val="ru-RU"/>
        </w:rPr>
        <w:t xml:space="preserve"> </w:t>
      </w:r>
      <w:r w:rsidRPr="003B01C3">
        <w:rPr>
          <w:lang w:val="ru-RU"/>
        </w:rPr>
        <w:t xml:space="preserve">Выгрузке в </w:t>
      </w:r>
      <w:r w:rsidR="00F76BD3">
        <w:rPr>
          <w:lang w:val="ru-RU"/>
        </w:rPr>
        <w:t>DWHDDS</w:t>
      </w:r>
      <w:r w:rsidRPr="003B01C3">
        <w:rPr>
          <w:lang w:val="ru-RU"/>
        </w:rPr>
        <w:t xml:space="preserve"> подлежат счета</w:t>
      </w:r>
      <w:r w:rsidR="003D6805" w:rsidRPr="003B01C3">
        <w:rPr>
          <w:lang w:val="ru-RU"/>
        </w:rPr>
        <w:t xml:space="preserve">, </w:t>
      </w:r>
      <w:r w:rsidRPr="003B01C3">
        <w:rPr>
          <w:lang w:val="ru-RU"/>
        </w:rPr>
        <w:t>проводки</w:t>
      </w:r>
      <w:r w:rsidR="003D6805" w:rsidRPr="003B01C3">
        <w:rPr>
          <w:lang w:val="ru-RU"/>
        </w:rPr>
        <w:t xml:space="preserve">, а также </w:t>
      </w:r>
      <w:r w:rsidRPr="003B01C3">
        <w:rPr>
          <w:lang w:val="ru-RU"/>
        </w:rPr>
        <w:t>обороты и остатки</w:t>
      </w:r>
      <w:r w:rsidR="003D6805" w:rsidRPr="003B01C3">
        <w:rPr>
          <w:lang w:val="ru-RU"/>
        </w:rPr>
        <w:t xml:space="preserve"> по счетам</w:t>
      </w:r>
      <w:r w:rsidRPr="003B01C3">
        <w:rPr>
          <w:lang w:val="ru-RU"/>
        </w:rPr>
        <w:t>.</w:t>
      </w:r>
    </w:p>
    <w:p w14:paraId="5A1BD0E1" w14:textId="77777777" w:rsidR="00D74637" w:rsidRPr="003B01C3" w:rsidRDefault="00121A20" w:rsidP="00D74637">
      <w:pPr>
        <w:spacing w:before="120" w:after="60"/>
        <w:jc w:val="both"/>
        <w:rPr>
          <w:lang w:val="ru-RU"/>
        </w:rPr>
      </w:pPr>
      <w:r w:rsidRPr="003B01C3">
        <w:rPr>
          <w:lang w:val="ru-RU"/>
        </w:rPr>
        <w:t xml:space="preserve">Выгрузка данных осуществляется путем занесения информации </w:t>
      </w:r>
      <w:r w:rsidR="00D74637" w:rsidRPr="003B01C3">
        <w:rPr>
          <w:lang w:val="ru-RU"/>
        </w:rPr>
        <w:t>в следующие витрины данных:</w:t>
      </w:r>
    </w:p>
    <w:p w14:paraId="5C928BCC" w14:textId="23A25D08" w:rsidR="00121A20" w:rsidRPr="003B01C3" w:rsidRDefault="00121A20" w:rsidP="003D6805">
      <w:pPr>
        <w:pStyle w:val="af7"/>
        <w:numPr>
          <w:ilvl w:val="0"/>
          <w:numId w:val="33"/>
        </w:numPr>
        <w:spacing w:before="120" w:after="60"/>
        <w:jc w:val="both"/>
        <w:rPr>
          <w:rFonts w:ascii="Times New Roman" w:hAnsi="Times New Roman" w:cs="Times New Roman"/>
          <w:sz w:val="24"/>
          <w:szCs w:val="24"/>
        </w:rPr>
      </w:pPr>
      <w:r w:rsidRPr="003B01C3">
        <w:rPr>
          <w:rFonts w:ascii="Times New Roman" w:hAnsi="Times New Roman" w:cs="Times New Roman"/>
          <w:sz w:val="24"/>
          <w:szCs w:val="24"/>
        </w:rPr>
        <w:t>GL_ETL</w:t>
      </w:r>
      <w:r w:rsidR="00F76BD3">
        <w:rPr>
          <w:rFonts w:ascii="Times New Roman" w:hAnsi="Times New Roman" w:cs="Times New Roman"/>
          <w:sz w:val="24"/>
          <w:szCs w:val="24"/>
        </w:rPr>
        <w:t>DWH</w:t>
      </w:r>
      <w:r w:rsidR="00D74637" w:rsidRPr="003B01C3">
        <w:rPr>
          <w:rFonts w:ascii="Times New Roman" w:hAnsi="Times New Roman" w:cs="Times New Roman"/>
          <w:sz w:val="24"/>
          <w:szCs w:val="24"/>
        </w:rPr>
        <w:t>-</w:t>
      </w:r>
      <w:r w:rsidRPr="003B01C3">
        <w:rPr>
          <w:rFonts w:ascii="Times New Roman" w:hAnsi="Times New Roman" w:cs="Times New Roman"/>
          <w:sz w:val="24"/>
          <w:szCs w:val="24"/>
        </w:rPr>
        <w:t xml:space="preserve"> содерж</w:t>
      </w:r>
      <w:r w:rsidR="00D74637" w:rsidRPr="003B01C3">
        <w:rPr>
          <w:rFonts w:ascii="Times New Roman" w:hAnsi="Times New Roman" w:cs="Times New Roman"/>
          <w:sz w:val="24"/>
          <w:szCs w:val="24"/>
        </w:rPr>
        <w:t>ит</w:t>
      </w:r>
      <w:r w:rsidRPr="003B01C3">
        <w:rPr>
          <w:rFonts w:ascii="Times New Roman" w:hAnsi="Times New Roman" w:cs="Times New Roman"/>
          <w:sz w:val="24"/>
          <w:szCs w:val="24"/>
        </w:rPr>
        <w:t xml:space="preserve"> данные о проводках, созданных в течение операционного дня</w:t>
      </w:r>
      <w:r w:rsidR="00D74637" w:rsidRPr="003B01C3">
        <w:rPr>
          <w:rFonts w:ascii="Times New Roman" w:hAnsi="Times New Roman" w:cs="Times New Roman"/>
          <w:sz w:val="24"/>
          <w:szCs w:val="24"/>
        </w:rPr>
        <w:t>.</w:t>
      </w:r>
    </w:p>
    <w:p w14:paraId="5CBD9F27" w14:textId="26D7B827" w:rsidR="00D74637" w:rsidRPr="003B01C3" w:rsidRDefault="00D74637" w:rsidP="003D6805">
      <w:pPr>
        <w:pStyle w:val="af7"/>
        <w:numPr>
          <w:ilvl w:val="0"/>
          <w:numId w:val="33"/>
        </w:numPr>
        <w:spacing w:before="120" w:after="60"/>
        <w:jc w:val="both"/>
        <w:rPr>
          <w:rFonts w:ascii="Times New Roman" w:hAnsi="Times New Roman" w:cs="Times New Roman"/>
          <w:sz w:val="24"/>
          <w:szCs w:val="24"/>
        </w:rPr>
      </w:pPr>
      <w:r w:rsidRPr="003B01C3">
        <w:rPr>
          <w:rFonts w:ascii="Times New Roman" w:hAnsi="Times New Roman" w:cs="Times New Roman"/>
          <w:sz w:val="24"/>
          <w:szCs w:val="24"/>
        </w:rPr>
        <w:t>GLVD_ACC – содержит полный набор счетов, открытых в BARSGL;</w:t>
      </w:r>
    </w:p>
    <w:p w14:paraId="5C0A7704" w14:textId="5BEAF6FB" w:rsidR="00D74637" w:rsidRPr="003B01C3" w:rsidRDefault="00D74637" w:rsidP="003D6805">
      <w:pPr>
        <w:pStyle w:val="af7"/>
        <w:numPr>
          <w:ilvl w:val="0"/>
          <w:numId w:val="33"/>
        </w:numPr>
        <w:spacing w:before="120" w:after="60"/>
        <w:jc w:val="both"/>
        <w:rPr>
          <w:rFonts w:ascii="Times New Roman" w:hAnsi="Times New Roman" w:cs="Times New Roman"/>
          <w:sz w:val="24"/>
          <w:szCs w:val="24"/>
        </w:rPr>
      </w:pPr>
      <w:r w:rsidRPr="003B01C3">
        <w:rPr>
          <w:rFonts w:ascii="Times New Roman" w:hAnsi="Times New Roman" w:cs="Times New Roman"/>
          <w:sz w:val="24"/>
          <w:szCs w:val="24"/>
        </w:rPr>
        <w:t>GLVD_PST– содержит</w:t>
      </w:r>
      <w:r w:rsidR="003D6805" w:rsidRPr="003B01C3">
        <w:rPr>
          <w:rFonts w:ascii="Times New Roman" w:hAnsi="Times New Roman" w:cs="Times New Roman"/>
          <w:sz w:val="24"/>
          <w:szCs w:val="24"/>
        </w:rPr>
        <w:t xml:space="preserve"> проводки за текущий операционный день;</w:t>
      </w:r>
    </w:p>
    <w:p w14:paraId="6011E31C" w14:textId="1599DF65" w:rsidR="003D6805" w:rsidRPr="003B01C3" w:rsidRDefault="003D6805" w:rsidP="003D6805">
      <w:pPr>
        <w:pStyle w:val="af7"/>
        <w:numPr>
          <w:ilvl w:val="0"/>
          <w:numId w:val="33"/>
        </w:numPr>
        <w:spacing w:before="120" w:after="60"/>
        <w:jc w:val="both"/>
        <w:rPr>
          <w:rFonts w:ascii="Times New Roman" w:hAnsi="Times New Roman" w:cs="Times New Roman"/>
          <w:sz w:val="24"/>
          <w:szCs w:val="24"/>
        </w:rPr>
      </w:pPr>
      <w:r w:rsidRPr="003B01C3">
        <w:rPr>
          <w:rFonts w:ascii="Times New Roman" w:hAnsi="Times New Roman" w:cs="Times New Roman"/>
          <w:sz w:val="24"/>
          <w:szCs w:val="24"/>
        </w:rPr>
        <w:t>GLVD_BAL – содержит данные об остатках и оборотах за текущий операционный день;</w:t>
      </w:r>
    </w:p>
    <w:p w14:paraId="42ECE855" w14:textId="7E4091F2" w:rsidR="003D6805" w:rsidRPr="003B01C3" w:rsidRDefault="003D6805" w:rsidP="003D6805">
      <w:pPr>
        <w:pStyle w:val="af7"/>
        <w:numPr>
          <w:ilvl w:val="0"/>
          <w:numId w:val="33"/>
        </w:numPr>
        <w:spacing w:before="120" w:after="60"/>
        <w:jc w:val="both"/>
        <w:rPr>
          <w:rFonts w:ascii="Times New Roman" w:hAnsi="Times New Roman" w:cs="Times New Roman"/>
          <w:sz w:val="24"/>
          <w:szCs w:val="24"/>
        </w:rPr>
      </w:pPr>
      <w:r w:rsidRPr="003B01C3">
        <w:rPr>
          <w:rFonts w:ascii="Times New Roman" w:hAnsi="Times New Roman" w:cs="Times New Roman"/>
          <w:sz w:val="24"/>
          <w:szCs w:val="24"/>
        </w:rPr>
        <w:t>GLVD_BALPL-содержит данные об оборотах по счетам доходов-расходов за текущий операционный день.</w:t>
      </w:r>
    </w:p>
    <w:p w14:paraId="7D0A0638" w14:textId="3CC06525" w:rsidR="00121A20" w:rsidRPr="003B01C3" w:rsidRDefault="00D74637" w:rsidP="00E44BAA">
      <w:pPr>
        <w:pStyle w:val="af7"/>
        <w:numPr>
          <w:ilvl w:val="0"/>
          <w:numId w:val="33"/>
        </w:numPr>
        <w:spacing w:before="120" w:after="60"/>
        <w:jc w:val="both"/>
        <w:rPr>
          <w:rFonts w:ascii="Times New Roman" w:hAnsi="Times New Roman" w:cs="Times New Roman"/>
          <w:sz w:val="24"/>
          <w:szCs w:val="24"/>
        </w:rPr>
      </w:pPr>
      <w:r w:rsidRPr="003B01C3">
        <w:rPr>
          <w:rFonts w:ascii="Times New Roman" w:hAnsi="Times New Roman" w:cs="Times New Roman"/>
          <w:sz w:val="24"/>
          <w:szCs w:val="24"/>
        </w:rPr>
        <w:lastRenderedPageBreak/>
        <w:t xml:space="preserve">Витрина </w:t>
      </w:r>
      <w:r w:rsidR="00121A20" w:rsidRPr="003B01C3">
        <w:rPr>
          <w:rFonts w:ascii="Times New Roman" w:hAnsi="Times New Roman" w:cs="Times New Roman"/>
          <w:sz w:val="24"/>
          <w:szCs w:val="24"/>
        </w:rPr>
        <w:t>GL_ETD</w:t>
      </w:r>
      <w:r w:rsidR="00F76BD3">
        <w:rPr>
          <w:rFonts w:ascii="Times New Roman" w:hAnsi="Times New Roman" w:cs="Times New Roman"/>
          <w:sz w:val="24"/>
          <w:szCs w:val="24"/>
        </w:rPr>
        <w:t>DWH</w:t>
      </w:r>
      <w:r w:rsidR="00121A20" w:rsidRPr="003B01C3">
        <w:rPr>
          <w:rFonts w:ascii="Times New Roman" w:hAnsi="Times New Roman" w:cs="Times New Roman"/>
          <w:sz w:val="24"/>
          <w:szCs w:val="24"/>
        </w:rPr>
        <w:t xml:space="preserve">S </w:t>
      </w:r>
      <w:r w:rsidR="00E44BAA" w:rsidRPr="003B01C3">
        <w:rPr>
          <w:rFonts w:ascii="Times New Roman" w:hAnsi="Times New Roman" w:cs="Times New Roman"/>
          <w:sz w:val="24"/>
          <w:szCs w:val="24"/>
        </w:rPr>
        <w:t xml:space="preserve">- </w:t>
      </w:r>
      <w:r w:rsidR="003D09FD" w:rsidRPr="003B01C3">
        <w:rPr>
          <w:rFonts w:ascii="Times New Roman" w:hAnsi="Times New Roman" w:cs="Times New Roman"/>
          <w:sz w:val="24"/>
          <w:szCs w:val="24"/>
        </w:rPr>
        <w:t>и</w:t>
      </w:r>
      <w:r w:rsidR="00121A20" w:rsidRPr="003B01C3">
        <w:rPr>
          <w:rFonts w:ascii="Times New Roman" w:hAnsi="Times New Roman" w:cs="Times New Roman"/>
          <w:sz w:val="24"/>
          <w:szCs w:val="24"/>
        </w:rPr>
        <w:t xml:space="preserve">спользуется для отражения готовности данных для выгрузки </w:t>
      </w:r>
      <w:r w:rsidR="00F76BD3">
        <w:rPr>
          <w:rFonts w:ascii="Times New Roman" w:hAnsi="Times New Roman" w:cs="Times New Roman"/>
          <w:sz w:val="24"/>
          <w:szCs w:val="24"/>
        </w:rPr>
        <w:t>в DWHDDS</w:t>
      </w:r>
      <w:r w:rsidR="00121A20" w:rsidRPr="003B01C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4CBF95" w14:textId="733FAE17" w:rsidR="00B877C5" w:rsidRPr="003B01C3" w:rsidRDefault="00121A20" w:rsidP="00B877C5">
      <w:pPr>
        <w:spacing w:before="120" w:after="60"/>
        <w:jc w:val="both"/>
        <w:rPr>
          <w:lang w:val="ru-RU"/>
        </w:rPr>
      </w:pPr>
      <w:r w:rsidRPr="003B01C3">
        <w:rPr>
          <w:lang w:val="ru-RU"/>
        </w:rPr>
        <w:t>Заполнение витрин данных осуществляется</w:t>
      </w:r>
      <w:r w:rsidR="00B877C5" w:rsidRPr="003B01C3">
        <w:rPr>
          <w:lang w:val="ru-RU"/>
        </w:rPr>
        <w:t xml:space="preserve"> один раз в день после завершения операционного дня. Формирование витрин может выполняться:</w:t>
      </w:r>
    </w:p>
    <w:p w14:paraId="7C991B06" w14:textId="6D628FF9" w:rsidR="00B877C5" w:rsidRPr="003B01C3" w:rsidRDefault="00B877C5" w:rsidP="00B877C5">
      <w:pPr>
        <w:pStyle w:val="af7"/>
        <w:numPr>
          <w:ilvl w:val="0"/>
          <w:numId w:val="32"/>
        </w:numPr>
        <w:spacing w:before="120" w:after="60"/>
        <w:jc w:val="both"/>
        <w:rPr>
          <w:rFonts w:ascii="Times New Roman" w:hAnsi="Times New Roman" w:cs="Times New Roman"/>
          <w:sz w:val="24"/>
          <w:szCs w:val="24"/>
        </w:rPr>
      </w:pPr>
      <w:r w:rsidRPr="003B01C3">
        <w:rPr>
          <w:rFonts w:ascii="Times New Roman" w:hAnsi="Times New Roman" w:cs="Times New Roman"/>
          <w:sz w:val="24"/>
          <w:szCs w:val="24"/>
        </w:rPr>
        <w:t>путем ручного запуска;</w:t>
      </w:r>
    </w:p>
    <w:p w14:paraId="5519D621" w14:textId="53E93B97" w:rsidR="00B877C5" w:rsidRPr="003B01C3" w:rsidRDefault="00B877C5" w:rsidP="00B877C5">
      <w:pPr>
        <w:pStyle w:val="af7"/>
        <w:numPr>
          <w:ilvl w:val="0"/>
          <w:numId w:val="32"/>
        </w:numPr>
        <w:spacing w:before="120" w:after="60"/>
        <w:jc w:val="both"/>
        <w:rPr>
          <w:rFonts w:ascii="Times New Roman" w:hAnsi="Times New Roman" w:cs="Times New Roman"/>
          <w:sz w:val="24"/>
          <w:szCs w:val="24"/>
        </w:rPr>
      </w:pPr>
      <w:r w:rsidRPr="003B01C3">
        <w:rPr>
          <w:rFonts w:ascii="Times New Roman" w:hAnsi="Times New Roman" w:cs="Times New Roman"/>
          <w:sz w:val="24"/>
          <w:szCs w:val="24"/>
        </w:rPr>
        <w:t>по расписанию, начиная с фиксированного времени осуществляется мониторинг готовности исходных данных для формирования витрин данных.</w:t>
      </w:r>
    </w:p>
    <w:p w14:paraId="4567E9E8" w14:textId="12C82227" w:rsidR="003D09FD" w:rsidRPr="003B01C3" w:rsidRDefault="00813806" w:rsidP="003D09FD">
      <w:pPr>
        <w:pStyle w:val="2"/>
        <w:jc w:val="both"/>
        <w:rPr>
          <w:rFonts w:cs="Times New Roman"/>
          <w:szCs w:val="24"/>
        </w:rPr>
      </w:pPr>
      <w:bookmarkStart w:id="53" w:name="_Toc467064851"/>
      <w:r w:rsidRPr="003B01C3">
        <w:rPr>
          <w:rFonts w:cs="Times New Roman"/>
          <w:szCs w:val="24"/>
        </w:rPr>
        <w:t>Выгрузка данных в</w:t>
      </w:r>
      <w:r w:rsidR="003D09FD" w:rsidRPr="003B01C3">
        <w:rPr>
          <w:rFonts w:cs="Times New Roman"/>
          <w:szCs w:val="24"/>
        </w:rPr>
        <w:t xml:space="preserve"> </w:t>
      </w:r>
      <w:r w:rsidR="004C1F7F">
        <w:rPr>
          <w:rFonts w:cs="Times New Roman"/>
          <w:szCs w:val="24"/>
          <w:lang w:val="en-US"/>
        </w:rPr>
        <w:t>BARSREP</w:t>
      </w:r>
      <w:bookmarkEnd w:id="53"/>
    </w:p>
    <w:p w14:paraId="16C0ACB7" w14:textId="20F6CF16" w:rsidR="003D09FD" w:rsidRPr="003B01C3" w:rsidRDefault="005F401A" w:rsidP="003D09FD">
      <w:pPr>
        <w:rPr>
          <w:lang w:val="ru-RU"/>
        </w:rPr>
      </w:pPr>
      <w:r w:rsidRPr="003B01C3">
        <w:rPr>
          <w:lang w:val="ru-RU"/>
        </w:rPr>
        <w:t xml:space="preserve">Система </w:t>
      </w:r>
      <w:r w:rsidR="004C1F7F">
        <w:rPr>
          <w:lang w:val="ru-RU"/>
        </w:rPr>
        <w:t>BARSREP</w:t>
      </w:r>
      <w:r w:rsidRPr="003B01C3">
        <w:rPr>
          <w:lang w:val="ru-RU"/>
        </w:rPr>
        <w:t xml:space="preserve"> предназначена для формирования банковской отчетности.</w:t>
      </w:r>
    </w:p>
    <w:p w14:paraId="11011E3B" w14:textId="6ABAFB43" w:rsidR="00A6091C" w:rsidRPr="003B01C3" w:rsidRDefault="005F401A" w:rsidP="005F401A">
      <w:pPr>
        <w:spacing w:before="120" w:after="60"/>
        <w:jc w:val="both"/>
        <w:rPr>
          <w:lang w:val="ru-RU"/>
        </w:rPr>
      </w:pPr>
      <w:r w:rsidRPr="003B01C3">
        <w:rPr>
          <w:lang w:val="ru-RU"/>
        </w:rPr>
        <w:t xml:space="preserve">Изменения, произошедшие в BARSGL в рамках операционного дня, выгружаются в </w:t>
      </w:r>
      <w:r w:rsidR="004C1F7F">
        <w:rPr>
          <w:lang w:val="ru-RU"/>
        </w:rPr>
        <w:t>BARSREP</w:t>
      </w:r>
      <w:r w:rsidRPr="003B01C3">
        <w:rPr>
          <w:lang w:val="ru-RU"/>
        </w:rPr>
        <w:t xml:space="preserve"> путем копирования данных из таблиц BARSGL в таблицы </w:t>
      </w:r>
      <w:r w:rsidR="004C1F7F">
        <w:rPr>
          <w:lang w:val="ru-RU"/>
        </w:rPr>
        <w:t>BARSREP</w:t>
      </w:r>
      <w:r w:rsidRPr="003B01C3">
        <w:rPr>
          <w:lang w:val="ru-RU"/>
        </w:rPr>
        <w:t>.</w:t>
      </w:r>
    </w:p>
    <w:p w14:paraId="4E8D7649" w14:textId="1659FFD1" w:rsidR="005F401A" w:rsidRPr="003B01C3" w:rsidRDefault="005F401A" w:rsidP="005F401A">
      <w:pPr>
        <w:spacing w:before="120" w:after="60"/>
        <w:jc w:val="both"/>
        <w:rPr>
          <w:lang w:val="ru-RU"/>
        </w:rPr>
      </w:pPr>
      <w:r w:rsidRPr="003B01C3">
        <w:rPr>
          <w:lang w:val="ru-RU"/>
        </w:rPr>
        <w:t xml:space="preserve">Процесс копирования </w:t>
      </w:r>
      <w:r w:rsidR="003C0327" w:rsidRPr="003B01C3">
        <w:rPr>
          <w:lang w:val="ru-RU"/>
        </w:rPr>
        <w:t>запускается в</w:t>
      </w:r>
      <w:r w:rsidRPr="003B01C3">
        <w:rPr>
          <w:lang w:val="ru-RU"/>
        </w:rPr>
        <w:t xml:space="preserve"> следующих случаях:</w:t>
      </w:r>
    </w:p>
    <w:p w14:paraId="25519BE9" w14:textId="72BD59E0" w:rsidR="005F401A" w:rsidRPr="003B01C3" w:rsidRDefault="005F401A" w:rsidP="005F401A">
      <w:pPr>
        <w:pStyle w:val="af7"/>
        <w:numPr>
          <w:ilvl w:val="0"/>
          <w:numId w:val="34"/>
        </w:numPr>
        <w:spacing w:before="120" w:after="60"/>
        <w:jc w:val="both"/>
        <w:rPr>
          <w:rFonts w:ascii="Times New Roman" w:hAnsi="Times New Roman" w:cs="Times New Roman"/>
          <w:sz w:val="24"/>
          <w:szCs w:val="24"/>
        </w:rPr>
      </w:pPr>
      <w:r w:rsidRPr="003B01C3">
        <w:rPr>
          <w:rFonts w:ascii="Times New Roman" w:hAnsi="Times New Roman" w:cs="Times New Roman"/>
          <w:sz w:val="24"/>
          <w:szCs w:val="24"/>
        </w:rPr>
        <w:t>В процессе закрытия дня, после окончания процедур закрытия дня в BARSGL;</w:t>
      </w:r>
    </w:p>
    <w:p w14:paraId="6C3F92D3" w14:textId="1B790CBD" w:rsidR="005F401A" w:rsidRPr="003B01C3" w:rsidRDefault="005F401A" w:rsidP="005F401A">
      <w:pPr>
        <w:pStyle w:val="af7"/>
        <w:numPr>
          <w:ilvl w:val="0"/>
          <w:numId w:val="34"/>
        </w:numPr>
        <w:spacing w:before="120" w:after="60"/>
        <w:jc w:val="both"/>
        <w:rPr>
          <w:rFonts w:ascii="Times New Roman" w:hAnsi="Times New Roman" w:cs="Times New Roman"/>
          <w:sz w:val="24"/>
          <w:szCs w:val="24"/>
        </w:rPr>
      </w:pPr>
      <w:r w:rsidRPr="003B01C3">
        <w:rPr>
          <w:rFonts w:ascii="Times New Roman" w:hAnsi="Times New Roman" w:cs="Times New Roman"/>
          <w:sz w:val="24"/>
          <w:szCs w:val="24"/>
        </w:rPr>
        <w:t>В течение операционного дня вручную (для случаев, когда необходимо сформировать отчетность за прошедшую дату, не дожидаясь конца дня)</w:t>
      </w:r>
      <w:r w:rsidR="003C0327" w:rsidRPr="003B01C3">
        <w:rPr>
          <w:rFonts w:ascii="Times New Roman" w:hAnsi="Times New Roman" w:cs="Times New Roman"/>
          <w:sz w:val="24"/>
          <w:szCs w:val="24"/>
        </w:rPr>
        <w:t>;</w:t>
      </w:r>
    </w:p>
    <w:p w14:paraId="261B91C0" w14:textId="0DEA6E48" w:rsidR="005F401A" w:rsidRPr="003B01C3" w:rsidRDefault="005F401A" w:rsidP="005F401A">
      <w:pPr>
        <w:pStyle w:val="af7"/>
        <w:numPr>
          <w:ilvl w:val="0"/>
          <w:numId w:val="34"/>
        </w:numPr>
        <w:spacing w:before="120" w:after="60"/>
        <w:jc w:val="both"/>
        <w:rPr>
          <w:rFonts w:ascii="Times New Roman" w:hAnsi="Times New Roman" w:cs="Times New Roman"/>
          <w:sz w:val="24"/>
          <w:szCs w:val="24"/>
        </w:rPr>
      </w:pPr>
      <w:r w:rsidRPr="003B01C3">
        <w:rPr>
          <w:rFonts w:ascii="Times New Roman" w:hAnsi="Times New Roman" w:cs="Times New Roman"/>
          <w:sz w:val="24"/>
          <w:szCs w:val="24"/>
        </w:rPr>
        <w:t>При закрытии баланса за предыдущий день</w:t>
      </w:r>
      <w:r w:rsidR="003C0327" w:rsidRPr="003B01C3">
        <w:rPr>
          <w:rFonts w:ascii="Times New Roman" w:hAnsi="Times New Roman" w:cs="Times New Roman"/>
          <w:sz w:val="24"/>
          <w:szCs w:val="24"/>
        </w:rPr>
        <w:t>.</w:t>
      </w:r>
    </w:p>
    <w:p w14:paraId="51699B76" w14:textId="21964FB0" w:rsidR="00B10487" w:rsidRPr="003B01C3" w:rsidRDefault="00B10487" w:rsidP="00B10487">
      <w:pPr>
        <w:pStyle w:val="2"/>
        <w:jc w:val="both"/>
        <w:rPr>
          <w:rFonts w:cs="Times New Roman"/>
          <w:szCs w:val="24"/>
        </w:rPr>
      </w:pPr>
      <w:bookmarkStart w:id="54" w:name="_Toc467064852"/>
      <w:r w:rsidRPr="003B01C3">
        <w:rPr>
          <w:rFonts w:cs="Times New Roman"/>
          <w:szCs w:val="24"/>
        </w:rPr>
        <w:t>Взаимодействие с внешними сервисами</w:t>
      </w:r>
      <w:bookmarkEnd w:id="54"/>
    </w:p>
    <w:p w14:paraId="3F00248E" w14:textId="652DDEC8" w:rsidR="00B10487" w:rsidRPr="003B01C3" w:rsidRDefault="00B10487" w:rsidP="009F4454">
      <w:pPr>
        <w:spacing w:before="120" w:after="60"/>
        <w:jc w:val="both"/>
        <w:rPr>
          <w:lang w:val="ru-RU"/>
        </w:rPr>
      </w:pPr>
      <w:r w:rsidRPr="003B01C3">
        <w:rPr>
          <w:lang w:val="ru-RU"/>
        </w:rPr>
        <w:t xml:space="preserve">Система </w:t>
      </w:r>
      <w:r w:rsidRPr="003B01C3">
        <w:t>BARSGL</w:t>
      </w:r>
      <w:r w:rsidRPr="003B01C3">
        <w:rPr>
          <w:lang w:val="ru-RU"/>
        </w:rPr>
        <w:t xml:space="preserve"> взаимодействует с рядом внешних сервисов, </w:t>
      </w:r>
      <w:r w:rsidR="00E14E9D" w:rsidRPr="003B01C3">
        <w:rPr>
          <w:lang w:val="ru-RU"/>
        </w:rPr>
        <w:t>которые предоставляют информацию в третьи системы</w:t>
      </w:r>
      <w:r w:rsidR="00891D4C" w:rsidRPr="003B01C3">
        <w:rPr>
          <w:lang w:val="ru-RU"/>
        </w:rPr>
        <w:t xml:space="preserve"> и из третьих систем, в том числе</w:t>
      </w:r>
      <w:r w:rsidRPr="003B01C3">
        <w:rPr>
          <w:lang w:val="ru-RU"/>
        </w:rPr>
        <w:t>:</w:t>
      </w:r>
    </w:p>
    <w:p w14:paraId="359FF5FC" w14:textId="2BC89AF7" w:rsidR="00D4370F" w:rsidRPr="003B01C3" w:rsidRDefault="00B10487" w:rsidP="009F4454">
      <w:pPr>
        <w:pStyle w:val="af7"/>
        <w:numPr>
          <w:ilvl w:val="0"/>
          <w:numId w:val="15"/>
        </w:numPr>
        <w:spacing w:before="120" w:after="6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01C3">
        <w:rPr>
          <w:rFonts w:ascii="Times New Roman" w:hAnsi="Times New Roman" w:cs="Times New Roman"/>
          <w:sz w:val="24"/>
          <w:szCs w:val="24"/>
        </w:rPr>
        <w:t>AccountBalanceListQuery</w:t>
      </w:r>
      <w:proofErr w:type="spellEnd"/>
      <w:r w:rsidRPr="003B01C3">
        <w:rPr>
          <w:rFonts w:ascii="Times New Roman" w:hAnsi="Times New Roman" w:cs="Times New Roman"/>
          <w:sz w:val="24"/>
          <w:szCs w:val="24"/>
        </w:rPr>
        <w:t xml:space="preserve"> – внешний сервис, который направляет запросы по </w:t>
      </w:r>
      <w:r w:rsidR="0029660B" w:rsidRPr="003B01C3">
        <w:rPr>
          <w:rFonts w:ascii="Times New Roman" w:hAnsi="Times New Roman" w:cs="Times New Roman"/>
          <w:sz w:val="24"/>
          <w:szCs w:val="24"/>
        </w:rPr>
        <w:t xml:space="preserve">20-значным </w:t>
      </w:r>
      <w:r w:rsidRPr="003B01C3">
        <w:rPr>
          <w:rFonts w:ascii="Times New Roman" w:hAnsi="Times New Roman" w:cs="Times New Roman"/>
          <w:sz w:val="24"/>
          <w:szCs w:val="24"/>
        </w:rPr>
        <w:t xml:space="preserve">счетам в BARSGL и </w:t>
      </w:r>
      <w:r w:rsidR="009167D7" w:rsidRPr="003B01C3">
        <w:rPr>
          <w:rFonts w:ascii="Times New Roman" w:hAnsi="Times New Roman" w:cs="Times New Roman"/>
          <w:sz w:val="24"/>
          <w:szCs w:val="24"/>
        </w:rPr>
        <w:t>получает от системы</w:t>
      </w:r>
      <w:r w:rsidRPr="003B01C3">
        <w:rPr>
          <w:rFonts w:ascii="Times New Roman" w:hAnsi="Times New Roman" w:cs="Times New Roman"/>
          <w:sz w:val="24"/>
          <w:szCs w:val="24"/>
        </w:rPr>
        <w:t xml:space="preserve"> информацию по остаткам и оборотам.</w:t>
      </w:r>
      <w:r w:rsidR="00DB3B8C" w:rsidRPr="003B01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370E66" w14:textId="49EDB652" w:rsidR="00D4370F" w:rsidRPr="003B01C3" w:rsidRDefault="00B10487" w:rsidP="009F4454">
      <w:pPr>
        <w:pStyle w:val="af7"/>
        <w:numPr>
          <w:ilvl w:val="0"/>
          <w:numId w:val="15"/>
        </w:numPr>
        <w:spacing w:before="120" w:after="6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01C3">
        <w:rPr>
          <w:rFonts w:ascii="Times New Roman" w:hAnsi="Times New Roman" w:cs="Times New Roman"/>
          <w:sz w:val="24"/>
          <w:szCs w:val="24"/>
        </w:rPr>
        <w:t>AccountListQuery</w:t>
      </w:r>
      <w:proofErr w:type="spellEnd"/>
      <w:r w:rsidRPr="003B01C3">
        <w:rPr>
          <w:rFonts w:ascii="Times New Roman" w:hAnsi="Times New Roman" w:cs="Times New Roman"/>
          <w:sz w:val="24"/>
          <w:szCs w:val="24"/>
        </w:rPr>
        <w:t xml:space="preserve"> – внешний сервис, который направляет запросы по </w:t>
      </w:r>
      <w:r w:rsidR="0029660B" w:rsidRPr="003B01C3">
        <w:rPr>
          <w:rFonts w:ascii="Times New Roman" w:hAnsi="Times New Roman" w:cs="Times New Roman"/>
          <w:sz w:val="24"/>
          <w:szCs w:val="24"/>
        </w:rPr>
        <w:t xml:space="preserve">20-значным </w:t>
      </w:r>
      <w:r w:rsidRPr="003B01C3">
        <w:rPr>
          <w:rFonts w:ascii="Times New Roman" w:hAnsi="Times New Roman" w:cs="Times New Roman"/>
          <w:sz w:val="24"/>
          <w:szCs w:val="24"/>
        </w:rPr>
        <w:t>счетам/клиентам в BARS</w:t>
      </w:r>
      <w:r w:rsidR="0029660B" w:rsidRPr="003B01C3">
        <w:rPr>
          <w:rFonts w:ascii="Times New Roman" w:hAnsi="Times New Roman" w:cs="Times New Roman"/>
          <w:sz w:val="24"/>
          <w:szCs w:val="24"/>
        </w:rPr>
        <w:t xml:space="preserve">GL </w:t>
      </w:r>
      <w:r w:rsidR="009167D7" w:rsidRPr="003B01C3">
        <w:rPr>
          <w:rFonts w:ascii="Times New Roman" w:hAnsi="Times New Roman" w:cs="Times New Roman"/>
          <w:sz w:val="24"/>
          <w:szCs w:val="24"/>
        </w:rPr>
        <w:t>и получает от системы</w:t>
      </w:r>
      <w:r w:rsidRPr="003B01C3">
        <w:rPr>
          <w:rFonts w:ascii="Times New Roman" w:hAnsi="Times New Roman" w:cs="Times New Roman"/>
          <w:sz w:val="24"/>
          <w:szCs w:val="24"/>
        </w:rPr>
        <w:t xml:space="preserve"> информацию по счетам/счетам клиентов.</w:t>
      </w:r>
      <w:r w:rsidR="00DB3B8C" w:rsidRPr="003B01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D5DCAD" w14:textId="3F78314B" w:rsidR="009F4454" w:rsidRPr="003B01C3" w:rsidRDefault="009F4454" w:rsidP="009F4454">
      <w:pPr>
        <w:pStyle w:val="af7"/>
        <w:numPr>
          <w:ilvl w:val="0"/>
          <w:numId w:val="15"/>
        </w:numPr>
        <w:spacing w:before="120" w:after="6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01C3">
        <w:rPr>
          <w:rFonts w:ascii="Times New Roman" w:hAnsi="Times New Roman" w:cs="Times New Roman"/>
          <w:sz w:val="24"/>
          <w:szCs w:val="24"/>
        </w:rPr>
        <w:t>SCASAMovementCreate</w:t>
      </w:r>
      <w:proofErr w:type="spellEnd"/>
      <w:r w:rsidRPr="003B01C3">
        <w:rPr>
          <w:rFonts w:ascii="Times New Roman" w:hAnsi="Times New Roman" w:cs="Times New Roman"/>
          <w:sz w:val="24"/>
          <w:szCs w:val="24"/>
        </w:rPr>
        <w:t>. – внешний сервис, используемый системой при вводе операции по контролируемому (клиентскому) счету через интерфейс BARSGL для регистрации движении по счету во внешней системе ведения клиентских счетов (FCC 6.3).</w:t>
      </w:r>
    </w:p>
    <w:p w14:paraId="23723AC3" w14:textId="0107EB5B" w:rsidR="009F4454" w:rsidRPr="003B01C3" w:rsidRDefault="009F4454" w:rsidP="00635AC6">
      <w:pPr>
        <w:pStyle w:val="af7"/>
        <w:numPr>
          <w:ilvl w:val="0"/>
          <w:numId w:val="15"/>
        </w:numPr>
        <w:spacing w:before="120" w:after="6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01C3">
        <w:rPr>
          <w:rFonts w:ascii="Times New Roman" w:hAnsi="Times New Roman" w:cs="Times New Roman"/>
          <w:sz w:val="24"/>
          <w:szCs w:val="24"/>
        </w:rPr>
        <w:t>SGLAccountRetrieve</w:t>
      </w:r>
      <w:proofErr w:type="spellEnd"/>
      <w:r w:rsidRPr="003B01C3">
        <w:rPr>
          <w:rFonts w:ascii="Times New Roman" w:hAnsi="Times New Roman" w:cs="Times New Roman"/>
          <w:sz w:val="24"/>
          <w:szCs w:val="24"/>
        </w:rPr>
        <w:t xml:space="preserve">- внешний сервис, используемый системой BARSGL для получения 20-значного номера счета из внешних </w:t>
      </w:r>
      <w:r w:rsidR="0015111A" w:rsidRPr="003B01C3">
        <w:rPr>
          <w:rFonts w:ascii="Times New Roman" w:hAnsi="Times New Roman" w:cs="Times New Roman"/>
          <w:sz w:val="24"/>
          <w:szCs w:val="24"/>
        </w:rPr>
        <w:t>систем.</w:t>
      </w:r>
    </w:p>
    <w:p w14:paraId="2A319F0A" w14:textId="3E1BB199" w:rsidR="00635AC6" w:rsidRPr="003B01C3" w:rsidRDefault="00635AC6" w:rsidP="00B52445">
      <w:pPr>
        <w:pStyle w:val="af7"/>
        <w:numPr>
          <w:ilvl w:val="0"/>
          <w:numId w:val="15"/>
        </w:numPr>
        <w:spacing w:before="120" w:after="6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01C3">
        <w:rPr>
          <w:rFonts w:ascii="Times New Roman" w:hAnsi="Times New Roman" w:cs="Times New Roman"/>
          <w:sz w:val="24"/>
          <w:szCs w:val="24"/>
        </w:rPr>
        <w:t>SRVACC.MasterAccountPositioningBatchQuery</w:t>
      </w:r>
      <w:proofErr w:type="spellEnd"/>
      <w:r w:rsidRPr="003B01C3">
        <w:rPr>
          <w:rFonts w:ascii="Times New Roman" w:hAnsi="Times New Roman" w:cs="Times New Roman"/>
          <w:sz w:val="24"/>
          <w:szCs w:val="24"/>
        </w:rPr>
        <w:t xml:space="preserve"> – внешний сервис, </w:t>
      </w:r>
      <w:r w:rsidR="00B52445" w:rsidRPr="003B01C3">
        <w:rPr>
          <w:rFonts w:ascii="Times New Roman" w:hAnsi="Times New Roman" w:cs="Times New Roman"/>
          <w:sz w:val="24"/>
          <w:szCs w:val="24"/>
        </w:rPr>
        <w:t xml:space="preserve">который запрашивает информацию счетах, </w:t>
      </w:r>
      <w:proofErr w:type="spellStart"/>
      <w:r w:rsidR="00B52445" w:rsidRPr="003B01C3">
        <w:rPr>
          <w:rFonts w:ascii="Times New Roman" w:hAnsi="Times New Roman" w:cs="Times New Roman"/>
          <w:sz w:val="24"/>
          <w:szCs w:val="24"/>
        </w:rPr>
        <w:t>shadow</w:t>
      </w:r>
      <w:proofErr w:type="spellEnd"/>
      <w:r w:rsidR="00B52445" w:rsidRPr="003B01C3">
        <w:rPr>
          <w:rFonts w:ascii="Times New Roman" w:hAnsi="Times New Roman" w:cs="Times New Roman"/>
          <w:sz w:val="24"/>
          <w:szCs w:val="24"/>
        </w:rPr>
        <w:t>-счетах в различных системах</w:t>
      </w:r>
      <w:r w:rsidR="00574930" w:rsidRPr="003B01C3">
        <w:rPr>
          <w:rFonts w:ascii="Times New Roman" w:hAnsi="Times New Roman" w:cs="Times New Roman"/>
          <w:sz w:val="24"/>
          <w:szCs w:val="24"/>
        </w:rPr>
        <w:t xml:space="preserve"> (в том числе BARS GL)</w:t>
      </w:r>
      <w:r w:rsidR="00B52445" w:rsidRPr="003B01C3">
        <w:rPr>
          <w:rFonts w:ascii="Times New Roman" w:hAnsi="Times New Roman" w:cs="Times New Roman"/>
          <w:sz w:val="24"/>
          <w:szCs w:val="24"/>
        </w:rPr>
        <w:t xml:space="preserve"> и об основных картах счёта вызывающей системе.</w:t>
      </w:r>
    </w:p>
    <w:p w14:paraId="48E47712" w14:textId="3BA706E5" w:rsidR="00D27AE1" w:rsidRPr="003B01C3" w:rsidRDefault="003B01C3" w:rsidP="006D1864">
      <w:pPr>
        <w:pStyle w:val="1"/>
        <w:spacing w:before="240"/>
        <w:ind w:left="431"/>
        <w:jc w:val="both"/>
      </w:pPr>
      <w:bookmarkStart w:id="55" w:name="_Toc467064853"/>
      <w:r>
        <w:t>Операторы и пользователи</w:t>
      </w:r>
      <w:r w:rsidR="008D4597" w:rsidRPr="003B01C3">
        <w:t xml:space="preserve"> системы</w:t>
      </w:r>
      <w:bookmarkEnd w:id="55"/>
    </w:p>
    <w:p w14:paraId="791B2DC5" w14:textId="27DCC51F" w:rsidR="00A9025A" w:rsidRPr="003B01C3" w:rsidRDefault="00B16093" w:rsidP="00D27AE1">
      <w:pPr>
        <w:spacing w:before="120" w:after="60"/>
        <w:jc w:val="both"/>
        <w:rPr>
          <w:lang w:val="ru-RU"/>
        </w:rPr>
      </w:pPr>
      <w:r w:rsidRPr="003B01C3">
        <w:rPr>
          <w:lang w:val="ru-RU"/>
        </w:rPr>
        <w:t>З</w:t>
      </w:r>
      <w:r w:rsidR="006D1864" w:rsidRPr="003B01C3">
        <w:rPr>
          <w:lang w:val="ru-RU"/>
        </w:rPr>
        <w:t>а корректную работу системы</w:t>
      </w:r>
      <w:r w:rsidRPr="003B01C3">
        <w:rPr>
          <w:lang w:val="ru-RU"/>
        </w:rPr>
        <w:t xml:space="preserve"> </w:t>
      </w:r>
      <w:r w:rsidRPr="003B01C3">
        <w:t>BARSGL</w:t>
      </w:r>
      <w:r w:rsidRPr="003B01C3">
        <w:rPr>
          <w:lang w:val="ru-RU"/>
        </w:rPr>
        <w:t xml:space="preserve"> отвеча</w:t>
      </w:r>
      <w:r w:rsidR="005A1F50" w:rsidRPr="003B01C3">
        <w:rPr>
          <w:lang w:val="ru-RU"/>
        </w:rPr>
        <w:t>е</w:t>
      </w:r>
      <w:r w:rsidRPr="003B01C3">
        <w:rPr>
          <w:lang w:val="ru-RU"/>
        </w:rPr>
        <w:t>т Департамент информационных технологий (администратор системы, дежурный оператор и оператор технической поддержки)</w:t>
      </w:r>
      <w:r w:rsidR="00A9025A" w:rsidRPr="003B01C3">
        <w:rPr>
          <w:lang w:val="ru-RU"/>
        </w:rPr>
        <w:t xml:space="preserve">. </w:t>
      </w:r>
    </w:p>
    <w:p w14:paraId="1631B5AD" w14:textId="5B82FF8B" w:rsidR="005A1F50" w:rsidRPr="003B01C3" w:rsidRDefault="005A1F50" w:rsidP="00D27AE1">
      <w:pPr>
        <w:spacing w:before="120" w:after="60"/>
        <w:jc w:val="both"/>
        <w:rPr>
          <w:lang w:val="ru-RU"/>
        </w:rPr>
      </w:pPr>
      <w:r w:rsidRPr="003B01C3">
        <w:rPr>
          <w:lang w:val="ru-RU"/>
        </w:rPr>
        <w:t xml:space="preserve">При необходимости разработчики банка создают дополнительные хранимые процедуры и функции для расширения и корректировки функционала системы </w:t>
      </w:r>
      <w:r w:rsidRPr="003B01C3">
        <w:t>BARSGL</w:t>
      </w:r>
      <w:r w:rsidRPr="003B01C3">
        <w:rPr>
          <w:lang w:val="ru-RU"/>
        </w:rPr>
        <w:t xml:space="preserve"> в соответствии с потребностями банка.</w:t>
      </w:r>
    </w:p>
    <w:p w14:paraId="71E32D17" w14:textId="4B924F33" w:rsidR="006D1864" w:rsidRPr="003B01C3" w:rsidRDefault="00A9025A" w:rsidP="00D27AE1">
      <w:pPr>
        <w:spacing w:before="120" w:after="60"/>
        <w:jc w:val="both"/>
        <w:rPr>
          <w:lang w:val="ru-RU"/>
        </w:rPr>
      </w:pPr>
      <w:r w:rsidRPr="003B01C3">
        <w:rPr>
          <w:lang w:val="ru-RU"/>
        </w:rPr>
        <w:lastRenderedPageBreak/>
        <w:t xml:space="preserve">Пользователем системы </w:t>
      </w:r>
      <w:r w:rsidRPr="003B01C3">
        <w:t>BARSGL</w:t>
      </w:r>
      <w:r w:rsidRPr="003B01C3">
        <w:rPr>
          <w:lang w:val="ru-RU"/>
        </w:rPr>
        <w:t xml:space="preserve"> являются сотрудники</w:t>
      </w:r>
      <w:r w:rsidR="00B16093" w:rsidRPr="003B01C3">
        <w:rPr>
          <w:lang w:val="ru-RU"/>
        </w:rPr>
        <w:t xml:space="preserve"> Департамент</w:t>
      </w:r>
      <w:r w:rsidRPr="003B01C3">
        <w:rPr>
          <w:lang w:val="ru-RU"/>
        </w:rPr>
        <w:t>а</w:t>
      </w:r>
      <w:r w:rsidR="00B16093" w:rsidRPr="003B01C3">
        <w:rPr>
          <w:lang w:val="ru-RU"/>
        </w:rPr>
        <w:t xml:space="preserve"> бухгалтерского учета</w:t>
      </w:r>
      <w:r w:rsidR="007F0F4B" w:rsidRPr="003B01C3">
        <w:rPr>
          <w:lang w:val="ru-RU"/>
        </w:rPr>
        <w:t xml:space="preserve"> и отчетности</w:t>
      </w:r>
      <w:r w:rsidR="00CD1A29" w:rsidRPr="003B01C3">
        <w:rPr>
          <w:lang w:val="ru-RU"/>
        </w:rPr>
        <w:t xml:space="preserve"> и Департамента </w:t>
      </w:r>
      <w:r w:rsidR="003B01C3">
        <w:rPr>
          <w:lang w:val="ru-RU"/>
        </w:rPr>
        <w:t>банковских</w:t>
      </w:r>
      <w:r w:rsidR="00CD1A29" w:rsidRPr="003B01C3">
        <w:rPr>
          <w:lang w:val="ru-RU"/>
        </w:rPr>
        <w:t xml:space="preserve"> операций</w:t>
      </w:r>
      <w:r w:rsidR="00B16093" w:rsidRPr="003B01C3">
        <w:rPr>
          <w:lang w:val="ru-RU"/>
        </w:rPr>
        <w:t xml:space="preserve">. </w:t>
      </w:r>
    </w:p>
    <w:p w14:paraId="4A681516" w14:textId="57B8F98A" w:rsidR="00B16093" w:rsidRPr="003B01C3" w:rsidRDefault="00B16093" w:rsidP="00B16093">
      <w:pPr>
        <w:pStyle w:val="2"/>
        <w:jc w:val="both"/>
        <w:rPr>
          <w:rFonts w:cs="Times New Roman"/>
          <w:szCs w:val="24"/>
        </w:rPr>
      </w:pPr>
      <w:bookmarkStart w:id="56" w:name="_Toc467064854"/>
      <w:r w:rsidRPr="003B01C3">
        <w:rPr>
          <w:rFonts w:cs="Times New Roman"/>
          <w:szCs w:val="24"/>
        </w:rPr>
        <w:t>Функции администратора</w:t>
      </w:r>
      <w:bookmarkEnd w:id="56"/>
      <w:r w:rsidRPr="003B01C3">
        <w:rPr>
          <w:rFonts w:cs="Times New Roman"/>
          <w:szCs w:val="24"/>
        </w:rPr>
        <w:t xml:space="preserve"> </w:t>
      </w:r>
    </w:p>
    <w:p w14:paraId="7743EBD3" w14:textId="46F535A3" w:rsidR="00F633D7" w:rsidRPr="003B01C3" w:rsidRDefault="00B16093" w:rsidP="00B16093">
      <w:pPr>
        <w:pStyle w:val="af7"/>
        <w:spacing w:before="120" w:after="6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B01C3">
        <w:rPr>
          <w:rFonts w:ascii="Times New Roman" w:hAnsi="Times New Roman" w:cs="Times New Roman"/>
          <w:sz w:val="24"/>
          <w:szCs w:val="24"/>
        </w:rPr>
        <w:t>К основным обязанностям а</w:t>
      </w:r>
      <w:r w:rsidR="00D27AE1" w:rsidRPr="003B01C3">
        <w:rPr>
          <w:rFonts w:ascii="Times New Roman" w:hAnsi="Times New Roman" w:cs="Times New Roman"/>
          <w:sz w:val="24"/>
          <w:szCs w:val="24"/>
        </w:rPr>
        <w:t>дминистратор</w:t>
      </w:r>
      <w:r w:rsidRPr="003B01C3">
        <w:rPr>
          <w:rFonts w:ascii="Times New Roman" w:hAnsi="Times New Roman" w:cs="Times New Roman"/>
          <w:sz w:val="24"/>
          <w:szCs w:val="24"/>
        </w:rPr>
        <w:t>а</w:t>
      </w:r>
      <w:r w:rsidR="00D27AE1" w:rsidRPr="003B01C3">
        <w:rPr>
          <w:rFonts w:ascii="Times New Roman" w:hAnsi="Times New Roman" w:cs="Times New Roman"/>
          <w:sz w:val="24"/>
          <w:szCs w:val="24"/>
        </w:rPr>
        <w:t xml:space="preserve"> системы BARSGL</w:t>
      </w:r>
      <w:r w:rsidRPr="003B01C3">
        <w:rPr>
          <w:rFonts w:ascii="Times New Roman" w:hAnsi="Times New Roman" w:cs="Times New Roman"/>
          <w:sz w:val="24"/>
          <w:szCs w:val="24"/>
        </w:rPr>
        <w:t xml:space="preserve"> относятся</w:t>
      </w:r>
      <w:r w:rsidR="00F633D7" w:rsidRPr="003B01C3">
        <w:rPr>
          <w:rFonts w:ascii="Times New Roman" w:hAnsi="Times New Roman" w:cs="Times New Roman"/>
          <w:sz w:val="24"/>
          <w:szCs w:val="24"/>
        </w:rPr>
        <w:t>:</w:t>
      </w:r>
    </w:p>
    <w:p w14:paraId="363F7E0D" w14:textId="48178D73" w:rsidR="00D27AE1" w:rsidRPr="003B01C3" w:rsidRDefault="00D27AE1" w:rsidP="00F633D7">
      <w:pPr>
        <w:pStyle w:val="af7"/>
        <w:numPr>
          <w:ilvl w:val="0"/>
          <w:numId w:val="37"/>
        </w:numPr>
        <w:spacing w:before="120" w:after="60"/>
        <w:jc w:val="both"/>
        <w:rPr>
          <w:rFonts w:ascii="Times New Roman" w:hAnsi="Times New Roman" w:cs="Times New Roman"/>
          <w:sz w:val="24"/>
          <w:szCs w:val="24"/>
        </w:rPr>
      </w:pPr>
      <w:r w:rsidRPr="003B01C3">
        <w:rPr>
          <w:rFonts w:ascii="Times New Roman" w:hAnsi="Times New Roman" w:cs="Times New Roman"/>
          <w:sz w:val="24"/>
          <w:szCs w:val="24"/>
        </w:rPr>
        <w:t xml:space="preserve">Установка </w:t>
      </w:r>
      <w:r w:rsidR="00F633D7" w:rsidRPr="003B01C3">
        <w:rPr>
          <w:rFonts w:ascii="Times New Roman" w:hAnsi="Times New Roman" w:cs="Times New Roman"/>
          <w:sz w:val="24"/>
          <w:szCs w:val="24"/>
        </w:rPr>
        <w:t>системы BARS</w:t>
      </w:r>
      <w:r w:rsidRPr="003B01C3">
        <w:rPr>
          <w:rFonts w:ascii="Times New Roman" w:hAnsi="Times New Roman" w:cs="Times New Roman"/>
          <w:sz w:val="24"/>
          <w:szCs w:val="24"/>
        </w:rPr>
        <w:t>GL</w:t>
      </w:r>
      <w:r w:rsidR="00375C6D" w:rsidRPr="003B01C3">
        <w:rPr>
          <w:rFonts w:ascii="Times New Roman" w:hAnsi="Times New Roman" w:cs="Times New Roman"/>
          <w:sz w:val="24"/>
          <w:szCs w:val="24"/>
        </w:rPr>
        <w:t xml:space="preserve"> на сервера</w:t>
      </w:r>
      <w:r w:rsidRPr="003B01C3">
        <w:rPr>
          <w:rFonts w:ascii="Times New Roman" w:hAnsi="Times New Roman" w:cs="Times New Roman"/>
          <w:sz w:val="24"/>
          <w:szCs w:val="24"/>
        </w:rPr>
        <w:t>;</w:t>
      </w:r>
    </w:p>
    <w:p w14:paraId="11A39E45" w14:textId="1218A29C" w:rsidR="00F633D7" w:rsidRPr="003B01C3" w:rsidRDefault="00F633D7" w:rsidP="00F633D7">
      <w:pPr>
        <w:pStyle w:val="af7"/>
        <w:numPr>
          <w:ilvl w:val="0"/>
          <w:numId w:val="37"/>
        </w:numPr>
        <w:spacing w:before="120" w:after="60"/>
        <w:jc w:val="both"/>
        <w:rPr>
          <w:rFonts w:ascii="Times New Roman" w:hAnsi="Times New Roman" w:cs="Times New Roman"/>
          <w:sz w:val="24"/>
          <w:szCs w:val="24"/>
        </w:rPr>
      </w:pPr>
      <w:r w:rsidRPr="003B01C3">
        <w:rPr>
          <w:rFonts w:ascii="Times New Roman" w:hAnsi="Times New Roman" w:cs="Times New Roman"/>
          <w:sz w:val="24"/>
          <w:szCs w:val="24"/>
        </w:rPr>
        <w:t>Установка дополнительных хранимых процедур и функций;</w:t>
      </w:r>
    </w:p>
    <w:p w14:paraId="05E43705" w14:textId="2A722887" w:rsidR="00F633D7" w:rsidRPr="003B01C3" w:rsidRDefault="00F633D7" w:rsidP="00F633D7">
      <w:pPr>
        <w:pStyle w:val="af7"/>
        <w:numPr>
          <w:ilvl w:val="0"/>
          <w:numId w:val="37"/>
        </w:numPr>
        <w:spacing w:before="120" w:after="60"/>
        <w:jc w:val="both"/>
        <w:rPr>
          <w:rFonts w:ascii="Times New Roman" w:hAnsi="Times New Roman" w:cs="Times New Roman"/>
          <w:sz w:val="24"/>
          <w:szCs w:val="24"/>
        </w:rPr>
      </w:pPr>
      <w:r w:rsidRPr="003B01C3">
        <w:rPr>
          <w:rFonts w:ascii="Times New Roman" w:hAnsi="Times New Roman" w:cs="Times New Roman"/>
          <w:sz w:val="24"/>
          <w:szCs w:val="24"/>
        </w:rPr>
        <w:t>Обеспечение резервного копирования</w:t>
      </w:r>
      <w:r w:rsidR="00375C6D" w:rsidRPr="003B01C3">
        <w:rPr>
          <w:rFonts w:ascii="Times New Roman" w:hAnsi="Times New Roman" w:cs="Times New Roman"/>
          <w:sz w:val="24"/>
          <w:szCs w:val="24"/>
        </w:rPr>
        <w:t xml:space="preserve"> данных</w:t>
      </w:r>
      <w:r w:rsidR="00372710" w:rsidRPr="003B01C3">
        <w:rPr>
          <w:rFonts w:ascii="Times New Roman" w:hAnsi="Times New Roman" w:cs="Times New Roman"/>
          <w:sz w:val="24"/>
          <w:szCs w:val="24"/>
        </w:rPr>
        <w:t>;</w:t>
      </w:r>
    </w:p>
    <w:p w14:paraId="2BA28656" w14:textId="788992C3" w:rsidR="00F633D7" w:rsidRPr="003B01C3" w:rsidRDefault="00F633D7" w:rsidP="00F633D7">
      <w:pPr>
        <w:pStyle w:val="af7"/>
        <w:numPr>
          <w:ilvl w:val="0"/>
          <w:numId w:val="37"/>
        </w:numPr>
        <w:spacing w:before="120" w:after="60"/>
        <w:jc w:val="both"/>
        <w:rPr>
          <w:rFonts w:ascii="Times New Roman" w:hAnsi="Times New Roman" w:cs="Times New Roman"/>
          <w:sz w:val="24"/>
          <w:szCs w:val="24"/>
        </w:rPr>
      </w:pPr>
      <w:r w:rsidRPr="003B01C3">
        <w:rPr>
          <w:rFonts w:ascii="Times New Roman" w:hAnsi="Times New Roman" w:cs="Times New Roman"/>
          <w:sz w:val="24"/>
          <w:szCs w:val="24"/>
        </w:rPr>
        <w:t>Поддержание актуальности программного обеспечения</w:t>
      </w:r>
      <w:r w:rsidR="00372710" w:rsidRPr="003B01C3">
        <w:rPr>
          <w:rFonts w:ascii="Times New Roman" w:hAnsi="Times New Roman" w:cs="Times New Roman"/>
          <w:sz w:val="24"/>
          <w:szCs w:val="24"/>
        </w:rPr>
        <w:t>;</w:t>
      </w:r>
    </w:p>
    <w:p w14:paraId="7B0D03D2" w14:textId="50D04D3B" w:rsidR="00F633D7" w:rsidRPr="003B01C3" w:rsidRDefault="00F633D7" w:rsidP="00F633D7">
      <w:pPr>
        <w:pStyle w:val="af7"/>
        <w:numPr>
          <w:ilvl w:val="0"/>
          <w:numId w:val="37"/>
        </w:numPr>
        <w:spacing w:before="120" w:after="60"/>
        <w:jc w:val="both"/>
        <w:rPr>
          <w:rFonts w:ascii="Times New Roman" w:hAnsi="Times New Roman" w:cs="Times New Roman"/>
          <w:sz w:val="24"/>
          <w:szCs w:val="24"/>
        </w:rPr>
      </w:pPr>
      <w:r w:rsidRPr="003B01C3">
        <w:rPr>
          <w:rFonts w:ascii="Times New Roman" w:hAnsi="Times New Roman" w:cs="Times New Roman"/>
          <w:sz w:val="24"/>
          <w:szCs w:val="24"/>
        </w:rPr>
        <w:t>Управление правами пользователей</w:t>
      </w:r>
      <w:r w:rsidR="00375C6D" w:rsidRPr="003B01C3">
        <w:rPr>
          <w:rFonts w:ascii="Times New Roman" w:hAnsi="Times New Roman" w:cs="Times New Roman"/>
          <w:sz w:val="24"/>
          <w:szCs w:val="24"/>
        </w:rPr>
        <w:t xml:space="preserve"> и ролями</w:t>
      </w:r>
      <w:r w:rsidR="00372710" w:rsidRPr="003B01C3">
        <w:rPr>
          <w:rFonts w:ascii="Times New Roman" w:hAnsi="Times New Roman" w:cs="Times New Roman"/>
          <w:sz w:val="24"/>
          <w:szCs w:val="24"/>
        </w:rPr>
        <w:t>;</w:t>
      </w:r>
    </w:p>
    <w:p w14:paraId="1BD84739" w14:textId="5C787083" w:rsidR="008D4597" w:rsidRPr="003B01C3" w:rsidRDefault="008D4597" w:rsidP="008D4597">
      <w:pPr>
        <w:pStyle w:val="af7"/>
        <w:numPr>
          <w:ilvl w:val="0"/>
          <w:numId w:val="37"/>
        </w:numPr>
        <w:spacing w:before="120" w:after="60"/>
        <w:jc w:val="both"/>
        <w:rPr>
          <w:rFonts w:ascii="Times New Roman" w:hAnsi="Times New Roman" w:cs="Times New Roman"/>
          <w:sz w:val="24"/>
          <w:szCs w:val="24"/>
        </w:rPr>
      </w:pPr>
      <w:r w:rsidRPr="003B01C3">
        <w:rPr>
          <w:rFonts w:ascii="Times New Roman" w:hAnsi="Times New Roman" w:cs="Times New Roman"/>
          <w:sz w:val="24"/>
          <w:szCs w:val="24"/>
        </w:rPr>
        <w:t>Управление операционным днем</w:t>
      </w:r>
      <w:r w:rsidR="00372710" w:rsidRPr="003B01C3">
        <w:rPr>
          <w:rFonts w:ascii="Times New Roman" w:hAnsi="Times New Roman" w:cs="Times New Roman"/>
          <w:sz w:val="24"/>
          <w:szCs w:val="24"/>
        </w:rPr>
        <w:t>;</w:t>
      </w:r>
    </w:p>
    <w:p w14:paraId="734812E5" w14:textId="622FBD27" w:rsidR="00F633D7" w:rsidRPr="003B01C3" w:rsidRDefault="006D1864" w:rsidP="00F633D7">
      <w:pPr>
        <w:pStyle w:val="af7"/>
        <w:numPr>
          <w:ilvl w:val="0"/>
          <w:numId w:val="37"/>
        </w:numPr>
        <w:spacing w:before="120" w:after="60"/>
        <w:jc w:val="both"/>
        <w:rPr>
          <w:rFonts w:ascii="Times New Roman" w:hAnsi="Times New Roman" w:cs="Times New Roman"/>
          <w:sz w:val="24"/>
          <w:szCs w:val="24"/>
        </w:rPr>
      </w:pPr>
      <w:r w:rsidRPr="003B01C3">
        <w:rPr>
          <w:rFonts w:ascii="Times New Roman" w:hAnsi="Times New Roman" w:cs="Times New Roman"/>
          <w:sz w:val="24"/>
          <w:szCs w:val="24"/>
        </w:rPr>
        <w:t>Запуск фоновых задач</w:t>
      </w:r>
      <w:r w:rsidR="00372710" w:rsidRPr="003B01C3">
        <w:rPr>
          <w:rFonts w:ascii="Times New Roman" w:hAnsi="Times New Roman" w:cs="Times New Roman"/>
          <w:sz w:val="24"/>
          <w:szCs w:val="24"/>
        </w:rPr>
        <w:t>;</w:t>
      </w:r>
    </w:p>
    <w:p w14:paraId="3A87AEED" w14:textId="4A9A4972" w:rsidR="006D1864" w:rsidRPr="003B01C3" w:rsidRDefault="006D1864" w:rsidP="00F633D7">
      <w:pPr>
        <w:pStyle w:val="af7"/>
        <w:numPr>
          <w:ilvl w:val="0"/>
          <w:numId w:val="37"/>
        </w:numPr>
        <w:spacing w:before="120" w:after="60"/>
        <w:jc w:val="both"/>
        <w:rPr>
          <w:rFonts w:ascii="Times New Roman" w:hAnsi="Times New Roman" w:cs="Times New Roman"/>
          <w:sz w:val="24"/>
          <w:szCs w:val="24"/>
        </w:rPr>
      </w:pPr>
      <w:r w:rsidRPr="003B01C3">
        <w:rPr>
          <w:rFonts w:ascii="Times New Roman" w:hAnsi="Times New Roman" w:cs="Times New Roman"/>
          <w:sz w:val="24"/>
          <w:szCs w:val="24"/>
        </w:rPr>
        <w:t>Контр</w:t>
      </w:r>
      <w:r w:rsidR="00372710" w:rsidRPr="003B01C3">
        <w:rPr>
          <w:rFonts w:ascii="Times New Roman" w:hAnsi="Times New Roman" w:cs="Times New Roman"/>
          <w:sz w:val="24"/>
          <w:szCs w:val="24"/>
        </w:rPr>
        <w:t>оль</w:t>
      </w:r>
      <w:r w:rsidRPr="003B01C3">
        <w:rPr>
          <w:rFonts w:ascii="Times New Roman" w:hAnsi="Times New Roman" w:cs="Times New Roman"/>
          <w:sz w:val="24"/>
          <w:szCs w:val="24"/>
        </w:rPr>
        <w:t xml:space="preserve"> </w:t>
      </w:r>
      <w:r w:rsidR="008D4597" w:rsidRPr="003B01C3">
        <w:rPr>
          <w:rFonts w:ascii="Times New Roman" w:hAnsi="Times New Roman" w:cs="Times New Roman"/>
          <w:sz w:val="24"/>
          <w:szCs w:val="24"/>
        </w:rPr>
        <w:t xml:space="preserve">корректности </w:t>
      </w:r>
      <w:r w:rsidRPr="003B01C3">
        <w:rPr>
          <w:rFonts w:ascii="Times New Roman" w:hAnsi="Times New Roman" w:cs="Times New Roman"/>
          <w:sz w:val="24"/>
          <w:szCs w:val="24"/>
        </w:rPr>
        <w:t>взаимодействия с в</w:t>
      </w:r>
      <w:r w:rsidR="00375C6D" w:rsidRPr="003B01C3">
        <w:rPr>
          <w:rFonts w:ascii="Times New Roman" w:hAnsi="Times New Roman" w:cs="Times New Roman"/>
          <w:sz w:val="24"/>
          <w:szCs w:val="24"/>
        </w:rPr>
        <w:t>н</w:t>
      </w:r>
      <w:r w:rsidRPr="003B01C3">
        <w:rPr>
          <w:rFonts w:ascii="Times New Roman" w:hAnsi="Times New Roman" w:cs="Times New Roman"/>
          <w:sz w:val="24"/>
          <w:szCs w:val="24"/>
        </w:rPr>
        <w:t>ешними системами и сервисами</w:t>
      </w:r>
      <w:r w:rsidR="008D4597" w:rsidRPr="003B01C3">
        <w:rPr>
          <w:rFonts w:ascii="Times New Roman" w:hAnsi="Times New Roman" w:cs="Times New Roman"/>
          <w:sz w:val="24"/>
          <w:szCs w:val="24"/>
        </w:rPr>
        <w:t xml:space="preserve"> в части</w:t>
      </w:r>
      <w:r w:rsidR="00372710" w:rsidRPr="003B01C3">
        <w:rPr>
          <w:rFonts w:ascii="Times New Roman" w:hAnsi="Times New Roman" w:cs="Times New Roman"/>
          <w:sz w:val="24"/>
          <w:szCs w:val="24"/>
        </w:rPr>
        <w:t>,</w:t>
      </w:r>
      <w:r w:rsidR="008D4597" w:rsidRPr="003B01C3">
        <w:rPr>
          <w:rFonts w:ascii="Times New Roman" w:hAnsi="Times New Roman" w:cs="Times New Roman"/>
          <w:sz w:val="24"/>
          <w:szCs w:val="24"/>
        </w:rPr>
        <w:t xml:space="preserve"> </w:t>
      </w:r>
      <w:r w:rsidR="00372710" w:rsidRPr="003B01C3">
        <w:rPr>
          <w:rFonts w:ascii="Times New Roman" w:hAnsi="Times New Roman" w:cs="Times New Roman"/>
          <w:sz w:val="24"/>
          <w:szCs w:val="24"/>
        </w:rPr>
        <w:t>относящейся к системе</w:t>
      </w:r>
      <w:r w:rsidR="008D4597" w:rsidRPr="003B01C3">
        <w:rPr>
          <w:rFonts w:ascii="Times New Roman" w:hAnsi="Times New Roman" w:cs="Times New Roman"/>
          <w:sz w:val="24"/>
          <w:szCs w:val="24"/>
        </w:rPr>
        <w:t xml:space="preserve"> BARSGL</w:t>
      </w:r>
      <w:r w:rsidR="00372710" w:rsidRPr="003B01C3">
        <w:rPr>
          <w:rFonts w:ascii="Times New Roman" w:hAnsi="Times New Roman" w:cs="Times New Roman"/>
          <w:sz w:val="24"/>
          <w:szCs w:val="24"/>
        </w:rPr>
        <w:t>;</w:t>
      </w:r>
    </w:p>
    <w:p w14:paraId="4FFB327B" w14:textId="1C007DFF" w:rsidR="00D27AE1" w:rsidRPr="003B01C3" w:rsidRDefault="006D1864" w:rsidP="00D27AE1">
      <w:pPr>
        <w:spacing w:before="120" w:after="60"/>
        <w:jc w:val="both"/>
        <w:rPr>
          <w:lang w:val="ru-RU"/>
        </w:rPr>
      </w:pPr>
      <w:r w:rsidRPr="003B01C3">
        <w:rPr>
          <w:lang w:val="ru-RU"/>
        </w:rPr>
        <w:t xml:space="preserve">При </w:t>
      </w:r>
      <w:r w:rsidR="008D4597" w:rsidRPr="003B01C3">
        <w:rPr>
          <w:lang w:val="ru-RU"/>
        </w:rPr>
        <w:t>работе с системой</w:t>
      </w:r>
      <w:r w:rsidRPr="003B01C3">
        <w:rPr>
          <w:lang w:val="ru-RU"/>
        </w:rPr>
        <w:t xml:space="preserve"> администратор руководствуется </w:t>
      </w:r>
      <w:r w:rsidR="00375C6D" w:rsidRPr="003B01C3">
        <w:rPr>
          <w:lang w:val="ru-RU"/>
        </w:rPr>
        <w:t xml:space="preserve">руководством администратора системы </w:t>
      </w:r>
      <w:r w:rsidR="00375C6D" w:rsidRPr="003B01C3">
        <w:t>BARSGL</w:t>
      </w:r>
      <w:r w:rsidR="008D4597" w:rsidRPr="003B01C3">
        <w:rPr>
          <w:lang w:val="ru-RU"/>
        </w:rPr>
        <w:t>.</w:t>
      </w:r>
    </w:p>
    <w:p w14:paraId="55E8163E" w14:textId="6E4A18D8" w:rsidR="00E752F5" w:rsidRPr="003B01C3" w:rsidRDefault="00E752F5" w:rsidP="00E752F5">
      <w:pPr>
        <w:pStyle w:val="2"/>
        <w:jc w:val="both"/>
        <w:rPr>
          <w:rFonts w:cs="Times New Roman"/>
          <w:szCs w:val="24"/>
        </w:rPr>
      </w:pPr>
      <w:bookmarkStart w:id="57" w:name="_Toc467064855"/>
      <w:r w:rsidRPr="003B01C3">
        <w:rPr>
          <w:rFonts w:cs="Times New Roman"/>
          <w:szCs w:val="24"/>
        </w:rPr>
        <w:t>Функции разработчика</w:t>
      </w:r>
      <w:bookmarkEnd w:id="57"/>
      <w:r w:rsidRPr="003B01C3">
        <w:rPr>
          <w:rFonts w:cs="Times New Roman"/>
          <w:szCs w:val="24"/>
        </w:rPr>
        <w:t xml:space="preserve"> </w:t>
      </w:r>
    </w:p>
    <w:p w14:paraId="08C32C7F" w14:textId="59EE6279" w:rsidR="00E752F5" w:rsidRPr="003B01C3" w:rsidRDefault="00E752F5" w:rsidP="00E752F5">
      <w:pPr>
        <w:pStyle w:val="af7"/>
        <w:spacing w:before="120" w:after="6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B01C3">
        <w:rPr>
          <w:rFonts w:ascii="Times New Roman" w:hAnsi="Times New Roman" w:cs="Times New Roman"/>
          <w:sz w:val="24"/>
          <w:szCs w:val="24"/>
        </w:rPr>
        <w:t>К основным обязанностям разработчика системы BARSGL относятся:</w:t>
      </w:r>
    </w:p>
    <w:p w14:paraId="7B379066" w14:textId="1E095217" w:rsidR="00E752F5" w:rsidRPr="003B01C3" w:rsidRDefault="007F0F4B" w:rsidP="00E752F5">
      <w:pPr>
        <w:pStyle w:val="af7"/>
        <w:numPr>
          <w:ilvl w:val="0"/>
          <w:numId w:val="39"/>
        </w:numPr>
        <w:spacing w:before="120" w:after="60"/>
        <w:jc w:val="both"/>
        <w:rPr>
          <w:rFonts w:ascii="Times New Roman" w:hAnsi="Times New Roman" w:cs="Times New Roman"/>
          <w:sz w:val="24"/>
          <w:szCs w:val="24"/>
        </w:rPr>
      </w:pPr>
      <w:r w:rsidRPr="003B01C3">
        <w:rPr>
          <w:rFonts w:ascii="Times New Roman" w:hAnsi="Times New Roman" w:cs="Times New Roman"/>
          <w:sz w:val="24"/>
          <w:szCs w:val="24"/>
        </w:rPr>
        <w:t>Разработка.</w:t>
      </w:r>
      <w:r w:rsidR="00E752F5" w:rsidRPr="003B01C3">
        <w:rPr>
          <w:rFonts w:ascii="Times New Roman" w:hAnsi="Times New Roman" w:cs="Times New Roman"/>
          <w:sz w:val="24"/>
          <w:szCs w:val="24"/>
        </w:rPr>
        <w:t xml:space="preserve"> дополнительных хранимых процедур и функций в </w:t>
      </w:r>
      <w:r w:rsidRPr="003B01C3">
        <w:rPr>
          <w:rFonts w:ascii="Times New Roman" w:hAnsi="Times New Roman" w:cs="Times New Roman"/>
          <w:sz w:val="24"/>
          <w:szCs w:val="24"/>
        </w:rPr>
        <w:t>соответствии</w:t>
      </w:r>
      <w:r w:rsidR="00E752F5" w:rsidRPr="003B01C3">
        <w:rPr>
          <w:rFonts w:ascii="Times New Roman" w:hAnsi="Times New Roman" w:cs="Times New Roman"/>
          <w:sz w:val="24"/>
          <w:szCs w:val="24"/>
        </w:rPr>
        <w:t xml:space="preserve"> с потребностями</w:t>
      </w:r>
      <w:r w:rsidRPr="003B01C3">
        <w:rPr>
          <w:rFonts w:ascii="Times New Roman" w:hAnsi="Times New Roman" w:cs="Times New Roman"/>
          <w:sz w:val="24"/>
          <w:szCs w:val="24"/>
        </w:rPr>
        <w:t xml:space="preserve"> банка;</w:t>
      </w:r>
    </w:p>
    <w:p w14:paraId="385CA9BA" w14:textId="294496B2" w:rsidR="00E752F5" w:rsidRPr="003B01C3" w:rsidRDefault="00E752F5" w:rsidP="00D27AE1">
      <w:pPr>
        <w:spacing w:before="120" w:after="60"/>
        <w:jc w:val="both"/>
        <w:rPr>
          <w:lang w:val="ru-RU"/>
        </w:rPr>
      </w:pPr>
      <w:r w:rsidRPr="003B01C3">
        <w:rPr>
          <w:lang w:val="ru-RU"/>
        </w:rPr>
        <w:t xml:space="preserve">При работе с системой </w:t>
      </w:r>
      <w:r w:rsidR="007F0F4B" w:rsidRPr="003B01C3">
        <w:rPr>
          <w:lang w:val="ru-RU"/>
        </w:rPr>
        <w:t>разработчик</w:t>
      </w:r>
      <w:r w:rsidRPr="003B01C3">
        <w:rPr>
          <w:lang w:val="ru-RU"/>
        </w:rPr>
        <w:t xml:space="preserve"> руководствуется руководстве </w:t>
      </w:r>
      <w:r w:rsidR="00884272" w:rsidRPr="003B01C3">
        <w:rPr>
          <w:lang w:val="ru-RU"/>
        </w:rPr>
        <w:t>р</w:t>
      </w:r>
      <w:r w:rsidR="007F0F4B" w:rsidRPr="003B01C3">
        <w:rPr>
          <w:lang w:val="ru-RU"/>
        </w:rPr>
        <w:t>азработчика</w:t>
      </w:r>
      <w:r w:rsidRPr="003B01C3">
        <w:rPr>
          <w:lang w:val="ru-RU"/>
        </w:rPr>
        <w:t xml:space="preserve"> системы </w:t>
      </w:r>
      <w:r w:rsidRPr="003B01C3">
        <w:t>BARSGL</w:t>
      </w:r>
      <w:r w:rsidRPr="003B01C3">
        <w:rPr>
          <w:lang w:val="ru-RU"/>
        </w:rPr>
        <w:t>.</w:t>
      </w:r>
    </w:p>
    <w:p w14:paraId="6547203F" w14:textId="2BA7FE05" w:rsidR="00B16093" w:rsidRPr="003B01C3" w:rsidRDefault="00B16093" w:rsidP="00B16093">
      <w:pPr>
        <w:pStyle w:val="2"/>
        <w:jc w:val="both"/>
        <w:rPr>
          <w:rFonts w:cs="Times New Roman"/>
          <w:szCs w:val="24"/>
        </w:rPr>
      </w:pPr>
      <w:bookmarkStart w:id="58" w:name="_Toc467064856"/>
      <w:r w:rsidRPr="003B01C3">
        <w:rPr>
          <w:rFonts w:cs="Times New Roman"/>
          <w:szCs w:val="24"/>
        </w:rPr>
        <w:t>Функции дежурного оператора</w:t>
      </w:r>
      <w:bookmarkEnd w:id="58"/>
      <w:r w:rsidRPr="003B01C3">
        <w:rPr>
          <w:rFonts w:cs="Times New Roman"/>
          <w:szCs w:val="24"/>
        </w:rPr>
        <w:t xml:space="preserve"> </w:t>
      </w:r>
    </w:p>
    <w:p w14:paraId="66E23ED4" w14:textId="4756033B" w:rsidR="00B16093" w:rsidRPr="003B01C3" w:rsidRDefault="00B16093" w:rsidP="00B16093">
      <w:pPr>
        <w:pStyle w:val="af7"/>
        <w:spacing w:before="120" w:after="6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B01C3">
        <w:rPr>
          <w:rFonts w:ascii="Times New Roman" w:hAnsi="Times New Roman" w:cs="Times New Roman"/>
          <w:sz w:val="24"/>
          <w:szCs w:val="24"/>
        </w:rPr>
        <w:t xml:space="preserve">К основным обязанностям дежурного </w:t>
      </w:r>
      <w:r w:rsidR="00372710" w:rsidRPr="003B01C3">
        <w:rPr>
          <w:rFonts w:ascii="Times New Roman" w:hAnsi="Times New Roman" w:cs="Times New Roman"/>
          <w:sz w:val="24"/>
          <w:szCs w:val="24"/>
        </w:rPr>
        <w:t>о</w:t>
      </w:r>
      <w:r w:rsidRPr="003B01C3">
        <w:rPr>
          <w:rFonts w:ascii="Times New Roman" w:hAnsi="Times New Roman" w:cs="Times New Roman"/>
          <w:sz w:val="24"/>
          <w:szCs w:val="24"/>
        </w:rPr>
        <w:t>ператора системы BARSGL относятся:</w:t>
      </w:r>
    </w:p>
    <w:p w14:paraId="17D2325F" w14:textId="49C6BCBC" w:rsidR="008D4597" w:rsidRPr="003B01C3" w:rsidRDefault="008D4597" w:rsidP="00B16093">
      <w:pPr>
        <w:pStyle w:val="af7"/>
        <w:numPr>
          <w:ilvl w:val="0"/>
          <w:numId w:val="39"/>
        </w:numPr>
        <w:spacing w:before="120" w:after="60"/>
        <w:jc w:val="both"/>
        <w:rPr>
          <w:rFonts w:ascii="Times New Roman" w:hAnsi="Times New Roman" w:cs="Times New Roman"/>
          <w:sz w:val="24"/>
          <w:szCs w:val="24"/>
        </w:rPr>
      </w:pPr>
      <w:r w:rsidRPr="003B01C3">
        <w:rPr>
          <w:rFonts w:ascii="Times New Roman" w:hAnsi="Times New Roman" w:cs="Times New Roman"/>
          <w:sz w:val="24"/>
          <w:szCs w:val="24"/>
        </w:rPr>
        <w:t>Мониторинг работы BARSGL на предмет возникновения ошибок</w:t>
      </w:r>
      <w:r w:rsidR="00FC2A50" w:rsidRPr="003B01C3">
        <w:rPr>
          <w:rFonts w:ascii="Times New Roman" w:hAnsi="Times New Roman" w:cs="Times New Roman"/>
          <w:sz w:val="24"/>
          <w:szCs w:val="24"/>
        </w:rPr>
        <w:t>;</w:t>
      </w:r>
    </w:p>
    <w:p w14:paraId="2D0492D9" w14:textId="574FC62A" w:rsidR="005057E6" w:rsidRPr="003B01C3" w:rsidRDefault="008D4597" w:rsidP="00B16093">
      <w:pPr>
        <w:pStyle w:val="af7"/>
        <w:numPr>
          <w:ilvl w:val="0"/>
          <w:numId w:val="39"/>
        </w:numPr>
        <w:spacing w:before="120" w:after="60"/>
        <w:jc w:val="both"/>
        <w:rPr>
          <w:rFonts w:ascii="Times New Roman" w:hAnsi="Times New Roman" w:cs="Times New Roman"/>
          <w:sz w:val="24"/>
          <w:szCs w:val="24"/>
        </w:rPr>
      </w:pPr>
      <w:r w:rsidRPr="003B01C3">
        <w:rPr>
          <w:rFonts w:ascii="Times New Roman" w:hAnsi="Times New Roman" w:cs="Times New Roman"/>
          <w:sz w:val="24"/>
          <w:szCs w:val="24"/>
        </w:rPr>
        <w:t>Оперативная реакция</w:t>
      </w:r>
      <w:r w:rsidRPr="003B01C3">
        <w:rPr>
          <w:rFonts w:ascii="Times New Roman" w:hAnsi="Times New Roman" w:cs="Times New Roman"/>
          <w:bCs/>
          <w:sz w:val="24"/>
          <w:szCs w:val="24"/>
        </w:rPr>
        <w:t xml:space="preserve"> на сообщения о некорректной работе системы</w:t>
      </w:r>
      <w:r w:rsidR="00372710" w:rsidRPr="003B01C3">
        <w:rPr>
          <w:rFonts w:ascii="Times New Roman" w:hAnsi="Times New Roman" w:cs="Times New Roman"/>
          <w:bCs/>
          <w:sz w:val="24"/>
          <w:szCs w:val="24"/>
        </w:rPr>
        <w:t>.</w:t>
      </w:r>
    </w:p>
    <w:p w14:paraId="6D577AB6" w14:textId="68434B04" w:rsidR="008D4597" w:rsidRPr="003B01C3" w:rsidRDefault="008D4597" w:rsidP="008D4597">
      <w:pPr>
        <w:spacing w:before="120" w:after="60"/>
        <w:jc w:val="both"/>
        <w:rPr>
          <w:lang w:val="ru-RU"/>
        </w:rPr>
      </w:pPr>
      <w:r w:rsidRPr="003B01C3">
        <w:rPr>
          <w:lang w:val="ru-RU"/>
        </w:rPr>
        <w:t xml:space="preserve">При работе с системой администратор руководствуется </w:t>
      </w:r>
      <w:r w:rsidR="00B16093" w:rsidRPr="003B01C3">
        <w:rPr>
          <w:lang w:val="ru-RU"/>
        </w:rPr>
        <w:t>порядком действия дежурного оператора, указанным в руководстве</w:t>
      </w:r>
      <w:r w:rsidRPr="003B01C3">
        <w:rPr>
          <w:lang w:val="ru-RU"/>
        </w:rPr>
        <w:t xml:space="preserve"> администратора системы </w:t>
      </w:r>
      <w:r w:rsidRPr="003B01C3">
        <w:t>BARSGL</w:t>
      </w:r>
      <w:r w:rsidR="006A3878" w:rsidRPr="003B01C3">
        <w:rPr>
          <w:lang w:val="ru-RU"/>
        </w:rPr>
        <w:t>.</w:t>
      </w:r>
    </w:p>
    <w:p w14:paraId="458260CC" w14:textId="2E6CC83E" w:rsidR="006A3878" w:rsidRPr="003B01C3" w:rsidRDefault="006A3878" w:rsidP="00573AA6">
      <w:pPr>
        <w:pStyle w:val="2"/>
        <w:jc w:val="both"/>
        <w:rPr>
          <w:rFonts w:cs="Times New Roman"/>
          <w:szCs w:val="24"/>
        </w:rPr>
      </w:pPr>
      <w:bookmarkStart w:id="59" w:name="_Toc467064857"/>
      <w:r w:rsidRPr="003B01C3">
        <w:rPr>
          <w:rFonts w:cs="Times New Roman"/>
          <w:szCs w:val="24"/>
        </w:rPr>
        <w:t>Функции оператора служ</w:t>
      </w:r>
      <w:r w:rsidR="00571F38" w:rsidRPr="003B01C3">
        <w:rPr>
          <w:rFonts w:cs="Times New Roman"/>
          <w:szCs w:val="24"/>
        </w:rPr>
        <w:t>бы технической поддержки</w:t>
      </w:r>
      <w:bookmarkEnd w:id="59"/>
      <w:r w:rsidRPr="003B01C3">
        <w:rPr>
          <w:rFonts w:cs="Times New Roman"/>
          <w:szCs w:val="24"/>
        </w:rPr>
        <w:t xml:space="preserve"> </w:t>
      </w:r>
    </w:p>
    <w:p w14:paraId="15EF08A0" w14:textId="78A1C6AB" w:rsidR="006A3878" w:rsidRPr="003B01C3" w:rsidRDefault="006A3878" w:rsidP="00573AA6">
      <w:pPr>
        <w:pStyle w:val="af7"/>
        <w:spacing w:before="120" w:after="6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B01C3">
        <w:rPr>
          <w:rFonts w:ascii="Times New Roman" w:hAnsi="Times New Roman" w:cs="Times New Roman"/>
          <w:sz w:val="24"/>
          <w:szCs w:val="24"/>
        </w:rPr>
        <w:t>К основным обязанностям оператора службы технической поддержки системы BARSGL относятся:</w:t>
      </w:r>
    </w:p>
    <w:p w14:paraId="61D6EADF" w14:textId="786391B2" w:rsidR="00372710" w:rsidRPr="003B01C3" w:rsidRDefault="00372710" w:rsidP="00573AA6">
      <w:pPr>
        <w:pStyle w:val="af7"/>
        <w:numPr>
          <w:ilvl w:val="0"/>
          <w:numId w:val="40"/>
        </w:numPr>
        <w:spacing w:before="120" w:after="60"/>
        <w:jc w:val="both"/>
        <w:rPr>
          <w:rFonts w:ascii="Times New Roman" w:hAnsi="Times New Roman" w:cs="Times New Roman"/>
          <w:sz w:val="24"/>
          <w:szCs w:val="24"/>
        </w:rPr>
      </w:pPr>
      <w:r w:rsidRPr="003B01C3">
        <w:rPr>
          <w:rFonts w:ascii="Times New Roman" w:hAnsi="Times New Roman" w:cs="Times New Roman"/>
          <w:sz w:val="24"/>
          <w:szCs w:val="24"/>
        </w:rPr>
        <w:t>Прием обращений пользователей по вопросам некорректной работе системы;</w:t>
      </w:r>
    </w:p>
    <w:p w14:paraId="282DDFD6" w14:textId="714F95BD" w:rsidR="00372710" w:rsidRPr="003B01C3" w:rsidRDefault="00372710" w:rsidP="00573AA6">
      <w:pPr>
        <w:pStyle w:val="af7"/>
        <w:numPr>
          <w:ilvl w:val="0"/>
          <w:numId w:val="40"/>
        </w:numPr>
        <w:spacing w:before="120" w:after="60"/>
        <w:jc w:val="both"/>
        <w:rPr>
          <w:rFonts w:ascii="Times New Roman" w:hAnsi="Times New Roman" w:cs="Times New Roman"/>
          <w:sz w:val="24"/>
          <w:szCs w:val="24"/>
        </w:rPr>
      </w:pPr>
      <w:r w:rsidRPr="003B01C3">
        <w:rPr>
          <w:rFonts w:ascii="Times New Roman" w:hAnsi="Times New Roman" w:cs="Times New Roman"/>
          <w:sz w:val="24"/>
          <w:szCs w:val="24"/>
        </w:rPr>
        <w:t xml:space="preserve">Устроение неполадок и ошибок в работе системы, а при невозможности их устранения – информирование соответствующего </w:t>
      </w:r>
      <w:r w:rsidR="00573AA6" w:rsidRPr="003B01C3">
        <w:rPr>
          <w:rFonts w:ascii="Times New Roman" w:hAnsi="Times New Roman" w:cs="Times New Roman"/>
          <w:sz w:val="24"/>
          <w:szCs w:val="24"/>
        </w:rPr>
        <w:t>подразделения</w:t>
      </w:r>
      <w:r w:rsidRPr="003B01C3">
        <w:rPr>
          <w:rFonts w:ascii="Times New Roman" w:hAnsi="Times New Roman" w:cs="Times New Roman"/>
          <w:sz w:val="24"/>
          <w:szCs w:val="24"/>
        </w:rPr>
        <w:t xml:space="preserve"> (администратора</w:t>
      </w:r>
      <w:r w:rsidR="00573AA6" w:rsidRPr="003B01C3">
        <w:rPr>
          <w:rFonts w:ascii="Times New Roman" w:hAnsi="Times New Roman" w:cs="Times New Roman"/>
          <w:sz w:val="24"/>
          <w:szCs w:val="24"/>
        </w:rPr>
        <w:t>/оператора</w:t>
      </w:r>
      <w:r w:rsidRPr="003B01C3">
        <w:rPr>
          <w:rFonts w:ascii="Times New Roman" w:hAnsi="Times New Roman" w:cs="Times New Roman"/>
          <w:sz w:val="24"/>
          <w:szCs w:val="24"/>
        </w:rPr>
        <w:t xml:space="preserve"> системы BARSGL, </w:t>
      </w:r>
      <w:r w:rsidR="00573AA6" w:rsidRPr="003B01C3">
        <w:rPr>
          <w:rFonts w:ascii="Times New Roman" w:hAnsi="Times New Roman" w:cs="Times New Roman"/>
          <w:sz w:val="24"/>
          <w:szCs w:val="24"/>
        </w:rPr>
        <w:t>администратора/оператора</w:t>
      </w:r>
      <w:r w:rsidRPr="003B01C3">
        <w:rPr>
          <w:rFonts w:ascii="Times New Roman" w:hAnsi="Times New Roman" w:cs="Times New Roman"/>
          <w:sz w:val="24"/>
          <w:szCs w:val="24"/>
        </w:rPr>
        <w:t xml:space="preserve"> продуктовой системы</w:t>
      </w:r>
      <w:r w:rsidR="00573AA6" w:rsidRPr="003B01C3">
        <w:rPr>
          <w:rFonts w:ascii="Times New Roman" w:hAnsi="Times New Roman" w:cs="Times New Roman"/>
          <w:sz w:val="24"/>
          <w:szCs w:val="24"/>
        </w:rPr>
        <w:t>);</w:t>
      </w:r>
    </w:p>
    <w:p w14:paraId="6B910781" w14:textId="781BA17E" w:rsidR="005057E6" w:rsidRPr="003B01C3" w:rsidRDefault="00372710" w:rsidP="00573AA6">
      <w:pPr>
        <w:pStyle w:val="af7"/>
        <w:numPr>
          <w:ilvl w:val="0"/>
          <w:numId w:val="40"/>
        </w:numPr>
        <w:spacing w:before="120" w:after="60"/>
        <w:jc w:val="both"/>
        <w:rPr>
          <w:rFonts w:ascii="Times New Roman" w:hAnsi="Times New Roman" w:cs="Times New Roman"/>
          <w:sz w:val="24"/>
          <w:szCs w:val="24"/>
        </w:rPr>
      </w:pPr>
      <w:r w:rsidRPr="003B01C3">
        <w:rPr>
          <w:rFonts w:ascii="Times New Roman" w:hAnsi="Times New Roman" w:cs="Times New Roman"/>
          <w:sz w:val="24"/>
          <w:szCs w:val="24"/>
        </w:rPr>
        <w:lastRenderedPageBreak/>
        <w:t>Информирование пользователей о результате</w:t>
      </w:r>
      <w:r w:rsidR="00573AA6" w:rsidRPr="003B01C3">
        <w:rPr>
          <w:rFonts w:ascii="Times New Roman" w:hAnsi="Times New Roman" w:cs="Times New Roman"/>
          <w:sz w:val="24"/>
          <w:szCs w:val="24"/>
        </w:rPr>
        <w:t xml:space="preserve"> рассмотрения обращений;</w:t>
      </w:r>
      <w:r w:rsidRPr="003B01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29EECF" w14:textId="15306B2C" w:rsidR="00573AA6" w:rsidRPr="003B01C3" w:rsidRDefault="00573AA6" w:rsidP="00573AA6">
      <w:pPr>
        <w:spacing w:before="120" w:after="60"/>
        <w:jc w:val="both"/>
        <w:rPr>
          <w:lang w:val="ru-RU"/>
        </w:rPr>
      </w:pPr>
      <w:r w:rsidRPr="003B01C3">
        <w:rPr>
          <w:lang w:val="ru-RU"/>
        </w:rPr>
        <w:t xml:space="preserve">При работе с системой </w:t>
      </w:r>
      <w:r w:rsidR="007F0F4B" w:rsidRPr="003B01C3">
        <w:rPr>
          <w:lang w:val="ru-RU"/>
        </w:rPr>
        <w:t>оператор службы технический поддержки</w:t>
      </w:r>
      <w:r w:rsidRPr="003B01C3">
        <w:rPr>
          <w:lang w:val="ru-RU"/>
        </w:rPr>
        <w:t xml:space="preserve"> руководствуется руководством администратора и руководством пользователя системы </w:t>
      </w:r>
      <w:r w:rsidRPr="003B01C3">
        <w:t>BARSGL</w:t>
      </w:r>
      <w:r w:rsidRPr="003B01C3">
        <w:rPr>
          <w:lang w:val="ru-RU"/>
        </w:rPr>
        <w:t>.</w:t>
      </w:r>
    </w:p>
    <w:p w14:paraId="1EAF0A54" w14:textId="71B243AF" w:rsidR="00573AA6" w:rsidRPr="003B01C3" w:rsidRDefault="00573AA6" w:rsidP="00573AA6">
      <w:pPr>
        <w:pStyle w:val="2"/>
        <w:jc w:val="both"/>
        <w:rPr>
          <w:rFonts w:cs="Times New Roman"/>
          <w:szCs w:val="24"/>
        </w:rPr>
      </w:pPr>
      <w:bookmarkStart w:id="60" w:name="_Toc467064858"/>
      <w:r w:rsidRPr="003B01C3">
        <w:rPr>
          <w:rFonts w:cs="Times New Roman"/>
          <w:szCs w:val="24"/>
        </w:rPr>
        <w:t>Функции сотрудников Департамента бухгалтерского учета</w:t>
      </w:r>
      <w:r w:rsidR="007F0F4B" w:rsidRPr="003B01C3">
        <w:rPr>
          <w:rFonts w:cs="Times New Roman"/>
          <w:szCs w:val="24"/>
        </w:rPr>
        <w:t xml:space="preserve"> и </w:t>
      </w:r>
      <w:r w:rsidR="006848D7" w:rsidRPr="003B01C3">
        <w:rPr>
          <w:rFonts w:cs="Times New Roman"/>
          <w:szCs w:val="24"/>
        </w:rPr>
        <w:t>отчётности</w:t>
      </w:r>
      <w:r w:rsidR="001F7031" w:rsidRPr="003B01C3">
        <w:rPr>
          <w:rFonts w:cs="Times New Roman"/>
          <w:szCs w:val="24"/>
        </w:rPr>
        <w:t xml:space="preserve"> и Департамента </w:t>
      </w:r>
      <w:r w:rsidR="00067ED5">
        <w:rPr>
          <w:rFonts w:cs="Times New Roman"/>
          <w:szCs w:val="24"/>
        </w:rPr>
        <w:t>банковских</w:t>
      </w:r>
      <w:r w:rsidR="001F7031" w:rsidRPr="003B01C3">
        <w:rPr>
          <w:rFonts w:cs="Times New Roman"/>
          <w:szCs w:val="24"/>
        </w:rPr>
        <w:t xml:space="preserve"> операций</w:t>
      </w:r>
      <w:bookmarkEnd w:id="60"/>
    </w:p>
    <w:p w14:paraId="3594F9F9" w14:textId="7D8C4608" w:rsidR="00573AA6" w:rsidRPr="003B01C3" w:rsidRDefault="00573AA6" w:rsidP="00573AA6">
      <w:pPr>
        <w:pStyle w:val="af7"/>
        <w:spacing w:before="120" w:after="6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B01C3">
        <w:rPr>
          <w:rFonts w:ascii="Times New Roman" w:hAnsi="Times New Roman" w:cs="Times New Roman"/>
          <w:sz w:val="24"/>
          <w:szCs w:val="24"/>
        </w:rPr>
        <w:t xml:space="preserve">К основным обязанностям </w:t>
      </w:r>
      <w:r w:rsidR="006848D7" w:rsidRPr="003B01C3">
        <w:rPr>
          <w:rFonts w:ascii="Times New Roman" w:hAnsi="Times New Roman" w:cs="Times New Roman"/>
          <w:sz w:val="24"/>
          <w:szCs w:val="24"/>
        </w:rPr>
        <w:t>сотрудников Департамента бухгалтерского учета и отчётности</w:t>
      </w:r>
      <w:r w:rsidR="001F7031" w:rsidRPr="003B01C3">
        <w:rPr>
          <w:rFonts w:ascii="Times New Roman" w:hAnsi="Times New Roman" w:cs="Times New Roman"/>
          <w:sz w:val="24"/>
          <w:szCs w:val="24"/>
        </w:rPr>
        <w:t xml:space="preserve"> и Департамента </w:t>
      </w:r>
      <w:r w:rsidR="00067ED5">
        <w:rPr>
          <w:rFonts w:ascii="Times New Roman" w:hAnsi="Times New Roman" w:cs="Times New Roman"/>
          <w:sz w:val="24"/>
          <w:szCs w:val="24"/>
        </w:rPr>
        <w:t>банковских</w:t>
      </w:r>
      <w:r w:rsidR="001F7031" w:rsidRPr="003B01C3">
        <w:rPr>
          <w:rFonts w:ascii="Times New Roman" w:hAnsi="Times New Roman" w:cs="Times New Roman"/>
          <w:sz w:val="24"/>
          <w:szCs w:val="24"/>
        </w:rPr>
        <w:t xml:space="preserve"> операций</w:t>
      </w:r>
      <w:r w:rsidR="006848D7" w:rsidRPr="003B01C3">
        <w:rPr>
          <w:rFonts w:ascii="Times New Roman" w:hAnsi="Times New Roman" w:cs="Times New Roman"/>
          <w:sz w:val="24"/>
          <w:szCs w:val="24"/>
        </w:rPr>
        <w:t xml:space="preserve"> при работе с </w:t>
      </w:r>
      <w:r w:rsidRPr="003B01C3">
        <w:rPr>
          <w:rFonts w:ascii="Times New Roman" w:hAnsi="Times New Roman" w:cs="Times New Roman"/>
          <w:sz w:val="24"/>
          <w:szCs w:val="24"/>
        </w:rPr>
        <w:t>систем</w:t>
      </w:r>
      <w:r w:rsidR="006848D7" w:rsidRPr="003B01C3">
        <w:rPr>
          <w:rFonts w:ascii="Times New Roman" w:hAnsi="Times New Roman" w:cs="Times New Roman"/>
          <w:sz w:val="24"/>
          <w:szCs w:val="24"/>
        </w:rPr>
        <w:t>ой</w:t>
      </w:r>
      <w:r w:rsidRPr="003B01C3">
        <w:rPr>
          <w:rFonts w:ascii="Times New Roman" w:hAnsi="Times New Roman" w:cs="Times New Roman"/>
          <w:sz w:val="24"/>
          <w:szCs w:val="24"/>
        </w:rPr>
        <w:t xml:space="preserve"> BARSGL относятся:</w:t>
      </w:r>
    </w:p>
    <w:p w14:paraId="2F4687C6" w14:textId="096792F3" w:rsidR="00573AA6" w:rsidRPr="003B01C3" w:rsidRDefault="00573AA6" w:rsidP="00573AA6">
      <w:pPr>
        <w:pStyle w:val="af7"/>
        <w:numPr>
          <w:ilvl w:val="0"/>
          <w:numId w:val="40"/>
        </w:numPr>
        <w:spacing w:before="120" w:after="60"/>
        <w:jc w:val="both"/>
        <w:rPr>
          <w:rFonts w:ascii="Times New Roman" w:hAnsi="Times New Roman" w:cs="Times New Roman"/>
          <w:sz w:val="24"/>
          <w:szCs w:val="24"/>
        </w:rPr>
      </w:pPr>
      <w:r w:rsidRPr="003B01C3">
        <w:rPr>
          <w:rFonts w:ascii="Times New Roman" w:hAnsi="Times New Roman" w:cs="Times New Roman"/>
          <w:sz w:val="24"/>
          <w:szCs w:val="24"/>
        </w:rPr>
        <w:t>Ввод операций через веб-интерфейс системы BARSGL;</w:t>
      </w:r>
    </w:p>
    <w:p w14:paraId="4C980310" w14:textId="657D396F" w:rsidR="00573AA6" w:rsidRPr="003B01C3" w:rsidRDefault="00573AA6" w:rsidP="00573AA6">
      <w:pPr>
        <w:pStyle w:val="af7"/>
        <w:numPr>
          <w:ilvl w:val="0"/>
          <w:numId w:val="40"/>
        </w:numPr>
        <w:spacing w:before="120" w:after="60"/>
        <w:jc w:val="both"/>
        <w:rPr>
          <w:rFonts w:ascii="Times New Roman" w:hAnsi="Times New Roman" w:cs="Times New Roman"/>
          <w:sz w:val="24"/>
          <w:szCs w:val="24"/>
        </w:rPr>
      </w:pPr>
      <w:r w:rsidRPr="003B01C3">
        <w:rPr>
          <w:rFonts w:ascii="Times New Roman" w:hAnsi="Times New Roman" w:cs="Times New Roman"/>
          <w:sz w:val="24"/>
          <w:szCs w:val="24"/>
        </w:rPr>
        <w:t>Авторизация операций через веб-интерфейс системы BARSGL;</w:t>
      </w:r>
    </w:p>
    <w:p w14:paraId="2EAB522D" w14:textId="13EFD51F" w:rsidR="00573AA6" w:rsidRPr="003B01C3" w:rsidRDefault="00573AA6" w:rsidP="00573AA6">
      <w:pPr>
        <w:pStyle w:val="af7"/>
        <w:numPr>
          <w:ilvl w:val="0"/>
          <w:numId w:val="40"/>
        </w:numPr>
        <w:spacing w:before="120" w:after="60"/>
        <w:jc w:val="both"/>
        <w:rPr>
          <w:rFonts w:ascii="Times New Roman" w:hAnsi="Times New Roman" w:cs="Times New Roman"/>
          <w:sz w:val="24"/>
          <w:szCs w:val="24"/>
        </w:rPr>
      </w:pPr>
      <w:r w:rsidRPr="003B01C3">
        <w:rPr>
          <w:rFonts w:ascii="Times New Roman" w:hAnsi="Times New Roman" w:cs="Times New Roman"/>
          <w:sz w:val="24"/>
          <w:szCs w:val="24"/>
        </w:rPr>
        <w:t xml:space="preserve">Контроль корректности </w:t>
      </w:r>
      <w:r w:rsidR="007F0F4B" w:rsidRPr="003B01C3">
        <w:rPr>
          <w:rFonts w:ascii="Times New Roman" w:hAnsi="Times New Roman" w:cs="Times New Roman"/>
          <w:sz w:val="24"/>
          <w:szCs w:val="24"/>
        </w:rPr>
        <w:t>обработки информации в системе</w:t>
      </w:r>
      <w:r w:rsidR="007255C8" w:rsidRPr="003B01C3">
        <w:rPr>
          <w:rFonts w:ascii="Times New Roman" w:hAnsi="Times New Roman" w:cs="Times New Roman"/>
          <w:sz w:val="24"/>
          <w:szCs w:val="24"/>
        </w:rPr>
        <w:t>.</w:t>
      </w:r>
      <w:r w:rsidRPr="003B01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0F5323" w14:textId="10114A44" w:rsidR="00573AA6" w:rsidRPr="003B01C3" w:rsidRDefault="00573AA6" w:rsidP="005A1F50">
      <w:pPr>
        <w:jc w:val="both"/>
        <w:rPr>
          <w:lang w:val="ru-RU"/>
        </w:rPr>
      </w:pPr>
      <w:r w:rsidRPr="003B01C3">
        <w:rPr>
          <w:lang w:val="ru-RU"/>
        </w:rPr>
        <w:t xml:space="preserve">При работе с системой </w:t>
      </w:r>
      <w:r w:rsidR="007F0F4B" w:rsidRPr="003B01C3">
        <w:rPr>
          <w:lang w:val="ru-RU"/>
        </w:rPr>
        <w:t xml:space="preserve">сотрудники </w:t>
      </w:r>
      <w:r w:rsidR="00F91DC1" w:rsidRPr="003B01C3">
        <w:rPr>
          <w:lang w:val="ru-RU"/>
        </w:rPr>
        <w:t>Департамента бухгалтерского учета и отчётности</w:t>
      </w:r>
      <w:r w:rsidR="007F0F4B" w:rsidRPr="003B01C3">
        <w:rPr>
          <w:lang w:val="ru-RU"/>
        </w:rPr>
        <w:t xml:space="preserve"> </w:t>
      </w:r>
      <w:r w:rsidR="001F7031" w:rsidRPr="003B01C3">
        <w:rPr>
          <w:lang w:val="ru-RU"/>
        </w:rPr>
        <w:t xml:space="preserve">и Департамента </w:t>
      </w:r>
      <w:r w:rsidR="00067ED5">
        <w:rPr>
          <w:lang w:val="ru-RU"/>
        </w:rPr>
        <w:t>банковских</w:t>
      </w:r>
      <w:r w:rsidR="001F7031" w:rsidRPr="003B01C3">
        <w:rPr>
          <w:lang w:val="ru-RU"/>
        </w:rPr>
        <w:t xml:space="preserve"> операций </w:t>
      </w:r>
      <w:r w:rsidRPr="003B01C3">
        <w:rPr>
          <w:lang w:val="ru-RU"/>
        </w:rPr>
        <w:t>руководству</w:t>
      </w:r>
      <w:r w:rsidR="007F0F4B" w:rsidRPr="003B01C3">
        <w:rPr>
          <w:lang w:val="ru-RU"/>
        </w:rPr>
        <w:t>ю</w:t>
      </w:r>
      <w:r w:rsidRPr="003B01C3">
        <w:rPr>
          <w:lang w:val="ru-RU"/>
        </w:rPr>
        <w:t xml:space="preserve">тся руководством пользователя системы </w:t>
      </w:r>
      <w:r w:rsidRPr="003B01C3">
        <w:t>BARSGL</w:t>
      </w:r>
      <w:r w:rsidR="007F0F4B" w:rsidRPr="003B01C3">
        <w:rPr>
          <w:lang w:val="ru-RU"/>
        </w:rPr>
        <w:t>.</w:t>
      </w:r>
    </w:p>
    <w:sectPr w:rsidR="00573AA6" w:rsidRPr="003B01C3" w:rsidSect="006A64B0">
      <w:type w:val="evenPage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E0A05E" w14:textId="77777777" w:rsidR="00AB62BC" w:rsidRDefault="00AB62BC">
      <w:r>
        <w:separator/>
      </w:r>
    </w:p>
  </w:endnote>
  <w:endnote w:type="continuationSeparator" w:id="0">
    <w:p w14:paraId="50069FA3" w14:textId="77777777" w:rsidR="00AB62BC" w:rsidRDefault="00AB6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419457" w14:textId="62AADD4C" w:rsidR="00E52670" w:rsidRPr="00D973C0" w:rsidRDefault="00E52670" w:rsidP="00D973C0">
    <w:pPr>
      <w:pStyle w:val="a7"/>
      <w:tabs>
        <w:tab w:val="center" w:pos="8280"/>
      </w:tabs>
      <w:rPr>
        <w:sz w:val="22"/>
      </w:rPr>
    </w:pPr>
    <w:r>
      <w:rPr>
        <w:sz w:val="20"/>
      </w:rPr>
      <w:sym w:font="Symbol" w:char="F0E3"/>
    </w:r>
    <w:r>
      <w:rPr>
        <w:sz w:val="20"/>
      </w:rPr>
      <w:t xml:space="preserve"> АО </w:t>
    </w:r>
    <w:proofErr w:type="spellStart"/>
    <w:r>
      <w:rPr>
        <w:smallCaps/>
        <w:sz w:val="20"/>
      </w:rPr>
      <w:t>ЮниКредит</w:t>
    </w:r>
    <w:proofErr w:type="spellEnd"/>
    <w:r>
      <w:rPr>
        <w:smallCaps/>
        <w:sz w:val="20"/>
      </w:rPr>
      <w:t xml:space="preserve"> Банк, Москва</w:t>
    </w:r>
    <w:r>
      <w:rPr>
        <w:smallCaps/>
      </w:rPr>
      <w:tab/>
    </w:r>
    <w:r>
      <w:rPr>
        <w:smallCaps/>
      </w:rPr>
      <w:tab/>
    </w:r>
    <w:r>
      <w:rPr>
        <w:i/>
        <w:iCs/>
        <w:sz w:val="16"/>
      </w:rPr>
      <w:t xml:space="preserve">форма </w:t>
    </w:r>
    <w:r>
      <w:rPr>
        <w:i/>
        <w:iCs/>
        <w:smallCaps/>
        <w:sz w:val="16"/>
      </w:rPr>
      <w:t>STD-AA-TT0122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EA6053" w14:textId="77777777" w:rsidR="00E52670" w:rsidRDefault="00E52670">
    <w:pPr>
      <w:pStyle w:val="a7"/>
      <w:jc w:val="center"/>
      <w:rPr>
        <w:smallCaps/>
      </w:rPr>
    </w:pPr>
    <w:r>
      <w:rPr>
        <w:smallCaps/>
      </w:rPr>
      <w:t>Москва</w:t>
    </w:r>
  </w:p>
  <w:p w14:paraId="537E547A" w14:textId="77777777" w:rsidR="00E52670" w:rsidRDefault="00E52670">
    <w:pPr>
      <w:pStyle w:val="a7"/>
      <w:jc w:val="center"/>
      <w:rPr>
        <w:smallCaps/>
      </w:rPr>
    </w:pPr>
  </w:p>
  <w:p w14:paraId="307B9DC5" w14:textId="77777777" w:rsidR="00E52670" w:rsidRDefault="00E52670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5EF450" w14:textId="43A5DA8F" w:rsidR="00E52670" w:rsidRPr="00D973C0" w:rsidRDefault="00E52670" w:rsidP="00D973C0">
    <w:pPr>
      <w:pStyle w:val="a7"/>
      <w:tabs>
        <w:tab w:val="center" w:pos="8280"/>
      </w:tabs>
      <w:rPr>
        <w:sz w:val="22"/>
      </w:rPr>
    </w:pPr>
    <w:r>
      <w:rPr>
        <w:sz w:val="20"/>
      </w:rPr>
      <w:sym w:font="Symbol" w:char="F0E3"/>
    </w:r>
    <w:r>
      <w:rPr>
        <w:sz w:val="20"/>
      </w:rPr>
      <w:t xml:space="preserve"> АО </w:t>
    </w:r>
    <w:proofErr w:type="spellStart"/>
    <w:r>
      <w:rPr>
        <w:smallCaps/>
        <w:sz w:val="20"/>
      </w:rPr>
      <w:t>ЮниКредит</w:t>
    </w:r>
    <w:proofErr w:type="spellEnd"/>
    <w:r>
      <w:rPr>
        <w:smallCaps/>
        <w:sz w:val="20"/>
      </w:rPr>
      <w:t xml:space="preserve"> Банк, Москва</w:t>
    </w:r>
    <w:r>
      <w:rPr>
        <w:smallCaps/>
      </w:rPr>
      <w:tab/>
    </w:r>
    <w:r>
      <w:rPr>
        <w:smallCaps/>
      </w:rPr>
      <w:tab/>
    </w:r>
    <w:r>
      <w:rPr>
        <w:i/>
        <w:iCs/>
        <w:sz w:val="16"/>
      </w:rPr>
      <w:t xml:space="preserve">форма </w:t>
    </w:r>
    <w:r>
      <w:rPr>
        <w:i/>
        <w:iCs/>
        <w:smallCaps/>
        <w:sz w:val="16"/>
      </w:rPr>
      <w:t>STD-AA-TT0122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C949A2" w14:textId="77777777" w:rsidR="00AB62BC" w:rsidRDefault="00AB62BC">
      <w:r>
        <w:separator/>
      </w:r>
    </w:p>
  </w:footnote>
  <w:footnote w:type="continuationSeparator" w:id="0">
    <w:p w14:paraId="12E99BCD" w14:textId="77777777" w:rsidR="00AB62BC" w:rsidRDefault="00AB62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68" w:type="dxa"/>
      <w:tblLook w:val="0000" w:firstRow="0" w:lastRow="0" w:firstColumn="0" w:lastColumn="0" w:noHBand="0" w:noVBand="0"/>
    </w:tblPr>
    <w:tblGrid>
      <w:gridCol w:w="8028"/>
      <w:gridCol w:w="1440"/>
    </w:tblGrid>
    <w:tr w:rsidR="00E52670" w:rsidRPr="00614273" w14:paraId="0BAD9A33" w14:textId="77777777">
      <w:trPr>
        <w:trHeight w:val="57"/>
      </w:trPr>
      <w:tc>
        <w:tcPr>
          <w:tcW w:w="8028" w:type="dxa"/>
          <w:vAlign w:val="center"/>
        </w:tcPr>
        <w:p w14:paraId="3F3E271C" w14:textId="58CF64F6" w:rsidR="00E52670" w:rsidRPr="0090579B" w:rsidRDefault="00E52670" w:rsidP="0034020C">
          <w:pPr>
            <w:pStyle w:val="a8"/>
            <w:spacing w:before="20" w:after="20"/>
            <w:rPr>
              <w:sz w:val="16"/>
              <w:lang w:val="ru-RU"/>
            </w:rPr>
          </w:pPr>
          <w:r w:rsidRPr="005939A6">
            <w:rPr>
              <w:sz w:val="16"/>
            </w:rPr>
            <w:t>SWD</w:t>
          </w:r>
          <w:r w:rsidRPr="00E57F03">
            <w:rPr>
              <w:sz w:val="16"/>
              <w:lang w:val="ru-RU"/>
            </w:rPr>
            <w:t>-</w:t>
          </w:r>
          <w:r w:rsidRPr="005939A6">
            <w:rPr>
              <w:sz w:val="16"/>
            </w:rPr>
            <w:t>BARSGL</w:t>
          </w:r>
          <w:r w:rsidRPr="00E57F03">
            <w:rPr>
              <w:sz w:val="16"/>
              <w:lang w:val="ru-RU"/>
            </w:rPr>
            <w:t>-</w:t>
          </w:r>
          <w:r w:rsidRPr="005939A6">
            <w:rPr>
              <w:sz w:val="16"/>
            </w:rPr>
            <w:t>US</w:t>
          </w:r>
          <w:r w:rsidRPr="00E57F03">
            <w:rPr>
              <w:sz w:val="16"/>
              <w:lang w:val="ru-RU"/>
            </w:rPr>
            <w:t xml:space="preserve">0011 </w:t>
          </w:r>
          <w:r>
            <w:rPr>
              <w:sz w:val="16"/>
              <w:lang w:val="ru-RU"/>
            </w:rPr>
            <w:t xml:space="preserve">Операционный регламент ПС </w:t>
          </w:r>
          <w:r>
            <w:rPr>
              <w:sz w:val="16"/>
            </w:rPr>
            <w:t>BARSGL</w:t>
          </w:r>
        </w:p>
        <w:p w14:paraId="636AEDD9" w14:textId="453AE753" w:rsidR="00E52670" w:rsidRPr="00D973C0" w:rsidRDefault="00E52670" w:rsidP="00614273">
          <w:pPr>
            <w:pStyle w:val="a8"/>
            <w:spacing w:before="20" w:after="20"/>
            <w:rPr>
              <w:sz w:val="16"/>
              <w:lang w:val="ru-RU"/>
            </w:rPr>
          </w:pPr>
          <w:r>
            <w:rPr>
              <w:sz w:val="16"/>
              <w:lang w:val="ru-RU"/>
            </w:rPr>
            <w:t xml:space="preserve">ред. </w:t>
          </w:r>
          <w:r w:rsidRPr="00614273">
            <w:rPr>
              <w:sz w:val="16"/>
              <w:lang w:val="ru-RU"/>
            </w:rPr>
            <w:t>2</w:t>
          </w:r>
          <w:r>
            <w:rPr>
              <w:sz w:val="16"/>
              <w:lang w:val="ru-RU"/>
            </w:rPr>
            <w:t xml:space="preserve"> (0.</w:t>
          </w:r>
          <w:r w:rsidRPr="00614273">
            <w:rPr>
              <w:sz w:val="16"/>
              <w:lang w:val="ru-RU"/>
            </w:rPr>
            <w:t>4</w:t>
          </w:r>
          <w:r>
            <w:rPr>
              <w:sz w:val="16"/>
              <w:lang w:val="ru-RU"/>
            </w:rPr>
            <w:t xml:space="preserve">) от </w:t>
          </w:r>
          <w:r w:rsidRPr="00614273">
            <w:rPr>
              <w:sz w:val="16"/>
              <w:lang w:val="ru-RU"/>
            </w:rPr>
            <w:t>27</w:t>
          </w:r>
          <w:r>
            <w:rPr>
              <w:sz w:val="16"/>
              <w:lang w:val="ru-RU"/>
            </w:rPr>
            <w:t>.11.201</w:t>
          </w:r>
          <w:r w:rsidRPr="00614273">
            <w:rPr>
              <w:sz w:val="16"/>
              <w:lang w:val="ru-RU"/>
            </w:rPr>
            <w:t>7</w:t>
          </w:r>
          <w:r w:rsidRPr="00D973C0">
            <w:rPr>
              <w:sz w:val="16"/>
              <w:lang w:val="ru-RU"/>
            </w:rPr>
            <w:t xml:space="preserve">   </w:t>
          </w:r>
          <w:proofErr w:type="spellStart"/>
          <w:r>
            <w:rPr>
              <w:sz w:val="16"/>
            </w:rPr>
            <w:t>BarsGL</w:t>
          </w:r>
          <w:proofErr w:type="spellEnd"/>
          <w:r w:rsidRPr="00D973C0">
            <w:rPr>
              <w:sz w:val="16"/>
              <w:lang w:val="ru-RU"/>
            </w:rPr>
            <w:t>_</w:t>
          </w:r>
          <w:r>
            <w:rPr>
              <w:sz w:val="16"/>
              <w:lang w:val="ru-RU"/>
            </w:rPr>
            <w:t>Операционный регламент 0.</w:t>
          </w:r>
          <w:r w:rsidRPr="00614273">
            <w:rPr>
              <w:sz w:val="16"/>
              <w:lang w:val="ru-RU"/>
            </w:rPr>
            <w:t>4</w:t>
          </w:r>
          <w:r>
            <w:rPr>
              <w:sz w:val="16"/>
              <w:lang w:val="ru-RU"/>
            </w:rPr>
            <w:t>.doc</w:t>
          </w:r>
        </w:p>
      </w:tc>
      <w:tc>
        <w:tcPr>
          <w:tcW w:w="1440" w:type="dxa"/>
          <w:vAlign w:val="center"/>
        </w:tcPr>
        <w:p w14:paraId="18338623" w14:textId="77777777" w:rsidR="00E52670" w:rsidRDefault="00E52670">
          <w:pPr>
            <w:pStyle w:val="a8"/>
            <w:spacing w:before="20" w:after="20"/>
            <w:rPr>
              <w:sz w:val="16"/>
              <w:lang w:val="ru-RU"/>
            </w:rPr>
          </w:pPr>
          <w:r>
            <w:rPr>
              <w:sz w:val="16"/>
              <w:lang w:val="ru-RU"/>
            </w:rPr>
            <w:t xml:space="preserve">стр. </w:t>
          </w:r>
          <w:r>
            <w:rPr>
              <w:sz w:val="16"/>
              <w:lang w:val="ru-RU"/>
            </w:rPr>
            <w:fldChar w:fldCharType="begin"/>
          </w:r>
          <w:r>
            <w:rPr>
              <w:sz w:val="16"/>
              <w:lang w:val="ru-RU"/>
            </w:rPr>
            <w:instrText xml:space="preserve"> PAGE </w:instrText>
          </w:r>
          <w:r>
            <w:rPr>
              <w:sz w:val="16"/>
              <w:lang w:val="ru-RU"/>
            </w:rPr>
            <w:fldChar w:fldCharType="separate"/>
          </w:r>
          <w:r w:rsidR="00C87DE0">
            <w:rPr>
              <w:noProof/>
              <w:sz w:val="16"/>
              <w:lang w:val="ru-RU"/>
            </w:rPr>
            <w:t>20</w:t>
          </w:r>
          <w:r>
            <w:rPr>
              <w:sz w:val="16"/>
              <w:lang w:val="ru-RU"/>
            </w:rPr>
            <w:fldChar w:fldCharType="end"/>
          </w:r>
          <w:r>
            <w:rPr>
              <w:sz w:val="16"/>
              <w:lang w:val="ru-RU"/>
            </w:rPr>
            <w:t xml:space="preserve"> из </w:t>
          </w:r>
          <w:r>
            <w:rPr>
              <w:sz w:val="16"/>
              <w:lang w:val="ru-RU"/>
            </w:rPr>
            <w:fldChar w:fldCharType="begin"/>
          </w:r>
          <w:r>
            <w:rPr>
              <w:sz w:val="16"/>
              <w:lang w:val="ru-RU"/>
            </w:rPr>
            <w:instrText xml:space="preserve"> NUMPAGES </w:instrText>
          </w:r>
          <w:r>
            <w:rPr>
              <w:sz w:val="16"/>
              <w:lang w:val="ru-RU"/>
            </w:rPr>
            <w:fldChar w:fldCharType="separate"/>
          </w:r>
          <w:r w:rsidR="00C87DE0">
            <w:rPr>
              <w:noProof/>
              <w:sz w:val="16"/>
              <w:lang w:val="ru-RU"/>
            </w:rPr>
            <w:t>22</w:t>
          </w:r>
          <w:r>
            <w:rPr>
              <w:sz w:val="16"/>
              <w:lang w:val="ru-RU"/>
            </w:rPr>
            <w:fldChar w:fldCharType="end"/>
          </w:r>
        </w:p>
      </w:tc>
    </w:tr>
  </w:tbl>
  <w:p w14:paraId="1E0153D2" w14:textId="77777777" w:rsidR="00E52670" w:rsidRPr="004C1C59" w:rsidRDefault="00E52670">
    <w:pPr>
      <w:pStyle w:val="a8"/>
      <w:rPr>
        <w:sz w:val="14"/>
        <w:lang w:val="ru-RU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E887AE" w14:textId="77777777" w:rsidR="00E52670" w:rsidRDefault="00E52670">
    <w:pPr>
      <w:jc w:val="center"/>
      <w:rPr>
        <w:lang w:val="ru-RU"/>
      </w:rPr>
    </w:pPr>
  </w:p>
  <w:p w14:paraId="63A9DEDF" w14:textId="68FD4341" w:rsidR="00E52670" w:rsidRDefault="00E52670">
    <w:pPr>
      <w:pStyle w:val="ITRBankName"/>
    </w:pPr>
    <w:r>
      <w:object w:dxaOrig="450" w:dyaOrig="450" w14:anchorId="71958E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2.5pt;height:22.5pt" o:ole="" o:allowoverlap="f">
          <v:imagedata r:id="rId1" o:title=""/>
        </v:shape>
        <o:OLEObject Type="Embed" ProgID="PBrush" ShapeID="_x0000_i1025" DrawAspect="Content" ObjectID="_1573379277" r:id="rId2"/>
      </w:object>
    </w:r>
    <w:r>
      <w:t xml:space="preserve">     АО "</w:t>
    </w:r>
    <w:proofErr w:type="spellStart"/>
    <w:r>
      <w:t>ЮниКредит</w:t>
    </w:r>
    <w:proofErr w:type="spellEnd"/>
    <w:r>
      <w:t xml:space="preserve"> Банк"</w:t>
    </w:r>
  </w:p>
  <w:p w14:paraId="06D807DA" w14:textId="77777777" w:rsidR="00E52670" w:rsidRDefault="00E52670">
    <w:pPr>
      <w:pStyle w:val="ITRDepName"/>
    </w:pPr>
  </w:p>
  <w:p w14:paraId="28B1ECD2" w14:textId="77777777" w:rsidR="00E52670" w:rsidRDefault="00E52670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3917"/>
    <w:multiLevelType w:val="hybridMultilevel"/>
    <w:tmpl w:val="E1CE3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60807"/>
    <w:multiLevelType w:val="hybridMultilevel"/>
    <w:tmpl w:val="53B47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95C89"/>
    <w:multiLevelType w:val="hybridMultilevel"/>
    <w:tmpl w:val="678A8D34"/>
    <w:lvl w:ilvl="0" w:tplc="5A107ECC">
      <w:start w:val="1"/>
      <w:numFmt w:val="bullet"/>
      <w:lvlText w:val=""/>
      <w:lvlJc w:val="left"/>
      <w:pPr>
        <w:ind w:left="10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3" w15:restartNumberingAfterBreak="0">
    <w:nsid w:val="0C682978"/>
    <w:multiLevelType w:val="hybridMultilevel"/>
    <w:tmpl w:val="1BDC08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823B6"/>
    <w:multiLevelType w:val="multilevel"/>
    <w:tmpl w:val="7E32B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2B45CA"/>
    <w:multiLevelType w:val="hybridMultilevel"/>
    <w:tmpl w:val="FB1AB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605B1"/>
    <w:multiLevelType w:val="hybridMultilevel"/>
    <w:tmpl w:val="243C7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A12B49"/>
    <w:multiLevelType w:val="hybridMultilevel"/>
    <w:tmpl w:val="901E6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A651E"/>
    <w:multiLevelType w:val="hybridMultilevel"/>
    <w:tmpl w:val="D048DC40"/>
    <w:lvl w:ilvl="0" w:tplc="8D800644">
      <w:start w:val="1"/>
      <w:numFmt w:val="decimal"/>
      <w:lvlText w:val="%1."/>
      <w:lvlJc w:val="left"/>
      <w:pPr>
        <w:ind w:left="567" w:hanging="2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6F7E86"/>
    <w:multiLevelType w:val="hybridMultilevel"/>
    <w:tmpl w:val="80B88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1D7912"/>
    <w:multiLevelType w:val="hybridMultilevel"/>
    <w:tmpl w:val="F5B49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28395E"/>
    <w:multiLevelType w:val="hybridMultilevel"/>
    <w:tmpl w:val="EEFE34B4"/>
    <w:lvl w:ilvl="0" w:tplc="04190001">
      <w:start w:val="1"/>
      <w:numFmt w:val="bullet"/>
      <w:lvlText w:val=""/>
      <w:lvlJc w:val="left"/>
      <w:pPr>
        <w:ind w:left="-21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-1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-6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4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21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</w:abstractNum>
  <w:abstractNum w:abstractNumId="12" w15:restartNumberingAfterBreak="0">
    <w:nsid w:val="1AF8611A"/>
    <w:multiLevelType w:val="hybridMultilevel"/>
    <w:tmpl w:val="F9A6D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275950"/>
    <w:multiLevelType w:val="hybridMultilevel"/>
    <w:tmpl w:val="312CE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B3300C"/>
    <w:multiLevelType w:val="hybridMultilevel"/>
    <w:tmpl w:val="EFBA735C"/>
    <w:lvl w:ilvl="0" w:tplc="041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5" w15:restartNumberingAfterBreak="0">
    <w:nsid w:val="25A84F63"/>
    <w:multiLevelType w:val="hybridMultilevel"/>
    <w:tmpl w:val="8BBAC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7413B0"/>
    <w:multiLevelType w:val="hybridMultilevel"/>
    <w:tmpl w:val="E7B0F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7D1193"/>
    <w:multiLevelType w:val="multilevel"/>
    <w:tmpl w:val="0AC23550"/>
    <w:lvl w:ilvl="0">
      <w:start w:val="1"/>
      <w:numFmt w:val="decimal"/>
      <w:pStyle w:val="1"/>
      <w:lvlText w:val="%1."/>
      <w:lvlJc w:val="left"/>
      <w:pPr>
        <w:tabs>
          <w:tab w:val="num" w:pos="4544"/>
        </w:tabs>
        <w:ind w:left="4544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i w:val="0"/>
        <w:color w:val="auto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C402392"/>
    <w:multiLevelType w:val="multilevel"/>
    <w:tmpl w:val="AEF8F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6D3A5C"/>
    <w:multiLevelType w:val="multilevel"/>
    <w:tmpl w:val="4D40288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pStyle w:val="WebLogic2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20" w15:restartNumberingAfterBreak="0">
    <w:nsid w:val="41A47706"/>
    <w:multiLevelType w:val="multilevel"/>
    <w:tmpl w:val="4A2E2FBA"/>
    <w:lvl w:ilvl="0">
      <w:start w:val="1"/>
      <w:numFmt w:val="decimal"/>
      <w:lvlText w:val="%1 шаг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8C3523"/>
    <w:multiLevelType w:val="hybridMultilevel"/>
    <w:tmpl w:val="9E827C78"/>
    <w:lvl w:ilvl="0" w:tplc="A3E65426">
      <w:start w:val="1"/>
      <w:numFmt w:val="bullet"/>
      <w:pStyle w:val="a"/>
      <w:lvlText w:val=""/>
      <w:lvlJc w:val="left"/>
      <w:pPr>
        <w:tabs>
          <w:tab w:val="num" w:pos="1136"/>
        </w:tabs>
        <w:ind w:left="1307" w:hanging="227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667"/>
        </w:tabs>
        <w:ind w:left="16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87"/>
        </w:tabs>
        <w:ind w:left="238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107"/>
        </w:tabs>
        <w:ind w:left="310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827"/>
        </w:tabs>
        <w:ind w:left="38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547"/>
        </w:tabs>
        <w:ind w:left="454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267"/>
        </w:tabs>
        <w:ind w:left="526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87"/>
        </w:tabs>
        <w:ind w:left="59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707"/>
        </w:tabs>
        <w:ind w:left="6707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BB77FDA"/>
    <w:multiLevelType w:val="hybridMultilevel"/>
    <w:tmpl w:val="92E4ACF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58786C"/>
    <w:multiLevelType w:val="hybridMultilevel"/>
    <w:tmpl w:val="4692A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3A47CF"/>
    <w:multiLevelType w:val="hybridMultilevel"/>
    <w:tmpl w:val="4A4C9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EF3512"/>
    <w:multiLevelType w:val="multilevel"/>
    <w:tmpl w:val="45927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221495"/>
    <w:multiLevelType w:val="hybridMultilevel"/>
    <w:tmpl w:val="96189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74CCE"/>
    <w:multiLevelType w:val="hybridMultilevel"/>
    <w:tmpl w:val="10C81550"/>
    <w:lvl w:ilvl="0" w:tplc="0419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28" w15:restartNumberingAfterBreak="0">
    <w:nsid w:val="5EA0624A"/>
    <w:multiLevelType w:val="hybridMultilevel"/>
    <w:tmpl w:val="09986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EF49E3"/>
    <w:multiLevelType w:val="hybridMultilevel"/>
    <w:tmpl w:val="BFCEC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683D5A"/>
    <w:multiLevelType w:val="hybridMultilevel"/>
    <w:tmpl w:val="CF080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9A3C8B"/>
    <w:multiLevelType w:val="hybridMultilevel"/>
    <w:tmpl w:val="B76E9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EB2827"/>
    <w:multiLevelType w:val="hybridMultilevel"/>
    <w:tmpl w:val="3D684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EB7E87"/>
    <w:multiLevelType w:val="hybridMultilevel"/>
    <w:tmpl w:val="E5DCE2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7D7106"/>
    <w:multiLevelType w:val="hybridMultilevel"/>
    <w:tmpl w:val="A972F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AF5952"/>
    <w:multiLevelType w:val="hybridMultilevel"/>
    <w:tmpl w:val="B04E37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D6954"/>
    <w:multiLevelType w:val="hybridMultilevel"/>
    <w:tmpl w:val="127EB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AC68D8"/>
    <w:multiLevelType w:val="hybridMultilevel"/>
    <w:tmpl w:val="FA5E6D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F76CF6"/>
    <w:multiLevelType w:val="hybridMultilevel"/>
    <w:tmpl w:val="C71E7EBC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9" w15:restartNumberingAfterBreak="0">
    <w:nsid w:val="7B303F39"/>
    <w:multiLevelType w:val="hybridMultilevel"/>
    <w:tmpl w:val="77D0F70E"/>
    <w:lvl w:ilvl="0" w:tplc="5A107ECC">
      <w:start w:val="1"/>
      <w:numFmt w:val="bullet"/>
      <w:lvlText w:val=""/>
      <w:lvlJc w:val="left"/>
      <w:pPr>
        <w:ind w:left="13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1"/>
  </w:num>
  <w:num w:numId="3">
    <w:abstractNumId w:val="19"/>
  </w:num>
  <w:num w:numId="4">
    <w:abstractNumId w:val="8"/>
  </w:num>
  <w:num w:numId="5">
    <w:abstractNumId w:val="6"/>
  </w:num>
  <w:num w:numId="6">
    <w:abstractNumId w:val="31"/>
  </w:num>
  <w:num w:numId="7">
    <w:abstractNumId w:val="39"/>
  </w:num>
  <w:num w:numId="8">
    <w:abstractNumId w:val="20"/>
  </w:num>
  <w:num w:numId="9">
    <w:abstractNumId w:val="27"/>
  </w:num>
  <w:num w:numId="10">
    <w:abstractNumId w:val="18"/>
  </w:num>
  <w:num w:numId="11">
    <w:abstractNumId w:val="4"/>
  </w:num>
  <w:num w:numId="12">
    <w:abstractNumId w:val="2"/>
  </w:num>
  <w:num w:numId="13">
    <w:abstractNumId w:val="24"/>
  </w:num>
  <w:num w:numId="14">
    <w:abstractNumId w:val="38"/>
  </w:num>
  <w:num w:numId="15">
    <w:abstractNumId w:val="33"/>
  </w:num>
  <w:num w:numId="16">
    <w:abstractNumId w:val="11"/>
  </w:num>
  <w:num w:numId="17">
    <w:abstractNumId w:val="23"/>
  </w:num>
  <w:num w:numId="18">
    <w:abstractNumId w:val="37"/>
  </w:num>
  <w:num w:numId="19">
    <w:abstractNumId w:val="15"/>
  </w:num>
  <w:num w:numId="20">
    <w:abstractNumId w:val="9"/>
  </w:num>
  <w:num w:numId="21">
    <w:abstractNumId w:val="32"/>
  </w:num>
  <w:num w:numId="22">
    <w:abstractNumId w:val="34"/>
  </w:num>
  <w:num w:numId="23">
    <w:abstractNumId w:val="16"/>
  </w:num>
  <w:num w:numId="24">
    <w:abstractNumId w:val="29"/>
  </w:num>
  <w:num w:numId="25">
    <w:abstractNumId w:val="3"/>
  </w:num>
  <w:num w:numId="26">
    <w:abstractNumId w:val="22"/>
  </w:num>
  <w:num w:numId="27">
    <w:abstractNumId w:val="1"/>
  </w:num>
  <w:num w:numId="28">
    <w:abstractNumId w:val="7"/>
  </w:num>
  <w:num w:numId="29">
    <w:abstractNumId w:val="10"/>
  </w:num>
  <w:num w:numId="30">
    <w:abstractNumId w:val="14"/>
  </w:num>
  <w:num w:numId="31">
    <w:abstractNumId w:val="36"/>
  </w:num>
  <w:num w:numId="32">
    <w:abstractNumId w:val="30"/>
  </w:num>
  <w:num w:numId="33">
    <w:abstractNumId w:val="5"/>
  </w:num>
  <w:num w:numId="34">
    <w:abstractNumId w:val="13"/>
  </w:num>
  <w:num w:numId="35">
    <w:abstractNumId w:val="35"/>
  </w:num>
  <w:num w:numId="36">
    <w:abstractNumId w:val="28"/>
  </w:num>
  <w:num w:numId="37">
    <w:abstractNumId w:val="26"/>
  </w:num>
  <w:num w:numId="38">
    <w:abstractNumId w:val="25"/>
  </w:num>
  <w:num w:numId="39">
    <w:abstractNumId w:val="12"/>
  </w:num>
  <w:num w:numId="40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C46"/>
    <w:rsid w:val="000028DE"/>
    <w:rsid w:val="00003266"/>
    <w:rsid w:val="00011A8F"/>
    <w:rsid w:val="00013265"/>
    <w:rsid w:val="0001404C"/>
    <w:rsid w:val="00015E57"/>
    <w:rsid w:val="000261D9"/>
    <w:rsid w:val="00032374"/>
    <w:rsid w:val="00046B00"/>
    <w:rsid w:val="000539E4"/>
    <w:rsid w:val="00063F73"/>
    <w:rsid w:val="00064A63"/>
    <w:rsid w:val="000675EB"/>
    <w:rsid w:val="00067ED5"/>
    <w:rsid w:val="000757C0"/>
    <w:rsid w:val="000774D8"/>
    <w:rsid w:val="00077624"/>
    <w:rsid w:val="00091558"/>
    <w:rsid w:val="00095324"/>
    <w:rsid w:val="000A50CE"/>
    <w:rsid w:val="000B46B9"/>
    <w:rsid w:val="000B4859"/>
    <w:rsid w:val="000B7026"/>
    <w:rsid w:val="000B7F5A"/>
    <w:rsid w:val="000C09ED"/>
    <w:rsid w:val="000C16CD"/>
    <w:rsid w:val="000C3774"/>
    <w:rsid w:val="000C4138"/>
    <w:rsid w:val="000C6DBD"/>
    <w:rsid w:val="000D3B69"/>
    <w:rsid w:val="000D6B63"/>
    <w:rsid w:val="000E33BE"/>
    <w:rsid w:val="000E67F1"/>
    <w:rsid w:val="000F03A6"/>
    <w:rsid w:val="000F0418"/>
    <w:rsid w:val="001133A4"/>
    <w:rsid w:val="0011352B"/>
    <w:rsid w:val="0011631C"/>
    <w:rsid w:val="001218AA"/>
    <w:rsid w:val="00121A20"/>
    <w:rsid w:val="00121F3E"/>
    <w:rsid w:val="0012369E"/>
    <w:rsid w:val="0012428E"/>
    <w:rsid w:val="0014061B"/>
    <w:rsid w:val="00142E3B"/>
    <w:rsid w:val="0015111A"/>
    <w:rsid w:val="00155531"/>
    <w:rsid w:val="00157F76"/>
    <w:rsid w:val="00166317"/>
    <w:rsid w:val="00176574"/>
    <w:rsid w:val="00183165"/>
    <w:rsid w:val="00183C98"/>
    <w:rsid w:val="00193026"/>
    <w:rsid w:val="00194D14"/>
    <w:rsid w:val="00197A65"/>
    <w:rsid w:val="001A3623"/>
    <w:rsid w:val="001A61E1"/>
    <w:rsid w:val="001B50EF"/>
    <w:rsid w:val="001C63D1"/>
    <w:rsid w:val="001D1771"/>
    <w:rsid w:val="001D2B64"/>
    <w:rsid w:val="001D74B8"/>
    <w:rsid w:val="001D7C43"/>
    <w:rsid w:val="001E1A9D"/>
    <w:rsid w:val="001E1EFA"/>
    <w:rsid w:val="001E4DCB"/>
    <w:rsid w:val="001F1482"/>
    <w:rsid w:val="001F7031"/>
    <w:rsid w:val="002039AE"/>
    <w:rsid w:val="002048FC"/>
    <w:rsid w:val="00205ADA"/>
    <w:rsid w:val="00210927"/>
    <w:rsid w:val="0021298A"/>
    <w:rsid w:val="00220125"/>
    <w:rsid w:val="002300B9"/>
    <w:rsid w:val="002311C2"/>
    <w:rsid w:val="0023133F"/>
    <w:rsid w:val="0023158F"/>
    <w:rsid w:val="00237ED5"/>
    <w:rsid w:val="00237F59"/>
    <w:rsid w:val="00242BE1"/>
    <w:rsid w:val="00250F6E"/>
    <w:rsid w:val="00262B09"/>
    <w:rsid w:val="00273696"/>
    <w:rsid w:val="002748B4"/>
    <w:rsid w:val="00276870"/>
    <w:rsid w:val="00283BCD"/>
    <w:rsid w:val="0028460D"/>
    <w:rsid w:val="00285816"/>
    <w:rsid w:val="00287C14"/>
    <w:rsid w:val="00294E3F"/>
    <w:rsid w:val="002951A0"/>
    <w:rsid w:val="0029609E"/>
    <w:rsid w:val="0029660B"/>
    <w:rsid w:val="002A295C"/>
    <w:rsid w:val="002B35E8"/>
    <w:rsid w:val="002B686F"/>
    <w:rsid w:val="002C2617"/>
    <w:rsid w:val="002D3B43"/>
    <w:rsid w:val="002D5E26"/>
    <w:rsid w:val="002E05BA"/>
    <w:rsid w:val="002E1B7C"/>
    <w:rsid w:val="002E538C"/>
    <w:rsid w:val="002F2DDC"/>
    <w:rsid w:val="00300A03"/>
    <w:rsid w:val="003043A3"/>
    <w:rsid w:val="00306E5E"/>
    <w:rsid w:val="003106FB"/>
    <w:rsid w:val="0031518D"/>
    <w:rsid w:val="00315214"/>
    <w:rsid w:val="00320CE0"/>
    <w:rsid w:val="00326A99"/>
    <w:rsid w:val="00326AEE"/>
    <w:rsid w:val="00330951"/>
    <w:rsid w:val="0033198A"/>
    <w:rsid w:val="0034020C"/>
    <w:rsid w:val="0034198D"/>
    <w:rsid w:val="00351203"/>
    <w:rsid w:val="00354527"/>
    <w:rsid w:val="00356379"/>
    <w:rsid w:val="00356EA7"/>
    <w:rsid w:val="00362B25"/>
    <w:rsid w:val="00363F08"/>
    <w:rsid w:val="00365640"/>
    <w:rsid w:val="00366EE5"/>
    <w:rsid w:val="00372710"/>
    <w:rsid w:val="003734BC"/>
    <w:rsid w:val="00375C6D"/>
    <w:rsid w:val="00376853"/>
    <w:rsid w:val="00376856"/>
    <w:rsid w:val="003800BB"/>
    <w:rsid w:val="00387818"/>
    <w:rsid w:val="0039425D"/>
    <w:rsid w:val="0039458E"/>
    <w:rsid w:val="00394C1C"/>
    <w:rsid w:val="00396C46"/>
    <w:rsid w:val="003A6834"/>
    <w:rsid w:val="003B01C3"/>
    <w:rsid w:val="003B1442"/>
    <w:rsid w:val="003B4A21"/>
    <w:rsid w:val="003B4D61"/>
    <w:rsid w:val="003B5D65"/>
    <w:rsid w:val="003C0327"/>
    <w:rsid w:val="003C79AE"/>
    <w:rsid w:val="003D09FD"/>
    <w:rsid w:val="003D152B"/>
    <w:rsid w:val="003D36E9"/>
    <w:rsid w:val="003D6805"/>
    <w:rsid w:val="003E45BE"/>
    <w:rsid w:val="003E5436"/>
    <w:rsid w:val="003F1350"/>
    <w:rsid w:val="003F3F00"/>
    <w:rsid w:val="003F7421"/>
    <w:rsid w:val="00400AD3"/>
    <w:rsid w:val="00402143"/>
    <w:rsid w:val="004160EF"/>
    <w:rsid w:val="00424768"/>
    <w:rsid w:val="0043189C"/>
    <w:rsid w:val="004545CC"/>
    <w:rsid w:val="0046061A"/>
    <w:rsid w:val="00474F3C"/>
    <w:rsid w:val="00483E10"/>
    <w:rsid w:val="00493ACF"/>
    <w:rsid w:val="00494F7B"/>
    <w:rsid w:val="004A66FD"/>
    <w:rsid w:val="004A7261"/>
    <w:rsid w:val="004C04F4"/>
    <w:rsid w:val="004C1C59"/>
    <w:rsid w:val="004C1F7F"/>
    <w:rsid w:val="004E1A82"/>
    <w:rsid w:val="004E2A38"/>
    <w:rsid w:val="004E4E46"/>
    <w:rsid w:val="004E71FE"/>
    <w:rsid w:val="004E7976"/>
    <w:rsid w:val="005000C8"/>
    <w:rsid w:val="00501B8A"/>
    <w:rsid w:val="005057E6"/>
    <w:rsid w:val="00506D3B"/>
    <w:rsid w:val="00511881"/>
    <w:rsid w:val="005122CC"/>
    <w:rsid w:val="005240FB"/>
    <w:rsid w:val="005310E3"/>
    <w:rsid w:val="00532F1F"/>
    <w:rsid w:val="00543F9C"/>
    <w:rsid w:val="0055222B"/>
    <w:rsid w:val="005522D2"/>
    <w:rsid w:val="00556EE5"/>
    <w:rsid w:val="00560421"/>
    <w:rsid w:val="00570B70"/>
    <w:rsid w:val="00571F38"/>
    <w:rsid w:val="00573AA6"/>
    <w:rsid w:val="00573D85"/>
    <w:rsid w:val="00574930"/>
    <w:rsid w:val="005758D7"/>
    <w:rsid w:val="00582516"/>
    <w:rsid w:val="005836E5"/>
    <w:rsid w:val="00583F4A"/>
    <w:rsid w:val="005939A6"/>
    <w:rsid w:val="005948C7"/>
    <w:rsid w:val="0059603E"/>
    <w:rsid w:val="005967AB"/>
    <w:rsid w:val="005A1F50"/>
    <w:rsid w:val="005B1012"/>
    <w:rsid w:val="005B19F7"/>
    <w:rsid w:val="005B7EAF"/>
    <w:rsid w:val="005C1B86"/>
    <w:rsid w:val="005C4368"/>
    <w:rsid w:val="005D1A53"/>
    <w:rsid w:val="005D785B"/>
    <w:rsid w:val="005E6855"/>
    <w:rsid w:val="005E7841"/>
    <w:rsid w:val="005F2694"/>
    <w:rsid w:val="005F401A"/>
    <w:rsid w:val="00604A82"/>
    <w:rsid w:val="0060588A"/>
    <w:rsid w:val="00613290"/>
    <w:rsid w:val="00614273"/>
    <w:rsid w:val="00635AC6"/>
    <w:rsid w:val="00641827"/>
    <w:rsid w:val="00641F64"/>
    <w:rsid w:val="00647F00"/>
    <w:rsid w:val="00650053"/>
    <w:rsid w:val="00651BEB"/>
    <w:rsid w:val="00654309"/>
    <w:rsid w:val="00661E03"/>
    <w:rsid w:val="006667B0"/>
    <w:rsid w:val="0067249F"/>
    <w:rsid w:val="00675463"/>
    <w:rsid w:val="0068086E"/>
    <w:rsid w:val="006820FE"/>
    <w:rsid w:val="006848D7"/>
    <w:rsid w:val="00685D7B"/>
    <w:rsid w:val="00690AF8"/>
    <w:rsid w:val="0069453D"/>
    <w:rsid w:val="00696AA9"/>
    <w:rsid w:val="006A0EEB"/>
    <w:rsid w:val="006A3878"/>
    <w:rsid w:val="006A3E5A"/>
    <w:rsid w:val="006A64B0"/>
    <w:rsid w:val="006A68B8"/>
    <w:rsid w:val="006B1BB6"/>
    <w:rsid w:val="006B430C"/>
    <w:rsid w:val="006C3E05"/>
    <w:rsid w:val="006C5DC7"/>
    <w:rsid w:val="006D1864"/>
    <w:rsid w:val="006D6410"/>
    <w:rsid w:val="006E3362"/>
    <w:rsid w:val="006E5193"/>
    <w:rsid w:val="006E65EB"/>
    <w:rsid w:val="006E6F20"/>
    <w:rsid w:val="006F241A"/>
    <w:rsid w:val="006F7386"/>
    <w:rsid w:val="00703BA4"/>
    <w:rsid w:val="00710E00"/>
    <w:rsid w:val="00712F40"/>
    <w:rsid w:val="00713698"/>
    <w:rsid w:val="007152CC"/>
    <w:rsid w:val="007161CD"/>
    <w:rsid w:val="00721386"/>
    <w:rsid w:val="007255C8"/>
    <w:rsid w:val="007315B5"/>
    <w:rsid w:val="007459FB"/>
    <w:rsid w:val="007476EC"/>
    <w:rsid w:val="00752023"/>
    <w:rsid w:val="00752E39"/>
    <w:rsid w:val="007602EE"/>
    <w:rsid w:val="00762B5A"/>
    <w:rsid w:val="00763C9F"/>
    <w:rsid w:val="00771823"/>
    <w:rsid w:val="00772FA0"/>
    <w:rsid w:val="00773DFA"/>
    <w:rsid w:val="0077663D"/>
    <w:rsid w:val="007778E4"/>
    <w:rsid w:val="00781D7C"/>
    <w:rsid w:val="0078260B"/>
    <w:rsid w:val="00784FE1"/>
    <w:rsid w:val="0078681A"/>
    <w:rsid w:val="007A0893"/>
    <w:rsid w:val="007A23B6"/>
    <w:rsid w:val="007A4F30"/>
    <w:rsid w:val="007B260A"/>
    <w:rsid w:val="007B2875"/>
    <w:rsid w:val="007B5BAE"/>
    <w:rsid w:val="007C0F5A"/>
    <w:rsid w:val="007C2FB6"/>
    <w:rsid w:val="007C42A3"/>
    <w:rsid w:val="007C65C7"/>
    <w:rsid w:val="007C78E6"/>
    <w:rsid w:val="007D07DE"/>
    <w:rsid w:val="007D5882"/>
    <w:rsid w:val="007D6CFF"/>
    <w:rsid w:val="007E376B"/>
    <w:rsid w:val="007E6648"/>
    <w:rsid w:val="007E7841"/>
    <w:rsid w:val="007F0F4B"/>
    <w:rsid w:val="007F177B"/>
    <w:rsid w:val="007F2D10"/>
    <w:rsid w:val="008007BF"/>
    <w:rsid w:val="00800A92"/>
    <w:rsid w:val="00800EF4"/>
    <w:rsid w:val="00806F15"/>
    <w:rsid w:val="00806F8B"/>
    <w:rsid w:val="00811476"/>
    <w:rsid w:val="00811745"/>
    <w:rsid w:val="00813806"/>
    <w:rsid w:val="008248DE"/>
    <w:rsid w:val="008308C0"/>
    <w:rsid w:val="0083447F"/>
    <w:rsid w:val="00834DA7"/>
    <w:rsid w:val="00835E8C"/>
    <w:rsid w:val="00836D4A"/>
    <w:rsid w:val="00853FB3"/>
    <w:rsid w:val="00875DBF"/>
    <w:rsid w:val="00876383"/>
    <w:rsid w:val="00884272"/>
    <w:rsid w:val="008867F8"/>
    <w:rsid w:val="00891D4C"/>
    <w:rsid w:val="008961E6"/>
    <w:rsid w:val="00897907"/>
    <w:rsid w:val="008B6149"/>
    <w:rsid w:val="008C03C4"/>
    <w:rsid w:val="008C69AE"/>
    <w:rsid w:val="008D0338"/>
    <w:rsid w:val="008D2AB0"/>
    <w:rsid w:val="008D3347"/>
    <w:rsid w:val="008D4597"/>
    <w:rsid w:val="008D69D4"/>
    <w:rsid w:val="008E1DB7"/>
    <w:rsid w:val="008E2DF2"/>
    <w:rsid w:val="008F6BAB"/>
    <w:rsid w:val="00905742"/>
    <w:rsid w:val="0090579B"/>
    <w:rsid w:val="009167D7"/>
    <w:rsid w:val="009172CC"/>
    <w:rsid w:val="00921D7B"/>
    <w:rsid w:val="00932627"/>
    <w:rsid w:val="00940D0B"/>
    <w:rsid w:val="0094239A"/>
    <w:rsid w:val="00950508"/>
    <w:rsid w:val="0095432B"/>
    <w:rsid w:val="00954778"/>
    <w:rsid w:val="00956649"/>
    <w:rsid w:val="00957615"/>
    <w:rsid w:val="00967392"/>
    <w:rsid w:val="00971DD2"/>
    <w:rsid w:val="00974A77"/>
    <w:rsid w:val="0098614A"/>
    <w:rsid w:val="009915AB"/>
    <w:rsid w:val="009A0C67"/>
    <w:rsid w:val="009A3A9E"/>
    <w:rsid w:val="009A4D6C"/>
    <w:rsid w:val="009B1719"/>
    <w:rsid w:val="009B7733"/>
    <w:rsid w:val="009D68F0"/>
    <w:rsid w:val="009E1AEB"/>
    <w:rsid w:val="009E2A5D"/>
    <w:rsid w:val="009F4454"/>
    <w:rsid w:val="009F47C0"/>
    <w:rsid w:val="009F6B15"/>
    <w:rsid w:val="009F7918"/>
    <w:rsid w:val="00A16FFC"/>
    <w:rsid w:val="00A36EDD"/>
    <w:rsid w:val="00A41BFA"/>
    <w:rsid w:val="00A42193"/>
    <w:rsid w:val="00A469AB"/>
    <w:rsid w:val="00A6091C"/>
    <w:rsid w:val="00A62CDF"/>
    <w:rsid w:val="00A634B6"/>
    <w:rsid w:val="00A717B6"/>
    <w:rsid w:val="00A74C86"/>
    <w:rsid w:val="00A82AAE"/>
    <w:rsid w:val="00A85B6E"/>
    <w:rsid w:val="00A9025A"/>
    <w:rsid w:val="00A910F9"/>
    <w:rsid w:val="00A92194"/>
    <w:rsid w:val="00A961D3"/>
    <w:rsid w:val="00AA2B0D"/>
    <w:rsid w:val="00AA7D72"/>
    <w:rsid w:val="00AB62BC"/>
    <w:rsid w:val="00AD2B2F"/>
    <w:rsid w:val="00AE4C32"/>
    <w:rsid w:val="00AF3D8D"/>
    <w:rsid w:val="00AF7218"/>
    <w:rsid w:val="00B01F2F"/>
    <w:rsid w:val="00B07224"/>
    <w:rsid w:val="00B10487"/>
    <w:rsid w:val="00B16093"/>
    <w:rsid w:val="00B20CF5"/>
    <w:rsid w:val="00B24037"/>
    <w:rsid w:val="00B243A3"/>
    <w:rsid w:val="00B26146"/>
    <w:rsid w:val="00B269C9"/>
    <w:rsid w:val="00B37F31"/>
    <w:rsid w:val="00B41614"/>
    <w:rsid w:val="00B52445"/>
    <w:rsid w:val="00B6396D"/>
    <w:rsid w:val="00B64C74"/>
    <w:rsid w:val="00B8064E"/>
    <w:rsid w:val="00B81E31"/>
    <w:rsid w:val="00B86952"/>
    <w:rsid w:val="00B877C5"/>
    <w:rsid w:val="00B917D5"/>
    <w:rsid w:val="00B942CC"/>
    <w:rsid w:val="00B96196"/>
    <w:rsid w:val="00BA1139"/>
    <w:rsid w:val="00BA2303"/>
    <w:rsid w:val="00BA29AF"/>
    <w:rsid w:val="00BA4010"/>
    <w:rsid w:val="00BA7E4A"/>
    <w:rsid w:val="00BB3E50"/>
    <w:rsid w:val="00BB5F33"/>
    <w:rsid w:val="00BB6F19"/>
    <w:rsid w:val="00BC6D0F"/>
    <w:rsid w:val="00BD44B3"/>
    <w:rsid w:val="00BD57ED"/>
    <w:rsid w:val="00BD7603"/>
    <w:rsid w:val="00BE0910"/>
    <w:rsid w:val="00BE2757"/>
    <w:rsid w:val="00BE344B"/>
    <w:rsid w:val="00C13319"/>
    <w:rsid w:val="00C13A06"/>
    <w:rsid w:val="00C16A5F"/>
    <w:rsid w:val="00C236BE"/>
    <w:rsid w:val="00C35417"/>
    <w:rsid w:val="00C3737F"/>
    <w:rsid w:val="00C5530F"/>
    <w:rsid w:val="00C671EA"/>
    <w:rsid w:val="00C75264"/>
    <w:rsid w:val="00C82A73"/>
    <w:rsid w:val="00C869AB"/>
    <w:rsid w:val="00C87DE0"/>
    <w:rsid w:val="00C93D32"/>
    <w:rsid w:val="00C97A86"/>
    <w:rsid w:val="00CA1785"/>
    <w:rsid w:val="00CA1858"/>
    <w:rsid w:val="00CA516C"/>
    <w:rsid w:val="00CA5EAB"/>
    <w:rsid w:val="00CB05BC"/>
    <w:rsid w:val="00CB3BCD"/>
    <w:rsid w:val="00CB517C"/>
    <w:rsid w:val="00CD1A29"/>
    <w:rsid w:val="00CD282F"/>
    <w:rsid w:val="00CD2FA7"/>
    <w:rsid w:val="00CD643A"/>
    <w:rsid w:val="00CE2668"/>
    <w:rsid w:val="00CF1145"/>
    <w:rsid w:val="00CF1E60"/>
    <w:rsid w:val="00CF2DA8"/>
    <w:rsid w:val="00CF5866"/>
    <w:rsid w:val="00D00605"/>
    <w:rsid w:val="00D0132E"/>
    <w:rsid w:val="00D10A37"/>
    <w:rsid w:val="00D12747"/>
    <w:rsid w:val="00D16E64"/>
    <w:rsid w:val="00D205C7"/>
    <w:rsid w:val="00D243A1"/>
    <w:rsid w:val="00D27025"/>
    <w:rsid w:val="00D27AE1"/>
    <w:rsid w:val="00D32FCF"/>
    <w:rsid w:val="00D36239"/>
    <w:rsid w:val="00D4136F"/>
    <w:rsid w:val="00D4370F"/>
    <w:rsid w:val="00D506C5"/>
    <w:rsid w:val="00D573F6"/>
    <w:rsid w:val="00D74637"/>
    <w:rsid w:val="00D75B33"/>
    <w:rsid w:val="00D87942"/>
    <w:rsid w:val="00D973C0"/>
    <w:rsid w:val="00D9792D"/>
    <w:rsid w:val="00DA0FD6"/>
    <w:rsid w:val="00DA480C"/>
    <w:rsid w:val="00DA4E08"/>
    <w:rsid w:val="00DB3314"/>
    <w:rsid w:val="00DB3B8C"/>
    <w:rsid w:val="00DB72DA"/>
    <w:rsid w:val="00DC0CD5"/>
    <w:rsid w:val="00DC4FCD"/>
    <w:rsid w:val="00DC6CE5"/>
    <w:rsid w:val="00DD0EA9"/>
    <w:rsid w:val="00DD2786"/>
    <w:rsid w:val="00DD4310"/>
    <w:rsid w:val="00DE065F"/>
    <w:rsid w:val="00DE2DEB"/>
    <w:rsid w:val="00DE3C52"/>
    <w:rsid w:val="00DF0352"/>
    <w:rsid w:val="00DF6738"/>
    <w:rsid w:val="00E05640"/>
    <w:rsid w:val="00E10472"/>
    <w:rsid w:val="00E12665"/>
    <w:rsid w:val="00E13A35"/>
    <w:rsid w:val="00E14E9D"/>
    <w:rsid w:val="00E213E0"/>
    <w:rsid w:val="00E250A3"/>
    <w:rsid w:val="00E339F6"/>
    <w:rsid w:val="00E34279"/>
    <w:rsid w:val="00E345D4"/>
    <w:rsid w:val="00E3666D"/>
    <w:rsid w:val="00E36C5B"/>
    <w:rsid w:val="00E40576"/>
    <w:rsid w:val="00E44BAA"/>
    <w:rsid w:val="00E455D1"/>
    <w:rsid w:val="00E47AB3"/>
    <w:rsid w:val="00E52670"/>
    <w:rsid w:val="00E5348D"/>
    <w:rsid w:val="00E54772"/>
    <w:rsid w:val="00E55C7D"/>
    <w:rsid w:val="00E57F03"/>
    <w:rsid w:val="00E61ACF"/>
    <w:rsid w:val="00E72E1F"/>
    <w:rsid w:val="00E752F5"/>
    <w:rsid w:val="00E809A3"/>
    <w:rsid w:val="00E81015"/>
    <w:rsid w:val="00E8252C"/>
    <w:rsid w:val="00E83D07"/>
    <w:rsid w:val="00E845AB"/>
    <w:rsid w:val="00EA04F5"/>
    <w:rsid w:val="00EA211D"/>
    <w:rsid w:val="00EA3681"/>
    <w:rsid w:val="00EC3323"/>
    <w:rsid w:val="00ED0F56"/>
    <w:rsid w:val="00ED638C"/>
    <w:rsid w:val="00EE2E3C"/>
    <w:rsid w:val="00EF1BD3"/>
    <w:rsid w:val="00EF21F5"/>
    <w:rsid w:val="00F031B4"/>
    <w:rsid w:val="00F03705"/>
    <w:rsid w:val="00F07F4B"/>
    <w:rsid w:val="00F1130B"/>
    <w:rsid w:val="00F20974"/>
    <w:rsid w:val="00F341AD"/>
    <w:rsid w:val="00F35AF8"/>
    <w:rsid w:val="00F36EC0"/>
    <w:rsid w:val="00F37649"/>
    <w:rsid w:val="00F37CA7"/>
    <w:rsid w:val="00F45C18"/>
    <w:rsid w:val="00F52A87"/>
    <w:rsid w:val="00F547EE"/>
    <w:rsid w:val="00F56CBD"/>
    <w:rsid w:val="00F633D7"/>
    <w:rsid w:val="00F75685"/>
    <w:rsid w:val="00F759EE"/>
    <w:rsid w:val="00F76BD3"/>
    <w:rsid w:val="00F831EE"/>
    <w:rsid w:val="00F91466"/>
    <w:rsid w:val="00F91DC1"/>
    <w:rsid w:val="00F9424F"/>
    <w:rsid w:val="00FA1B35"/>
    <w:rsid w:val="00FB1733"/>
    <w:rsid w:val="00FB2478"/>
    <w:rsid w:val="00FB533B"/>
    <w:rsid w:val="00FC1D3C"/>
    <w:rsid w:val="00FC2A50"/>
    <w:rsid w:val="00FC4F85"/>
    <w:rsid w:val="00FC6347"/>
    <w:rsid w:val="00FC6AD0"/>
    <w:rsid w:val="00FD026D"/>
    <w:rsid w:val="00FD4BEC"/>
    <w:rsid w:val="00FE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DBBF407"/>
  <w15:chartTrackingRefBased/>
  <w15:docId w15:val="{83DCECB4-F924-42BA-9611-280A65C74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0"/>
    <w:next w:val="a0"/>
    <w:link w:val="10"/>
    <w:qFormat/>
    <w:rsid w:val="008D4597"/>
    <w:pPr>
      <w:numPr>
        <w:numId w:val="1"/>
      </w:numPr>
      <w:tabs>
        <w:tab w:val="left" w:pos="1077"/>
      </w:tabs>
      <w:spacing w:before="360" w:after="120"/>
      <w:ind w:left="4542" w:hanging="431"/>
      <w:outlineLvl w:val="0"/>
    </w:pPr>
    <w:rPr>
      <w:b/>
      <w:caps/>
      <w:sz w:val="28"/>
      <w:lang w:val="ru-RU"/>
    </w:rPr>
  </w:style>
  <w:style w:type="paragraph" w:styleId="2">
    <w:name w:val="heading 2"/>
    <w:basedOn w:val="a0"/>
    <w:next w:val="a0"/>
    <w:autoRedefine/>
    <w:qFormat/>
    <w:rsid w:val="00FB1733"/>
    <w:pPr>
      <w:keepNext/>
      <w:numPr>
        <w:ilvl w:val="1"/>
        <w:numId w:val="1"/>
      </w:numPr>
      <w:tabs>
        <w:tab w:val="left" w:pos="1077"/>
      </w:tabs>
      <w:spacing w:before="360" w:after="240"/>
      <w:ind w:left="578" w:hanging="578"/>
      <w:outlineLvl w:val="1"/>
    </w:pPr>
    <w:rPr>
      <w:rFonts w:cs="Arial"/>
      <w:b/>
      <w:bCs/>
      <w:szCs w:val="28"/>
      <w:lang w:val="ru-RU"/>
    </w:rPr>
  </w:style>
  <w:style w:type="paragraph" w:styleId="3">
    <w:name w:val="heading 3"/>
    <w:aliases w:val="o"/>
    <w:basedOn w:val="a0"/>
    <w:next w:val="a0"/>
    <w:qFormat/>
    <w:pPr>
      <w:numPr>
        <w:ilvl w:val="2"/>
        <w:numId w:val="1"/>
      </w:numPr>
      <w:tabs>
        <w:tab w:val="left" w:pos="1077"/>
      </w:tabs>
      <w:spacing w:before="240" w:after="120"/>
      <w:outlineLvl w:val="2"/>
    </w:pPr>
    <w:rPr>
      <w:rFonts w:cs="Arial"/>
      <w:b/>
      <w:bCs/>
      <w:szCs w:val="26"/>
    </w:rPr>
  </w:style>
  <w:style w:type="paragraph" w:styleId="4">
    <w:name w:val="heading 4"/>
    <w:basedOn w:val="a0"/>
    <w:next w:val="a0"/>
    <w:link w:val="40"/>
    <w:qFormat/>
    <w:pPr>
      <w:keepNext/>
      <w:numPr>
        <w:ilvl w:val="3"/>
        <w:numId w:val="1"/>
      </w:numPr>
      <w:spacing w:before="240" w:after="120"/>
      <w:outlineLvl w:val="3"/>
    </w:pPr>
    <w:rPr>
      <w:b/>
      <w:bCs/>
      <w:i/>
      <w:szCs w:val="28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semiHidden/>
    <w:rPr>
      <w:rFonts w:ascii="Arial" w:hAnsi="Arial"/>
      <w:iCs/>
      <w:sz w:val="22"/>
      <w:szCs w:val="20"/>
      <w:lang w:val="ru-RU" w:eastAsia="ru-RU"/>
    </w:rPr>
  </w:style>
  <w:style w:type="paragraph" w:styleId="a5">
    <w:name w:val="Block Text"/>
    <w:basedOn w:val="a0"/>
    <w:semiHidden/>
    <w:pPr>
      <w:spacing w:before="30" w:after="45" w:line="220" w:lineRule="atLeast"/>
      <w:ind w:left="720" w:right="240"/>
    </w:pPr>
    <w:rPr>
      <w:sz w:val="20"/>
      <w:lang w:val="ru-RU"/>
    </w:rPr>
  </w:style>
  <w:style w:type="paragraph" w:styleId="a6">
    <w:name w:val="Normal (Web)"/>
    <w:basedOn w:val="a0"/>
    <w:uiPriority w:val="99"/>
    <w:pPr>
      <w:spacing w:before="30" w:after="75" w:line="220" w:lineRule="atLeast"/>
      <w:ind w:left="240" w:right="240"/>
    </w:pPr>
    <w:rPr>
      <w:color w:val="000000"/>
      <w:sz w:val="22"/>
      <w:szCs w:val="22"/>
    </w:rPr>
  </w:style>
  <w:style w:type="paragraph" w:styleId="20">
    <w:name w:val="Body Text 2"/>
    <w:basedOn w:val="a0"/>
    <w:semiHidden/>
    <w:rPr>
      <w:color w:val="0000FF"/>
      <w:lang w:val="ru-RU"/>
    </w:rPr>
  </w:style>
  <w:style w:type="paragraph" w:styleId="HTML">
    <w:name w:val="HTML Preformatted"/>
    <w:basedOn w:val="a0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0" w:after="75" w:line="220" w:lineRule="atLeast"/>
      <w:ind w:left="240" w:right="240"/>
    </w:pPr>
    <w:rPr>
      <w:rFonts w:eastAsia="Courier New"/>
      <w:color w:val="000000"/>
      <w:sz w:val="22"/>
      <w:szCs w:val="22"/>
    </w:rPr>
  </w:style>
  <w:style w:type="paragraph" w:customStyle="1" w:styleId="Style1">
    <w:name w:val="Style1"/>
    <w:basedOn w:val="a0"/>
    <w:link w:val="Style1Char"/>
    <w:qFormat/>
    <w:pPr>
      <w:autoSpaceDE w:val="0"/>
      <w:autoSpaceDN w:val="0"/>
      <w:adjustRightInd w:val="0"/>
      <w:spacing w:before="480" w:after="240"/>
      <w:jc w:val="center"/>
    </w:pPr>
    <w:rPr>
      <w:rFonts w:cs="Courier New"/>
      <w:b/>
      <w:bCs/>
      <w:sz w:val="32"/>
    </w:rPr>
  </w:style>
  <w:style w:type="paragraph" w:styleId="a7">
    <w:name w:val="footer"/>
    <w:basedOn w:val="a0"/>
    <w:semiHidden/>
    <w:pPr>
      <w:tabs>
        <w:tab w:val="center" w:pos="4677"/>
        <w:tab w:val="right" w:pos="9355"/>
      </w:tabs>
    </w:pPr>
    <w:rPr>
      <w:lang w:val="ru-RU" w:eastAsia="ru-RU"/>
    </w:rPr>
  </w:style>
  <w:style w:type="paragraph" w:customStyle="1" w:styleId="Style2">
    <w:name w:val="Style2"/>
    <w:basedOn w:val="HTML"/>
    <w:pPr>
      <w:spacing w:before="240" w:after="120"/>
      <w:ind w:left="238" w:right="238"/>
    </w:pPr>
    <w:rPr>
      <w:rFonts w:ascii="Arial" w:hAnsi="Arial"/>
      <w:b/>
      <w:sz w:val="28"/>
      <w:lang w:val="ru-RU"/>
    </w:rPr>
  </w:style>
  <w:style w:type="paragraph" w:styleId="a8">
    <w:name w:val="header"/>
    <w:basedOn w:val="a0"/>
    <w:semiHidden/>
    <w:pPr>
      <w:tabs>
        <w:tab w:val="center" w:pos="4677"/>
        <w:tab w:val="right" w:pos="9355"/>
      </w:tabs>
    </w:pPr>
  </w:style>
  <w:style w:type="paragraph" w:customStyle="1" w:styleId="DatesNotes">
    <w:name w:val="Dates/Notes"/>
    <w:basedOn w:val="a0"/>
    <w:rPr>
      <w:b/>
      <w:lang w:eastAsia="ru-RU"/>
    </w:rPr>
  </w:style>
  <w:style w:type="character" w:styleId="a9">
    <w:name w:val="line number"/>
    <w:basedOn w:val="a1"/>
    <w:semiHidden/>
  </w:style>
  <w:style w:type="paragraph" w:customStyle="1" w:styleId="aa">
    <w:name w:val="Коментарии"/>
    <w:basedOn w:val="a0"/>
    <w:rPr>
      <w:i/>
      <w:color w:val="000080"/>
      <w:lang w:val="ru-RU"/>
    </w:rPr>
  </w:style>
  <w:style w:type="paragraph" w:customStyle="1" w:styleId="Style3">
    <w:name w:val="Style3"/>
    <w:basedOn w:val="a0"/>
    <w:pPr>
      <w:spacing w:before="120"/>
      <w:jc w:val="center"/>
    </w:pPr>
    <w:rPr>
      <w:b/>
      <w:lang w:val="ru-RU"/>
    </w:rPr>
  </w:style>
  <w:style w:type="paragraph" w:styleId="11">
    <w:name w:val="toc 1"/>
    <w:basedOn w:val="a0"/>
    <w:next w:val="a0"/>
    <w:autoRedefine/>
    <w:uiPriority w:val="39"/>
    <w:rsid w:val="00F52A87"/>
    <w:pPr>
      <w:tabs>
        <w:tab w:val="left" w:pos="660"/>
        <w:tab w:val="right" w:leader="dot" w:pos="9344"/>
      </w:tabs>
    </w:pPr>
  </w:style>
  <w:style w:type="paragraph" w:styleId="21">
    <w:name w:val="toc 2"/>
    <w:basedOn w:val="a0"/>
    <w:next w:val="a0"/>
    <w:autoRedefine/>
    <w:uiPriority w:val="39"/>
    <w:rsid w:val="00E339F6"/>
    <w:pPr>
      <w:tabs>
        <w:tab w:val="left" w:pos="880"/>
        <w:tab w:val="right" w:leader="dot" w:pos="9344"/>
      </w:tabs>
      <w:ind w:left="220"/>
    </w:pPr>
  </w:style>
  <w:style w:type="paragraph" w:styleId="30">
    <w:name w:val="toc 3"/>
    <w:basedOn w:val="a0"/>
    <w:next w:val="a0"/>
    <w:autoRedefine/>
    <w:uiPriority w:val="39"/>
    <w:pPr>
      <w:ind w:left="440"/>
    </w:pPr>
  </w:style>
  <w:style w:type="paragraph" w:styleId="41">
    <w:name w:val="toc 4"/>
    <w:basedOn w:val="a0"/>
    <w:next w:val="a0"/>
    <w:autoRedefine/>
    <w:semiHidden/>
    <w:pPr>
      <w:ind w:left="660"/>
    </w:pPr>
  </w:style>
  <w:style w:type="paragraph" w:styleId="50">
    <w:name w:val="toc 5"/>
    <w:basedOn w:val="a0"/>
    <w:next w:val="a0"/>
    <w:autoRedefine/>
    <w:semiHidden/>
    <w:pPr>
      <w:ind w:left="880"/>
    </w:pPr>
  </w:style>
  <w:style w:type="paragraph" w:styleId="60">
    <w:name w:val="toc 6"/>
    <w:basedOn w:val="a0"/>
    <w:next w:val="a0"/>
    <w:autoRedefine/>
    <w:semiHidden/>
    <w:pPr>
      <w:ind w:left="1100"/>
    </w:pPr>
  </w:style>
  <w:style w:type="paragraph" w:styleId="70">
    <w:name w:val="toc 7"/>
    <w:basedOn w:val="a0"/>
    <w:next w:val="a0"/>
    <w:autoRedefine/>
    <w:semiHidden/>
    <w:pPr>
      <w:ind w:left="1320"/>
    </w:pPr>
  </w:style>
  <w:style w:type="paragraph" w:styleId="80">
    <w:name w:val="toc 8"/>
    <w:basedOn w:val="a0"/>
    <w:next w:val="a0"/>
    <w:autoRedefine/>
    <w:semiHidden/>
    <w:pPr>
      <w:ind w:left="1540"/>
    </w:pPr>
  </w:style>
  <w:style w:type="paragraph" w:styleId="90">
    <w:name w:val="toc 9"/>
    <w:basedOn w:val="a0"/>
    <w:next w:val="a0"/>
    <w:autoRedefine/>
    <w:semiHidden/>
    <w:pPr>
      <w:ind w:left="1760"/>
    </w:pPr>
  </w:style>
  <w:style w:type="paragraph" w:styleId="ab">
    <w:name w:val="annotation text"/>
    <w:basedOn w:val="a0"/>
    <w:link w:val="ac"/>
    <w:pPr>
      <w:autoSpaceDE w:val="0"/>
      <w:autoSpaceDN w:val="0"/>
    </w:pPr>
    <w:rPr>
      <w:sz w:val="20"/>
      <w:szCs w:val="20"/>
      <w:lang w:val="ru-RU"/>
    </w:rPr>
  </w:style>
  <w:style w:type="character" w:styleId="ad">
    <w:name w:val="Hyperlink"/>
    <w:basedOn w:val="a1"/>
    <w:uiPriority w:val="99"/>
    <w:rPr>
      <w:color w:val="0000FF"/>
      <w:u w:val="single"/>
    </w:rPr>
  </w:style>
  <w:style w:type="paragraph" w:customStyle="1" w:styleId="ae">
    <w:name w:val="Заголовок таблицы"/>
    <w:basedOn w:val="a0"/>
    <w:pPr>
      <w:keepNext/>
      <w:keepLines/>
      <w:jc w:val="center"/>
    </w:pPr>
    <w:rPr>
      <w:rFonts w:cs="Arial"/>
      <w:i/>
      <w:iCs/>
      <w:sz w:val="20"/>
      <w:szCs w:val="20"/>
      <w:lang w:val="ru-RU" w:eastAsia="ru-RU"/>
    </w:rPr>
  </w:style>
  <w:style w:type="paragraph" w:styleId="12">
    <w:name w:val="index 1"/>
    <w:basedOn w:val="a0"/>
    <w:next w:val="a0"/>
    <w:autoRedefine/>
    <w:semiHidden/>
    <w:pPr>
      <w:ind w:left="220" w:hanging="220"/>
    </w:pPr>
  </w:style>
  <w:style w:type="paragraph" w:styleId="22">
    <w:name w:val="index 2"/>
    <w:basedOn w:val="a0"/>
    <w:next w:val="a0"/>
    <w:autoRedefine/>
    <w:semiHidden/>
    <w:pPr>
      <w:ind w:left="440" w:hanging="220"/>
    </w:pPr>
  </w:style>
  <w:style w:type="paragraph" w:styleId="31">
    <w:name w:val="index 3"/>
    <w:basedOn w:val="a0"/>
    <w:next w:val="a0"/>
    <w:autoRedefine/>
    <w:semiHidden/>
    <w:pPr>
      <w:ind w:left="660" w:hanging="220"/>
    </w:pPr>
  </w:style>
  <w:style w:type="paragraph" w:styleId="42">
    <w:name w:val="index 4"/>
    <w:basedOn w:val="a0"/>
    <w:next w:val="a0"/>
    <w:autoRedefine/>
    <w:semiHidden/>
    <w:pPr>
      <w:ind w:left="880" w:hanging="220"/>
    </w:pPr>
  </w:style>
  <w:style w:type="paragraph" w:styleId="51">
    <w:name w:val="index 5"/>
    <w:basedOn w:val="a0"/>
    <w:next w:val="a0"/>
    <w:autoRedefine/>
    <w:semiHidden/>
    <w:pPr>
      <w:ind w:left="1100" w:hanging="220"/>
    </w:pPr>
  </w:style>
  <w:style w:type="paragraph" w:styleId="61">
    <w:name w:val="index 6"/>
    <w:basedOn w:val="a0"/>
    <w:next w:val="a0"/>
    <w:autoRedefine/>
    <w:semiHidden/>
    <w:pPr>
      <w:ind w:left="1320" w:hanging="220"/>
    </w:pPr>
  </w:style>
  <w:style w:type="paragraph" w:styleId="71">
    <w:name w:val="index 7"/>
    <w:basedOn w:val="a0"/>
    <w:next w:val="a0"/>
    <w:autoRedefine/>
    <w:semiHidden/>
    <w:pPr>
      <w:ind w:left="1540" w:hanging="220"/>
    </w:pPr>
  </w:style>
  <w:style w:type="paragraph" w:styleId="81">
    <w:name w:val="index 8"/>
    <w:basedOn w:val="a0"/>
    <w:next w:val="a0"/>
    <w:autoRedefine/>
    <w:semiHidden/>
    <w:pPr>
      <w:ind w:left="1760" w:hanging="220"/>
    </w:pPr>
  </w:style>
  <w:style w:type="paragraph" w:styleId="91">
    <w:name w:val="index 9"/>
    <w:basedOn w:val="a0"/>
    <w:next w:val="a0"/>
    <w:autoRedefine/>
    <w:semiHidden/>
    <w:pPr>
      <w:ind w:left="1980" w:hanging="220"/>
    </w:pPr>
  </w:style>
  <w:style w:type="paragraph" w:styleId="af">
    <w:name w:val="index heading"/>
    <w:basedOn w:val="a0"/>
    <w:next w:val="12"/>
    <w:semiHidden/>
  </w:style>
  <w:style w:type="character" w:styleId="af0">
    <w:name w:val="annotation reference"/>
    <w:basedOn w:val="a1"/>
    <w:rPr>
      <w:sz w:val="16"/>
      <w:szCs w:val="16"/>
    </w:rPr>
  </w:style>
  <w:style w:type="paragraph" w:styleId="af1">
    <w:name w:val="caption"/>
    <w:basedOn w:val="a0"/>
    <w:next w:val="a0"/>
    <w:uiPriority w:val="35"/>
    <w:qFormat/>
    <w:pPr>
      <w:spacing w:before="120" w:after="120"/>
    </w:pPr>
    <w:rPr>
      <w:b/>
      <w:bCs/>
      <w:sz w:val="20"/>
      <w:szCs w:val="20"/>
    </w:rPr>
  </w:style>
  <w:style w:type="paragraph" w:styleId="af2">
    <w:name w:val="footnote text"/>
    <w:basedOn w:val="a0"/>
    <w:link w:val="af3"/>
    <w:uiPriority w:val="99"/>
    <w:rPr>
      <w:sz w:val="20"/>
      <w:szCs w:val="20"/>
    </w:rPr>
  </w:style>
  <w:style w:type="character" w:styleId="af4">
    <w:name w:val="footnote reference"/>
    <w:basedOn w:val="a1"/>
    <w:uiPriority w:val="99"/>
    <w:semiHidden/>
    <w:rPr>
      <w:vertAlign w:val="superscript"/>
    </w:rPr>
  </w:style>
  <w:style w:type="paragraph" w:customStyle="1" w:styleId="23">
    <w:name w:val="Заголовок таблицы 2"/>
    <w:basedOn w:val="ae"/>
    <w:rPr>
      <w:b/>
      <w:i w:val="0"/>
      <w:sz w:val="22"/>
    </w:rPr>
  </w:style>
  <w:style w:type="paragraph" w:customStyle="1" w:styleId="Web">
    <w:name w:val="Îáû÷íûé (Web)"/>
    <w:basedOn w:val="a0"/>
    <w:pPr>
      <w:overflowPunct w:val="0"/>
      <w:autoSpaceDE w:val="0"/>
      <w:autoSpaceDN w:val="0"/>
      <w:adjustRightInd w:val="0"/>
      <w:spacing w:before="100" w:after="100"/>
      <w:textAlignment w:val="baseline"/>
    </w:pPr>
    <w:rPr>
      <w:szCs w:val="20"/>
      <w:lang w:val="ru-RU"/>
    </w:rPr>
  </w:style>
  <w:style w:type="paragraph" w:customStyle="1" w:styleId="ITRBankName">
    <w:name w:val="ITR_BankName"/>
    <w:basedOn w:val="a0"/>
    <w:pPr>
      <w:spacing w:before="120" w:after="120"/>
      <w:jc w:val="center"/>
    </w:pPr>
    <w:rPr>
      <w:sz w:val="32"/>
      <w:lang w:val="ru-RU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ITRDocSetName">
    <w:name w:val="ITR_DocSetName"/>
    <w:basedOn w:val="a0"/>
    <w:pPr>
      <w:widowControl w:val="0"/>
      <w:overflowPunct w:val="0"/>
      <w:autoSpaceDE w:val="0"/>
      <w:autoSpaceDN w:val="0"/>
      <w:adjustRightInd w:val="0"/>
      <w:spacing w:before="240" w:after="240" w:line="0" w:lineRule="atLeast"/>
      <w:jc w:val="center"/>
      <w:textAlignment w:val="baseline"/>
    </w:pPr>
    <w:rPr>
      <w:b/>
      <w:caps/>
      <w:spacing w:val="20"/>
      <w:szCs w:val="20"/>
      <w:lang w:val="ru-RU" w:eastAsia="ru-RU"/>
    </w:rPr>
  </w:style>
  <w:style w:type="paragraph" w:customStyle="1" w:styleId="ITRDocName">
    <w:name w:val="ITR_DocName"/>
    <w:basedOn w:val="a0"/>
    <w:pPr>
      <w:spacing w:before="360" w:after="120"/>
      <w:jc w:val="center"/>
    </w:pPr>
    <w:rPr>
      <w:b/>
      <w:smallCaps/>
      <w:sz w:val="36"/>
      <w:lang w:eastAsia="ru-RU"/>
    </w:rPr>
  </w:style>
  <w:style w:type="paragraph" w:customStyle="1" w:styleId="ITRDocID">
    <w:name w:val="ITR_DocID"/>
    <w:basedOn w:val="a0"/>
    <w:pPr>
      <w:spacing w:before="480" w:after="120"/>
      <w:jc w:val="center"/>
    </w:pPr>
    <w:rPr>
      <w:b/>
      <w:bCs/>
      <w:sz w:val="28"/>
    </w:rPr>
  </w:style>
  <w:style w:type="paragraph" w:customStyle="1" w:styleId="ITRDocVer">
    <w:name w:val="ITR_DocVer"/>
    <w:basedOn w:val="a0"/>
    <w:pPr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lang w:val="ru-RU"/>
    </w:rPr>
  </w:style>
  <w:style w:type="character" w:styleId="af5">
    <w:name w:val="page number"/>
    <w:basedOn w:val="a1"/>
    <w:semiHidden/>
  </w:style>
  <w:style w:type="paragraph" w:customStyle="1" w:styleId="ITRDepName">
    <w:name w:val="ITR_DepName"/>
    <w:basedOn w:val="a0"/>
    <w:pPr>
      <w:jc w:val="center"/>
    </w:pPr>
    <w:rPr>
      <w:b/>
      <w:bCs/>
      <w:lang w:val="ru-RU"/>
    </w:rPr>
  </w:style>
  <w:style w:type="paragraph" w:customStyle="1" w:styleId="ITRStatus">
    <w:name w:val="ITR_Status"/>
    <w:basedOn w:val="a0"/>
    <w:pPr>
      <w:spacing w:before="1200" w:after="1560" w:line="240" w:lineRule="atLeast"/>
      <w:jc w:val="both"/>
    </w:pPr>
    <w:rPr>
      <w:b/>
      <w:i/>
      <w:iCs/>
      <w:szCs w:val="22"/>
    </w:rPr>
  </w:style>
  <w:style w:type="table" w:styleId="af6">
    <w:name w:val="Table Grid"/>
    <w:basedOn w:val="a2"/>
    <w:uiPriority w:val="39"/>
    <w:rsid w:val="00731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List Paragraph"/>
    <w:basedOn w:val="a0"/>
    <w:link w:val="af8"/>
    <w:uiPriority w:val="34"/>
    <w:qFormat/>
    <w:rsid w:val="00402143"/>
    <w:pPr>
      <w:spacing w:before="240"/>
      <w:ind w:left="720"/>
    </w:pPr>
    <w:rPr>
      <w:rFonts w:ascii="Calibri" w:eastAsia="Batang" w:hAnsi="Calibri" w:cs="Calibri"/>
      <w:sz w:val="22"/>
      <w:szCs w:val="22"/>
      <w:lang w:val="ru-RU"/>
    </w:rPr>
  </w:style>
  <w:style w:type="paragraph" w:customStyle="1" w:styleId="TableHeading">
    <w:name w:val="Table Heading"/>
    <w:basedOn w:val="a0"/>
    <w:uiPriority w:val="99"/>
    <w:rsid w:val="005D785B"/>
    <w:pPr>
      <w:keepLines/>
      <w:suppressAutoHyphens/>
      <w:spacing w:before="240"/>
      <w:jc w:val="both"/>
    </w:pPr>
    <w:rPr>
      <w:rFonts w:ascii="Arial" w:eastAsia="Batang" w:hAnsi="Arial" w:cs="Tahoma"/>
      <w:b/>
      <w:color w:val="000000"/>
      <w:sz w:val="20"/>
      <w:szCs w:val="20"/>
      <w:lang w:val="en-GB"/>
    </w:rPr>
  </w:style>
  <w:style w:type="character" w:customStyle="1" w:styleId="ac">
    <w:name w:val="Текст примечания Знак"/>
    <w:link w:val="ab"/>
    <w:locked/>
    <w:rsid w:val="005D785B"/>
    <w:rPr>
      <w:lang w:eastAsia="en-US"/>
    </w:rPr>
  </w:style>
  <w:style w:type="paragraph" w:styleId="af9">
    <w:name w:val="Balloon Text"/>
    <w:basedOn w:val="a0"/>
    <w:link w:val="afa"/>
    <w:uiPriority w:val="99"/>
    <w:semiHidden/>
    <w:unhideWhenUsed/>
    <w:rsid w:val="005D785B"/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1"/>
    <w:link w:val="af9"/>
    <w:uiPriority w:val="99"/>
    <w:semiHidden/>
    <w:rsid w:val="005D785B"/>
    <w:rPr>
      <w:rFonts w:ascii="Segoe UI" w:hAnsi="Segoe UI" w:cs="Segoe UI"/>
      <w:sz w:val="18"/>
      <w:szCs w:val="18"/>
      <w:lang w:val="en-US" w:eastAsia="en-US"/>
    </w:rPr>
  </w:style>
  <w:style w:type="paragraph" w:styleId="afb">
    <w:name w:val="No Spacing"/>
    <w:next w:val="a0"/>
    <w:uiPriority w:val="1"/>
    <w:qFormat/>
    <w:rsid w:val="00D36239"/>
    <w:pPr>
      <w:jc w:val="both"/>
    </w:pPr>
    <w:rPr>
      <w:rFonts w:ascii="Calibri" w:hAnsi="Calibri" w:cs="Tahoma"/>
      <w:sz w:val="22"/>
      <w:szCs w:val="22"/>
    </w:rPr>
  </w:style>
  <w:style w:type="character" w:customStyle="1" w:styleId="40">
    <w:name w:val="Заголовок 4 Знак"/>
    <w:link w:val="4"/>
    <w:rsid w:val="00D36239"/>
    <w:rPr>
      <w:b/>
      <w:bCs/>
      <w:i/>
      <w:sz w:val="24"/>
      <w:szCs w:val="28"/>
      <w:lang w:val="en-US" w:eastAsia="en-US"/>
    </w:rPr>
  </w:style>
  <w:style w:type="paragraph" w:styleId="afc">
    <w:name w:val="TOC Heading"/>
    <w:basedOn w:val="1"/>
    <w:next w:val="a0"/>
    <w:uiPriority w:val="39"/>
    <w:unhideWhenUsed/>
    <w:qFormat/>
    <w:rsid w:val="00D36239"/>
    <w:pPr>
      <w:keepNext/>
      <w:keepLines/>
      <w:numPr>
        <w:numId w:val="0"/>
      </w:numPr>
      <w:tabs>
        <w:tab w:val="clear" w:pos="1077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eastAsia="ru-RU"/>
    </w:rPr>
  </w:style>
  <w:style w:type="paragraph" w:styleId="24">
    <w:name w:val="Body Text Indent 2"/>
    <w:basedOn w:val="a0"/>
    <w:link w:val="25"/>
    <w:uiPriority w:val="99"/>
    <w:unhideWhenUsed/>
    <w:rsid w:val="009D68F0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1"/>
    <w:link w:val="24"/>
    <w:uiPriority w:val="99"/>
    <w:rsid w:val="009D68F0"/>
    <w:rPr>
      <w:sz w:val="24"/>
      <w:szCs w:val="24"/>
      <w:lang w:val="en-US" w:eastAsia="en-US"/>
    </w:rPr>
  </w:style>
  <w:style w:type="paragraph" w:customStyle="1" w:styleId="26">
    <w:name w:val="Без интервала2"/>
    <w:qFormat/>
    <w:rsid w:val="009D68F0"/>
    <w:pPr>
      <w:ind w:firstLine="284"/>
      <w:jc w:val="both"/>
    </w:pPr>
    <w:rPr>
      <w:sz w:val="24"/>
      <w:szCs w:val="24"/>
      <w:lang w:eastAsia="en-US"/>
    </w:rPr>
  </w:style>
  <w:style w:type="paragraph" w:customStyle="1" w:styleId="123">
    <w:name w:val="Список 123"/>
    <w:basedOn w:val="a0"/>
    <w:uiPriority w:val="99"/>
    <w:rsid w:val="009D68F0"/>
    <w:pPr>
      <w:tabs>
        <w:tab w:val="left" w:pos="284"/>
      </w:tabs>
      <w:spacing w:before="60"/>
      <w:ind w:left="284" w:hanging="284"/>
      <w:jc w:val="both"/>
    </w:pPr>
    <w:rPr>
      <w:lang w:val="ru-RU"/>
    </w:rPr>
  </w:style>
  <w:style w:type="paragraph" w:customStyle="1" w:styleId="a">
    <w:name w:val="Список ***"/>
    <w:basedOn w:val="a0"/>
    <w:uiPriority w:val="99"/>
    <w:rsid w:val="002B686F"/>
    <w:pPr>
      <w:numPr>
        <w:numId w:val="2"/>
      </w:numPr>
      <w:tabs>
        <w:tab w:val="num" w:pos="567"/>
      </w:tabs>
      <w:spacing w:before="60"/>
      <w:ind w:left="568" w:hanging="284"/>
      <w:jc w:val="both"/>
    </w:pPr>
    <w:rPr>
      <w:lang w:val="ru-RU"/>
    </w:rPr>
  </w:style>
  <w:style w:type="character" w:customStyle="1" w:styleId="14">
    <w:name w:val="Знак14"/>
    <w:uiPriority w:val="99"/>
    <w:rsid w:val="002B686F"/>
    <w:rPr>
      <w:rFonts w:ascii="Arial" w:hAnsi="Arial" w:cs="Arial"/>
      <w:b/>
      <w:bCs/>
      <w:sz w:val="26"/>
      <w:szCs w:val="26"/>
      <w:lang w:val="ru-RU" w:eastAsia="ru-RU"/>
    </w:rPr>
  </w:style>
  <w:style w:type="character" w:customStyle="1" w:styleId="af8">
    <w:name w:val="Абзац списка Знак"/>
    <w:link w:val="af7"/>
    <w:uiPriority w:val="34"/>
    <w:rsid w:val="002B686F"/>
    <w:rPr>
      <w:rFonts w:ascii="Calibri" w:eastAsia="Batang" w:hAnsi="Calibri" w:cs="Calibri"/>
      <w:sz w:val="22"/>
      <w:szCs w:val="22"/>
      <w:lang w:eastAsia="en-US"/>
    </w:rPr>
  </w:style>
  <w:style w:type="character" w:styleId="afd">
    <w:name w:val="FollowedHyperlink"/>
    <w:basedOn w:val="a1"/>
    <w:uiPriority w:val="99"/>
    <w:semiHidden/>
    <w:unhideWhenUsed/>
    <w:rsid w:val="005967AB"/>
    <w:rPr>
      <w:color w:val="954F72" w:themeColor="followedHyperlink"/>
      <w:u w:val="single"/>
    </w:rPr>
  </w:style>
  <w:style w:type="paragraph" w:customStyle="1" w:styleId="Style11">
    <w:name w:val="Style1.1"/>
    <w:basedOn w:val="af7"/>
    <w:qFormat/>
    <w:rsid w:val="005967AB"/>
    <w:pPr>
      <w:spacing w:before="60" w:after="60" w:line="276" w:lineRule="auto"/>
      <w:ind w:left="0" w:firstLine="720"/>
      <w:contextualSpacing/>
    </w:pPr>
    <w:rPr>
      <w:rFonts w:eastAsia="Calibri" w:cs="Times New Roman"/>
      <w:sz w:val="20"/>
      <w:szCs w:val="20"/>
    </w:rPr>
  </w:style>
  <w:style w:type="character" w:customStyle="1" w:styleId="Style1Char">
    <w:name w:val="Style1 Char"/>
    <w:link w:val="Style1"/>
    <w:rsid w:val="005967AB"/>
    <w:rPr>
      <w:rFonts w:cs="Courier New"/>
      <w:b/>
      <w:bCs/>
      <w:sz w:val="32"/>
      <w:szCs w:val="24"/>
      <w:lang w:val="en-US" w:eastAsia="en-US"/>
    </w:rPr>
  </w:style>
  <w:style w:type="paragraph" w:customStyle="1" w:styleId="StyleText">
    <w:name w:val="StyleText"/>
    <w:basedOn w:val="afb"/>
    <w:link w:val="StyleTextChar"/>
    <w:qFormat/>
    <w:rsid w:val="005967AB"/>
    <w:pPr>
      <w:spacing w:before="60" w:after="60"/>
      <w:contextualSpacing/>
      <w:jc w:val="left"/>
    </w:pPr>
    <w:rPr>
      <w:rFonts w:eastAsia="Calibri" w:cs="Times New Roman"/>
      <w:sz w:val="20"/>
      <w:lang w:val="en-US" w:eastAsia="en-US"/>
    </w:rPr>
  </w:style>
  <w:style w:type="paragraph" w:customStyle="1" w:styleId="StylePicture">
    <w:name w:val="StylePicture"/>
    <w:basedOn w:val="a0"/>
    <w:next w:val="StyleText"/>
    <w:link w:val="StylePictureChar"/>
    <w:qFormat/>
    <w:rsid w:val="005967AB"/>
    <w:pPr>
      <w:spacing w:before="120" w:after="120" w:line="276" w:lineRule="auto"/>
    </w:pPr>
    <w:rPr>
      <w:rFonts w:ascii="Calibri" w:eastAsia="Calibri" w:hAnsi="Calibri"/>
      <w:sz w:val="20"/>
      <w:szCs w:val="20"/>
    </w:rPr>
  </w:style>
  <w:style w:type="character" w:customStyle="1" w:styleId="StyleTextChar">
    <w:name w:val="StyleText Char"/>
    <w:link w:val="StyleText"/>
    <w:rsid w:val="005967AB"/>
    <w:rPr>
      <w:rFonts w:ascii="Calibri" w:eastAsia="Calibri" w:hAnsi="Calibri"/>
      <w:szCs w:val="22"/>
      <w:lang w:val="en-US" w:eastAsia="en-US"/>
    </w:rPr>
  </w:style>
  <w:style w:type="character" w:customStyle="1" w:styleId="StylePictureChar">
    <w:name w:val="StylePicture Char"/>
    <w:link w:val="StylePicture"/>
    <w:rsid w:val="005967AB"/>
    <w:rPr>
      <w:rFonts w:ascii="Calibri" w:eastAsia="Calibri" w:hAnsi="Calibri"/>
      <w:lang w:val="en-US" w:eastAsia="en-US"/>
    </w:rPr>
  </w:style>
  <w:style w:type="paragraph" w:customStyle="1" w:styleId="WebLogic2">
    <w:name w:val="WebLogic2"/>
    <w:basedOn w:val="Style1"/>
    <w:qFormat/>
    <w:rsid w:val="005967AB"/>
    <w:pPr>
      <w:keepNext/>
      <w:numPr>
        <w:ilvl w:val="2"/>
        <w:numId w:val="3"/>
      </w:numPr>
      <w:autoSpaceDE/>
      <w:autoSpaceDN/>
      <w:adjustRightInd/>
      <w:spacing w:before="120" w:after="60" w:line="276" w:lineRule="auto"/>
      <w:ind w:left="0" w:firstLine="0"/>
      <w:contextualSpacing/>
      <w:jc w:val="left"/>
    </w:pPr>
    <w:rPr>
      <w:rFonts w:eastAsia="Calibri" w:cs="Times New Roman"/>
      <w:b w:val="0"/>
      <w:bCs w:val="0"/>
      <w:sz w:val="24"/>
      <w:lang w:val="ru-RU"/>
    </w:rPr>
  </w:style>
  <w:style w:type="character" w:customStyle="1" w:styleId="10">
    <w:name w:val="Заголовок 1 Знак"/>
    <w:basedOn w:val="a1"/>
    <w:link w:val="1"/>
    <w:rsid w:val="008D4597"/>
    <w:rPr>
      <w:b/>
      <w:caps/>
      <w:sz w:val="28"/>
      <w:szCs w:val="24"/>
      <w:lang w:eastAsia="en-US"/>
    </w:rPr>
  </w:style>
  <w:style w:type="paragraph" w:customStyle="1" w:styleId="13">
    <w:name w:val="Без интервала1"/>
    <w:uiPriority w:val="99"/>
    <w:qFormat/>
    <w:rsid w:val="00583F4A"/>
    <w:pPr>
      <w:ind w:firstLine="284"/>
      <w:jc w:val="both"/>
    </w:pPr>
    <w:rPr>
      <w:sz w:val="24"/>
      <w:szCs w:val="24"/>
      <w:lang w:eastAsia="en-US"/>
    </w:rPr>
  </w:style>
  <w:style w:type="character" w:customStyle="1" w:styleId="af3">
    <w:name w:val="Текст сноски Знак"/>
    <w:basedOn w:val="a1"/>
    <w:link w:val="af2"/>
    <w:uiPriority w:val="99"/>
    <w:rsid w:val="00306E5E"/>
    <w:rPr>
      <w:lang w:val="en-US" w:eastAsia="en-US"/>
    </w:rPr>
  </w:style>
  <w:style w:type="table" w:styleId="43">
    <w:name w:val="Plain Table 4"/>
    <w:basedOn w:val="a2"/>
    <w:uiPriority w:val="44"/>
    <w:rsid w:val="00424768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e">
    <w:name w:val="annotation subject"/>
    <w:basedOn w:val="ab"/>
    <w:next w:val="ab"/>
    <w:link w:val="aff"/>
    <w:uiPriority w:val="99"/>
    <w:semiHidden/>
    <w:unhideWhenUsed/>
    <w:rsid w:val="00003266"/>
    <w:pPr>
      <w:autoSpaceDE/>
      <w:autoSpaceDN/>
    </w:pPr>
    <w:rPr>
      <w:b/>
      <w:bCs/>
      <w:lang w:val="en-US"/>
    </w:rPr>
  </w:style>
  <w:style w:type="character" w:customStyle="1" w:styleId="aff">
    <w:name w:val="Тема примечания Знак"/>
    <w:basedOn w:val="ac"/>
    <w:link w:val="afe"/>
    <w:uiPriority w:val="99"/>
    <w:semiHidden/>
    <w:rsid w:val="00003266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4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9313C-10B0-45DC-B576-72925B7F8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22</Pages>
  <Words>6509</Words>
  <Characters>37107</Characters>
  <Application>Microsoft Office Word</Application>
  <DocSecurity>0</DocSecurity>
  <Lines>309</Lines>
  <Paragraphs>87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Операционный регламент</vt:lpstr>
      <vt:lpstr>Операционный регламент</vt:lpstr>
    </vt:vector>
  </TitlesOfParts>
  <Company>UniCredit Bank</Company>
  <LinksUpToDate>false</LinksUpToDate>
  <CharactersWithSpaces>43529</CharactersWithSpaces>
  <SharedDoc>false</SharedDoc>
  <HLinks>
    <vt:vector size="126" baseType="variant">
      <vt:variant>
        <vt:i4>1507376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_Toc201466522</vt:lpwstr>
      </vt:variant>
      <vt:variant>
        <vt:i4>1507376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_Toc201466521</vt:lpwstr>
      </vt:variant>
      <vt:variant>
        <vt:i4>1507376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_Toc201466520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_Toc201466519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_Toc201466518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_Toc201466517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_Toc201466516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_Toc201466515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_Toc201466514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_Toc201466513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_Toc201466512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_Toc201466511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_Toc201466510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_Toc201466509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_Toc201466508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_Toc201466507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_Toc201466506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_Toc201466505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_Toc201466504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_Toc201466503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_Toc201466502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Операционный регламент</dc:title>
  <dc:subject/>
  <dc:creator>edpeleon</dc:creator>
  <cp:keywords/>
  <dc:description/>
  <cp:lastModifiedBy>Салищева Татьяна Вячеславовна</cp:lastModifiedBy>
  <cp:revision>3</cp:revision>
  <cp:lastPrinted>2016-02-25T09:38:00Z</cp:lastPrinted>
  <dcterms:created xsi:type="dcterms:W3CDTF">2017-11-27T16:07:00Z</dcterms:created>
  <dcterms:modified xsi:type="dcterms:W3CDTF">2017-11-28T10:01:00Z</dcterms:modified>
</cp:coreProperties>
</file>