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</w:t>
      </w:r>
    </w:p>
    <w:p>
      <w:pPr/>
      <w:r>
        <w:rPr>
          <w:b w:val="0"/>
        </w:rPr>
        <w:t>Generated: June 23, 2026 at 12:26 PM</w:t>
        <w:br/>
      </w:r>
      <w:r>
        <w:rPr>
          <w:b w:val="0"/>
        </w:rPr>
        <w:t>Source: https://www.capitoltrades.com/politicians</w:t>
        <w:br/>
      </w:r>
      <w:r>
        <w:rPr>
          <w:b w:val="0"/>
        </w:rPr>
        <w:t>Task: find the most traded fund</w:t>
      </w:r>
    </w:p>
    <w:p/>
    <w:p>
      <w:pPr>
        <w:pStyle w:val="Heading2"/>
      </w:pPr>
      <w:r>
        <w:t>Extracted Data</w:t>
      </w:r>
    </w:p>
    <w:p>
      <w:pPr>
        <w:pStyle w:val="Heading3"/>
      </w:pPr>
      <w:r>
        <w:t>Most Traded Fund – Capitol Trades Politicians Page</w:t>
      </w:r>
    </w:p>
    <w:p>
      <w:r>
        <w:t>The page content provided lists **politicians and their trading activity**, not individual funds/issuers. However, based on the data visible, the task asks for the **most traded fund**, which would be best approximated by the politician with the **highest number of trades** (as a proxy for trading activity), or ideally by issuer/fund name.</w:t>
      </w:r>
    </w:p>
    <w:p>
      <w:r>
        <w:t>⚠️ **Limitation:** The page content does not display individual fund/issuer names — only aggregated politician-level statistics. The fund-level breakdown is not visible in this extract.</w:t>
      </w:r>
    </w:p>
    <w:p>
      <w:r>
        <w:t>---</w:t>
      </w:r>
    </w:p>
    <w:p>
      <w:r>
        <w:t>### What the Data Does Show (Politicians by Trade Volume):</w:t>
      </w:r>
    </w:p>
    <w:p>
      <w:r>
        <w:t>| Politician | Party | State | Trades | Issuers | Volume | Last Traded |</w:t>
      </w:r>
    </w:p>
    <w:p>
      <w:r>
        <w:t>|---|---|---|---|---|---|---|</w:t>
      </w:r>
    </w:p>
    <w:p>
      <w:r>
        <w:t>| Josh Gottheimer | Democrat | New Jersey | 1,365 | 320 | $166.00M | 2026-05-27 |</w:t>
      </w:r>
    </w:p>
    <w:p>
      <w:r>
        <w:t>| Jefferson Shreve | Republican | Indiana | 632 | 309 | $207.90M | 2026-05-20 |</w:t>
      </w:r>
    </w:p>
    <w:p>
      <w:r>
        <w:t>| April McClain Delaney | Democrat | Maryland | 289 | 41 | $2.88M | 2026-05-29 |</w:t>
      </w:r>
    </w:p>
    <w:p>
      <w:r>
        <w:t>| Dave McCormick | Republican | Pennsylvania | 315 | 118 | $71.55M | 2026-05-20 |</w:t>
      </w:r>
    </w:p>
    <w:p>
      <w:r>
        <w:t>| Tim Moore | Republican | North Carolina | 235 | 36 | $15.00M | 2026-06-04 |</w:t>
      </w:r>
    </w:p>
    <w:p>
      <w:r>
        <w:t>---</w:t>
      </w:r>
    </w:p>
    <w:p>
      <w:r>
        <w:t>**Note:** To find the **most traded specific fund**, you would need to navigate to the **Trades** or **Issuers** section of the site, which breaks down activity by individual ticker/fund. This politicians overview page does not contain that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