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</w:t>
      </w:r>
    </w:p>
    <w:p>
      <w:pPr/>
      <w:r>
        <w:rPr>
          <w:b w:val="0"/>
        </w:rPr>
        <w:t>Generated: June 23, 2026 at 12:46 PM</w:t>
        <w:br/>
      </w:r>
      <w:r>
        <w:rPr>
          <w:b w:val="0"/>
        </w:rPr>
        <w:t>Source: https://www.capitoltrades.com/politicians</w:t>
        <w:br/>
      </w:r>
      <w:r>
        <w:rPr>
          <w:b w:val="0"/>
        </w:rPr>
        <w:t>Task: find the most traded fund</w:t>
      </w:r>
    </w:p>
    <w:p/>
    <w:p>
      <w:pPr>
        <w:pStyle w:val="Heading2"/>
      </w:pPr>
      <w:r>
        <w:t>Extracted Data</w:t>
      </w:r>
    </w:p>
    <w:p>
      <w:pPr>
        <w:pStyle w:val="Heading3"/>
      </w:pPr>
      <w:r>
        <w:t>Most Relevant Data for Finding the Most Traded Fund</w:t>
      </w:r>
    </w:p>
    <w:p>
      <w:r>
        <w:t>The page doesn't directly show **funds/issuers by trade volume**, but the most relevant metrics are **Volume** and **Trades** by politician, which can help identify where the heaviest trading activity is concentrated:</w:t>
      </w:r>
    </w:p>
    <w:p>
      <w:r>
        <w:t>### Top Politicians by Volume (proxy for most traded):</w:t>
      </w:r>
    </w:p>
    <w:p>
      <w:r>
        <w:t>| Politician | Volume | Trades | Issuers |</w:t>
      </w:r>
    </w:p>
    <w:p>
      <w:r>
        <w:t>|---|---|---|---|</w:t>
      </w:r>
    </w:p>
    <w:p>
      <w:r>
        <w:t>| **Jefferson Shreve** | $207.90M | 632 | 309 |</w:t>
      </w:r>
    </w:p>
    <w:p>
      <w:r>
        <w:t>| **Josh Gottheimer** | $166.00M | 1,365 | 320 |</w:t>
      </w:r>
    </w:p>
    <w:p>
      <w:r>
        <w:t>| **Dave McCormick** | $71.55M | 315 | 118 |</w:t>
      </w:r>
    </w:p>
    <w:p>
      <w:r>
        <w:t>| **April McClain Delaney** | $2.88M | 289 | 41 |</w:t>
      </w:r>
    </w:p>
    <w:p>
      <w:r>
        <w:t>| **Tim Moore** | $15.00M | 235 | 36 |</w:t>
      </w:r>
    </w:p>
    <w:p>
      <w:r>
        <w:t>### Key Limitations:</w:t>
      </w:r>
    </w:p>
    <w:p>
      <w:pPr>
        <w:pStyle w:val="ListBullet"/>
      </w:pPr>
      <w:r>
        <w:t>This page shows **politician-level data**, not fund/issuer-level data</w:t>
      </w:r>
    </w:p>
    <w:p>
      <w:pPr>
        <w:pStyle w:val="ListBullet"/>
      </w:pPr>
      <w:r>
        <w:t>To find the **most traded specific fund**, you would need to drill into individual politician filings or filter by **Issuer**</w:t>
      </w:r>
    </w:p>
    <w:p>
      <w:pPr>
        <w:pStyle w:val="ListBullet"/>
      </w:pPr>
      <w:r>
        <w:t>The site has **3,084 issuers** tracked across **36,856 trades** — fund-level data appears to be on a different page/filter</w:t>
      </w:r>
    </w:p>
    <w:p>
      <w:r>
        <w:t>**Recommendation:** Use the site's **Issuers** filter or section to find the most traded fund directly.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