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работает; локально прототип запускается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вход и привязка через ФСП ID по OpenID Connect: встроенный тестовый провайдер, Keycloak ФСП подключается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экспресс-тест для жюри: 5 заданий без регистрации;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Code Arena с автопроверкой и рейтингом,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LLM для разбора резюме, оценки коротких заданий и разбора решений Arena: GigaChat → YandexGPT → правила;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Arena»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модель по рубрике (понимание задачи, корректность, конкретика, учёт рисков) через цепочку GigaChat → YandexGPT; если не ответила ни одна модель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ключами LLM разбор пишет модель как ревьюер (GigaChat, при сбое YandexGPT); вердикт она не меняет, если не ответила ни одна модель,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Arena: раунды, песочница, вердикты,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LLM-провайдеры: GigaChat → YandexGPT → правила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под разбором резюме и решения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и привязка через ФСП ID (OIDC), тестовый 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fsp.oidc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fsp.mock_idp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настройки,</w:t>
            </w:r>
            <w:r>
              <w:t xml:space="preserve"> </w:t>
            </w:r>
            <w:r>
              <w:rPr>
                <w:rStyle w:val="VerbatimChar"/>
              </w:rPr>
              <w:t xml:space="preserve">/fsp-callback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8025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строится миграциями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0001_initial_schema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Исходная схема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0002_consents_favorites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согласий и избранное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0003_express_test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candidate_profiles.is_guest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assessment_attempts.mode</w:t>
            </w:r>
            <w:r>
              <w:t xml:space="preserve"> </w:t>
            </w:r>
            <w:r>
              <w:t xml:space="preserve">для экспресс-теста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0004_strict_grade_cut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Перенос сохранённых θ на шкалу честного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0005_code_arena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0006_item_calibration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item_calibration</w:t>
            </w:r>
            <w:r>
              <w:t xml:space="preserve"> </w:t>
            </w:r>
            <w:r>
              <w:t xml:space="preserve">— статус семейств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0007_fsp_oidc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candidate_profiles.fsp_sub</w:t>
            </w:r>
            <w:r>
              <w:t xml:space="preserve"> </w:t>
            </w:r>
            <w:r>
              <w:t xml:space="preserve">— ФСП ID, подтверждённый входом</w:t>
            </w:r>
          </w:p>
        </w:tc>
      </w:tr>
    </w:tbl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me/restore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/api/v1/auth/fsp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— вход и привязка по OpenID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— состояние GigaChat и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Тестовый провайдер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/api/v1/fsp-id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discovery,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jwks</w:t>
            </w:r>
            <w:r>
              <w:t xml:space="preserve">; работает, пока не задан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живости:</w:t>
            </w:r>
            <w:r>
              <w:t xml:space="preserve"> </w:t>
            </w:r>
            <w:r>
              <w:rPr>
                <w:rStyle w:val="VerbatimChar"/>
              </w:rPr>
              <w:t xml:space="preserve">{status: "healthy", version}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минуту, экспресс-тест 10 в минуту, начало и завершение входа через ФСП ID по 20 в минуту с адреса; Arena — запуск на примерах 20 и отправка решения 10 в минуту на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7" w:name="sec-05-zapusk-i-demo"/>
    <w:p>
      <w:pPr>
        <w:pStyle w:val="Heading1"/>
      </w:pPr>
      <w:r>
        <w:t xml:space="preserve">5. Запуск и демо</w:t>
      </w:r>
    </w:p>
    <w:bookmarkStart w:id="96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миграции (</w:t>
      </w:r>
      <w:r>
        <w:rPr>
          <w:rStyle w:val="VerbatimChar"/>
        </w:rPr>
        <w:t xml:space="preserve">alembic upgrade head</w:t>
      </w:r>
      <w:r>
        <w:t xml:space="preserve">)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4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5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6"/>
    <w:bookmarkStart w:id="97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миграции (</w:t>
      </w:r>
      <w:r>
        <w:rPr>
          <w:rStyle w:val="VerbatimChar"/>
        </w:rPr>
        <w:t xml:space="preserve">alembic upgrade head</w:t>
      </w:r>
      <w:r>
        <w:t xml:space="preserve">)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7"/>
    <w:bookmarkStart w:id="98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8"/>
    <w:bookmarkStart w:id="100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9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0"/>
    <w:bookmarkStart w:id="101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1"/>
    <w:bookmarkStart w:id="102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2"/>
    <w:bookmarkStart w:id="103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openid profile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Запрашиваемые у провайдера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HyreKit &lt;noreply@hyrekit.ru&gt;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Порт, TLS и отправитель писем</w:t>
            </w:r>
          </w:p>
        </w:tc>
      </w:tr>
    </w:tbl>
    <w:bookmarkEnd w:id="103"/>
    <w:bookmarkStart w:id="104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4"/>
    <w:bookmarkStart w:id="106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Площадка работает на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со стеком из образов Container Registry по</w:t>
      </w:r>
      <w:r>
        <w:t xml:space="preserve"> </w:t>
      </w:r>
      <w:r>
        <w:rPr>
          <w:rStyle w:val="VerbatimChar"/>
        </w:rPr>
        <w:t xml:space="preserve">deploy/yc/compose.prod.yaml</w:t>
      </w:r>
      <w:r>
        <w:t xml:space="preserve">, Caddy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Выкатка одной командой —</w:t>
      </w:r>
      <w:r>
        <w:t xml:space="preserve"> </w:t>
      </w:r>
      <w:r>
        <w:rPr>
          <w:rStyle w:val="VerbatimChar"/>
        </w:rPr>
        <w:t xml:space="preserve">deploy/yc/deploy.sh</w:t>
      </w:r>
      <w:r>
        <w:t xml:space="preserve">. Пошаговая инструкция —</w:t>
      </w:r>
      <w:r>
        <w:t xml:space="preserve"> </w:t>
      </w:r>
      <w:hyperlink r:id="rId105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6"/>
    <w:bookmarkEnd w:id="107"/>
    <w:bookmarkStart w:id="11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8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8"/>
    <w:bookmarkStart w:id="109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6.0.2 (</w:t>
            </w:r>
            <w:r>
              <w:rPr>
                <w:rStyle w:val="VerbatimChar"/>
              </w:rPr>
              <w:t xml:space="preserve">@codemirror/view</w:t>
            </w:r>
            <w:r>
              <w:t xml:space="preserve"> </w:t>
            </w:r>
            <w:r>
              <w:t xml:space="preserve">6.43.14,</w:t>
            </w:r>
            <w:r>
              <w:t xml:space="preserve"> </w:t>
            </w:r>
            <w:r>
              <w:rPr>
                <w:rStyle w:val="VerbatimChar"/>
              </w:rPr>
              <w:t xml:space="preserve">@codemirror/state</w:t>
            </w:r>
            <w:r>
              <w:t xml:space="preserve"> </w:t>
            </w:r>
            <w:r>
              <w:t xml:space="preserve">6.7.6)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кода в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9"/>
    <w:bookmarkStart w:id="110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с сертификатом Let’s Encrypt на площадке (</w:t>
            </w:r>
            <w:r>
              <w:rPr>
                <w:rStyle w:val="VerbatimChar"/>
              </w:rPr>
              <w:t xml:space="preserve">deploy/yc/compose.prod.yaml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(бинарник в образе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решений Code Arena на JavaScript</w:t>
            </w:r>
          </w:p>
        </w:tc>
      </w:tr>
    </w:tbl>
    <w:bookmarkEnd w:id="110"/>
    <w:bookmarkStart w:id="111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1"/>
    <w:bookmarkStart w:id="115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ошибка, задержка и последняя ошибка в рабочих запросах (</w:t>
      </w:r>
      <w:r>
        <w:rPr>
          <w:rStyle w:val="VerbatimChar"/>
        </w:rPr>
        <w:t xml:space="preserve">last_error</w:t>
      </w:r>
      <w:r>
        <w:t xml:space="preserve">).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2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3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5"/>
    <w:bookmarkEnd w:id="116"/>
    <w:bookmarkStart w:id="129" w:name="sec-07-komanda-i-process"/>
    <w:p>
      <w:pPr>
        <w:pStyle w:val="Heading1"/>
      </w:pPr>
      <w:r>
        <w:t xml:space="preserve">7. Команда и процесс</w:t>
      </w:r>
    </w:p>
    <w:bookmarkStart w:id="12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1"/>
    <w:bookmarkStart w:id="12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5"/>
    <w:bookmarkStart w:id="12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268 тестов, покрытие кода 83 %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и сборка Vite, 39 тестов Vitest — в CI; ESLint — локально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6"/>
    <w:bookmarkStart w:id="12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7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0002-gigachat.md" TargetMode="External" /><Relationship Type="http://schemas.openxmlformats.org/officeDocument/2006/relationships/hyperlink" Id="rId12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4" Target="https://github.com/Fighter90/hyrekit_fsp/blob/main/docs/process.md" TargetMode="External" /><Relationship Type="http://schemas.openxmlformats.org/officeDocument/2006/relationships/hyperlink" Id="rId105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2" Target="https://github.com/Fighter90/hyrekit_fsp/blob/main/docs/specs/_template.md" TargetMode="External" /><Relationship Type="http://schemas.openxmlformats.org/officeDocument/2006/relationships/hyperlink" Id="rId99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specs/fsp-56-e2e.md" TargetMode="External" /><Relationship Type="http://schemas.openxmlformats.org/officeDocument/2006/relationships/hyperlink" Id="rId113" Target="https://github.com/Fighter90/hyrekit_fsp/blob/main/docs/specs/llm-provajdery.md" TargetMode="External" /><Relationship Type="http://schemas.openxmlformats.org/officeDocument/2006/relationships/hyperlink" Id="rId95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0" Target="https://t.me/AlisaZhivova" TargetMode="External" /><Relationship Type="http://schemas.openxmlformats.org/officeDocument/2006/relationships/hyperlink" Id="rId118" Target="https://t.me/IrinaZhivova" TargetMode="External" /><Relationship Type="http://schemas.openxmlformats.org/officeDocument/2006/relationships/hyperlink" Id="rId117" Target="https://t.me/iakov_is" TargetMode="External" /><Relationship Type="http://schemas.openxmlformats.org/officeDocument/2006/relationships/hyperlink" Id="rId11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2026-10-10T18:37:37Z</dcterms:created>
  <dcterms:modified xsi:type="dcterms:W3CDTF">2026-10-10T18:37:37Z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