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F6DAF">
      <w:pPr>
        <w:pStyle w:val="4"/>
        <w:keepNext w:val="0"/>
        <w:keepLines w:val="0"/>
        <w:widowControl/>
        <w:suppressLineNumbers w:val="0"/>
      </w:pPr>
      <w:r>
        <w:t>1.1 恒流源电路主要有基本镜像恒流源、比例恒流源、微电流源、多路恒流源、有源负载恒流源和改进型恒流源等形式。它的主要作用是提供稳定的偏置电流，作为放大电路的有源负载，提高电压增益和共模抑制比，也常用于差分放大器、运算放大器和模拟集成电路的偏置系统中。</w:t>
      </w:r>
    </w:p>
    <w:p w14:paraId="66673583">
      <w:pPr>
        <w:pStyle w:val="4"/>
        <w:keepNext w:val="0"/>
        <w:keepLines w:val="0"/>
        <w:widowControl/>
        <w:suppressLineNumbers w:val="0"/>
      </w:pPr>
      <w:r>
        <w:t>1.2 互补推挽输出电路由一对互补晶体管组成，一个管负责输出正半周电流，另一个管负责输出负半周电流。当输入信号为正时，NPN 管导通、PNP 管截止，负载得到正向电流；当输入信号为负时，PNP 管导通、NPN 管截止，负载得到反向电流。由于两个管交替工作，所以输出效率高。若电路中加入二极管或偏置电路，使两管在静态时有微小导通电流，就可以减小交越失真，并且当负载过流时，保护管可分流或限制基极电流，从而实现过载保护。</w:t>
      </w:r>
    </w:p>
    <w:p w14:paraId="073684C1">
      <w:pPr>
        <w:pStyle w:val="4"/>
        <w:keepNext w:val="0"/>
        <w:keepLines w:val="0"/>
        <w:widowControl/>
        <w:suppressLineNumbers w:val="0"/>
      </w:pPr>
      <w:r>
        <w:t>1.3 集成运放内部一般由输入级、中间放大级、输出级和偏置电路四部分组成。输入级通常采用差分放大电路，用来提高输入电阻、抑制共模信号和减小零点漂移；中间级提供主要的电压增益；输出级用来提高带负载能力，降低输出电阻；偏置电路通常由恒流源组成，为各级提供稳定的静态工作电流。</w:t>
      </w:r>
    </w:p>
    <w:p w14:paraId="575B7516">
      <w:pPr>
        <w:pStyle w:val="4"/>
        <w:keepNext w:val="0"/>
        <w:keepLines w:val="0"/>
        <w:widowControl/>
        <w:suppressLineNumbers w:val="0"/>
      </w:pPr>
      <w:r>
        <w:t>1.4 集成运放常见引出脚有反相输入端、同相输入端、输出端、正电源端、负电源端、调零端和相位补偿端等。反相输入端输入信号与输出反相，同相输入端输入信号与输出同相；输出端输出放大后的信号；正、负电源端给运放供电；调零端用于调节输入失调电压，使输入为零时输出也尽量为零；相位补偿端用于外接补偿元件，提高电路稳定性，防止自激振荡。</w:t>
      </w:r>
    </w:p>
    <w:p w14:paraId="21A851E2">
      <w:pPr>
        <w:pStyle w:val="4"/>
        <w:keepNext w:val="0"/>
        <w:keepLines w:val="0"/>
        <w:widowControl/>
        <w:suppressLineNumbers w:val="0"/>
      </w:pPr>
      <w:r>
        <w:t>1.5 集成运放的主要特性参数有开环差模电压增益、输入失调电压、输入偏置电流、输入失调电流、差模输入电阻、共模输入电阻、共模抑制比、最大输出电压幅度、转换速率、单位增益带宽、输入噪声、电源电压范围和电源抑制比等。</w:t>
      </w:r>
    </w:p>
    <w:p w14:paraId="7D3A944C">
      <w:pPr>
        <w:pStyle w:val="4"/>
        <w:keepNext w:val="0"/>
        <w:keepLines w:val="0"/>
        <w:widowControl/>
        <w:suppressLineNumbers w:val="0"/>
      </w:pPr>
      <w:r>
        <w:drawing>
          <wp:inline distT="0" distB="0" distL="114300" distR="114300">
            <wp:extent cx="7544435" cy="590550"/>
            <wp:effectExtent l="0" t="0" r="1841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7544435" cy="590550"/>
                    </a:xfrm>
                    <a:prstGeom prst="rect">
                      <a:avLst/>
                    </a:prstGeom>
                    <a:noFill/>
                    <a:ln>
                      <a:noFill/>
                    </a:ln>
                  </pic:spPr>
                </pic:pic>
              </a:graphicData>
            </a:graphic>
          </wp:inline>
        </w:drawing>
      </w:r>
    </w:p>
    <w:p w14:paraId="147DC553">
      <w:pPr>
        <w:pStyle w:val="4"/>
        <w:keepNext w:val="0"/>
        <w:keepLines w:val="0"/>
        <w:widowControl/>
        <w:suppressLineNumbers w:val="0"/>
      </w:pPr>
      <w:r>
        <w:t>1.7 理想集成运放的基本条件是开环差模电压增益无穷大，差模输入电阻无穷大，输出电阻为零，共模抑制比无穷大，输入失调电压和输入失调电流为零，带宽无穷大，转换速率无穷大，噪声为零，并且能够在任意频率下稳定工作。</w:t>
      </w:r>
    </w:p>
    <w:p w14:paraId="665D7141">
      <w:pPr>
        <w:pStyle w:val="4"/>
        <w:keepNext w:val="0"/>
        <w:keepLines w:val="0"/>
        <w:widowControl/>
        <w:suppressLineNumbers w:val="0"/>
      </w:pPr>
      <w:r>
        <w:t>1.8 理想集成运放具有“虚短”和“虚断”的特点，即在线性负反馈条件下，同相端和反相端电位近似相等，输入端电流近似为零。实际集成运放与理想运放不同，它的开环增益有限，输入电阻有限，输出电阻不为零，带宽有限，输入端存在失调电压和偏置电流，输出电压幅度也受电源电压限制，频率升高时增益会下降，相位滞后增大，可能产生自激振荡。</w:t>
      </w:r>
    </w:p>
    <w:p w14:paraId="5DBDDEAD">
      <w:pPr>
        <w:pStyle w:val="4"/>
        <w:keepNext w:val="0"/>
        <w:keepLines w:val="0"/>
        <w:widowControl/>
        <w:suppressLineNumbers w:val="0"/>
      </w:pPr>
      <w:r>
        <w:t>1.9 当集成运放性能参数不理想时，会使运放电路产生误差。开环增益有限会使闭环增益与理论值有偏差；输入偏置电流会在输入电阻上产生附加电压，引起输出误差；输入失调电压和失调电流会使零输入时输出不为零；共模抑制比有限会使共模信号转化为输出误差；带宽有限会限制高频信号放大；转换速率有限会使大信号快速变化时产生失真；输出电阻不为零会影响带负载能力。</w:t>
      </w:r>
    </w:p>
    <w:p w14:paraId="5D2D6377">
      <w:pPr>
        <w:pStyle w:val="4"/>
        <w:keepNext w:val="0"/>
        <w:keepLines w:val="0"/>
        <w:widowControl/>
        <w:suppressLineNumbers w:val="0"/>
      </w:pPr>
      <w:r>
        <w:drawing>
          <wp:inline distT="0" distB="0" distL="114300" distR="114300">
            <wp:extent cx="7546975" cy="525780"/>
            <wp:effectExtent l="0" t="0" r="15875"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7546975" cy="525780"/>
                    </a:xfrm>
                    <a:prstGeom prst="rect">
                      <a:avLst/>
                    </a:prstGeom>
                    <a:noFill/>
                    <a:ln>
                      <a:noFill/>
                    </a:ln>
                  </pic:spPr>
                </pic:pic>
              </a:graphicData>
            </a:graphic>
          </wp:inline>
        </w:drawing>
      </w:r>
      <w:r>
        <w:drawing>
          <wp:inline distT="0" distB="0" distL="114300" distR="114300">
            <wp:extent cx="7547610" cy="385445"/>
            <wp:effectExtent l="0" t="0" r="15240" b="146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7547610" cy="385445"/>
                    </a:xfrm>
                    <a:prstGeom prst="rect">
                      <a:avLst/>
                    </a:prstGeom>
                    <a:noFill/>
                    <a:ln>
                      <a:noFill/>
                    </a:ln>
                  </pic:spPr>
                </pic:pic>
              </a:graphicData>
            </a:graphic>
          </wp:inline>
        </w:drawing>
      </w:r>
    </w:p>
    <w:p w14:paraId="1B860C1D">
      <w:pPr>
        <w:pStyle w:val="4"/>
        <w:keepNext w:val="0"/>
        <w:keepLines w:val="0"/>
        <w:widowControl/>
        <w:suppressLineNumbers w:val="0"/>
      </w:pPr>
      <w:r>
        <w:t>1.12 运算放大器的相位补偿技术是通过外接或内部设置电阻、电容等元件，改变运放的频率特性，使高频增益下降得更早，或引入零点抵消极点相移，从而提高相位裕量，防止自激振荡。常用相位补偿方法有滞后补偿、超前补偿、滞后—超前补偿、密勒补偿、RC 串联补偿和负载电容隔离补偿等。</w:t>
      </w:r>
    </w:p>
    <w:p w14:paraId="36E0FB9D">
      <w:pPr>
        <w:pStyle w:val="4"/>
        <w:keepNext w:val="0"/>
        <w:keepLines w:val="0"/>
        <w:widowControl/>
        <w:suppressLineNumbers w:val="0"/>
      </w:pPr>
      <w:r>
        <w:t>1.13 集成运放负反馈电路不稳定的因素主要有运放内部多级放大产生的多极点相移，反馈系数过大，闭环增益过低，负载电容过大，输出端与输入端或调零端之间存在寄生电容，电路布线过长，电源退耦不好，以及外接反馈网络中存在附加相移等。这些因素都会使高频相位滞后增加，负反馈可能变成正反馈，从而产生自激。</w:t>
      </w:r>
    </w:p>
    <w:p w14:paraId="13D06F8D">
      <w:pPr>
        <w:rPr>
          <w:rFonts w:hint="eastAsia" w:eastAsiaTheme="minorEastAsia"/>
          <w:lang w:eastAsia="zh-CN"/>
        </w:rPr>
      </w:pPr>
      <w:r>
        <w:drawing>
          <wp:inline distT="0" distB="0" distL="114300" distR="114300">
            <wp:extent cx="7548880" cy="1522095"/>
            <wp:effectExtent l="0" t="0" r="13970" b="190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7548880" cy="1522095"/>
                    </a:xfrm>
                    <a:prstGeom prst="rect">
                      <a:avLst/>
                    </a:prstGeom>
                    <a:noFill/>
                    <a:ln>
                      <a:noFill/>
                    </a:ln>
                  </pic:spPr>
                </pic:pic>
              </a:graphicData>
            </a:graphic>
          </wp:inline>
        </w:drawing>
      </w:r>
    </w:p>
    <w:p w14:paraId="57BBF987">
      <w:pPr>
        <w:rPr>
          <w:rFonts w:hint="eastAsia" w:eastAsiaTheme="minorEastAsia"/>
          <w:lang w:eastAsia="zh-CN"/>
        </w:rPr>
      </w:pPr>
    </w:p>
    <w:p w14:paraId="71CD0260">
      <w:pPr>
        <w:rPr>
          <w:rFonts w:hint="eastAsia" w:eastAsiaTheme="minorEastAsia"/>
          <w:lang w:eastAsia="zh-CN"/>
        </w:rPr>
      </w:pPr>
    </w:p>
    <w:p w14:paraId="5912348A">
      <w:pPr>
        <w:rPr>
          <w:rFonts w:hint="eastAsia" w:eastAsiaTheme="minorEastAsia"/>
          <w:lang w:eastAsia="zh-CN"/>
        </w:rPr>
      </w:pPr>
    </w:p>
    <w:p w14:paraId="69FD8B33">
      <w:pPr>
        <w:rPr>
          <w:rFonts w:hint="eastAsia" w:eastAsiaTheme="minorEastAsia"/>
          <w:lang w:eastAsia="zh-CN"/>
        </w:rPr>
      </w:pPr>
    </w:p>
    <w:p w14:paraId="09883381">
      <w:pPr>
        <w:pStyle w:val="4"/>
        <w:keepNext w:val="0"/>
        <w:keepLines w:val="0"/>
        <w:widowControl/>
        <w:suppressLineNumbers w:val="0"/>
      </w:pPr>
      <w:r>
        <w:t>2.1 同相放大器的优点是输入电阻很高，对信号源影响小，输出电阻低，输出信号与输入信号同相；缺点是闭环电压放大倍数不能小于 1，因此不能实现小于 1 的比例放大。反相放大器的优点是电路简单，闭环增益稳定，容易实现比例、加法、积分、微分等运算；缺点是输入电阻等于输入电阻 R1​，通常不高，且输出信号与输入信号反相。</w:t>
      </w:r>
    </w:p>
    <w:p w14:paraId="43AF2023">
      <w:pPr>
        <w:pStyle w:val="4"/>
        <w:keepNext w:val="0"/>
        <w:keepLines w:val="0"/>
        <w:widowControl/>
        <w:suppressLineNumbers w:val="0"/>
      </w:pPr>
      <w:r>
        <w:t>2.2 反相、同相和差动运算放大器都工作在线性负反馈状态，都利用“虚短”和“虚断”分析。不同点是：反相放大器输入信号加到反相端，同相端接地，输出与输入反相，输入电阻较低；同相放大器输入信号加到同相端，输出与输入同相，输入电阻很高；差动放大器有两个输入端，输出与两个输入信号之差成正比，能抑制共模信号。</w:t>
      </w:r>
    </w:p>
    <w:p w14:paraId="41BC7625">
      <w:pPr>
        <w:pStyle w:val="4"/>
        <w:keepNext w:val="0"/>
        <w:keepLines w:val="0"/>
        <w:widowControl/>
        <w:suppressLineNumbers w:val="0"/>
      </w:pPr>
      <w:r>
        <w:t>2.3 基本反相放大器中，由于反相端为虚地，所以输入电阻近似等于输入电阻 R1​，输入电阻较低；输出电阻由于负反馈作用很小。为了提高反相放大器的输入电阻，可以在输入端前加一级电压跟随器，或采用同相输入形式，也可以采用 T 型反馈网络，在保持较大等效反馈电阻的同时增大输入电阻。</w:t>
      </w:r>
    </w:p>
    <w:p w14:paraId="15D8EF82">
      <w:pPr>
        <w:rPr>
          <w:rFonts w:hint="eastAsia" w:eastAsiaTheme="minorEastAsia"/>
          <w:lang w:eastAsia="zh-CN"/>
        </w:rPr>
      </w:pPr>
    </w:p>
    <w:p w14:paraId="5F86FD63">
      <w:pPr>
        <w:rPr>
          <w:rFonts w:hint="eastAsia" w:eastAsiaTheme="minorEastAsia"/>
          <w:lang w:eastAsia="zh-CN"/>
        </w:rPr>
      </w:pPr>
      <w:r>
        <w:drawing>
          <wp:inline distT="0" distB="0" distL="114300" distR="114300">
            <wp:extent cx="7555230" cy="1339850"/>
            <wp:effectExtent l="0" t="0" r="7620" b="1270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7555230" cy="1339850"/>
                    </a:xfrm>
                    <a:prstGeom prst="rect">
                      <a:avLst/>
                    </a:prstGeom>
                    <a:noFill/>
                    <a:ln>
                      <a:noFill/>
                    </a:ln>
                  </pic:spPr>
                </pic:pic>
              </a:graphicData>
            </a:graphic>
          </wp:inline>
        </w:drawing>
      </w:r>
    </w:p>
    <w:p w14:paraId="3C7A4A4D">
      <w:pPr>
        <w:rPr>
          <w:rFonts w:hint="eastAsia" w:eastAsiaTheme="minorEastAsia"/>
          <w:lang w:eastAsia="zh-CN"/>
        </w:rPr>
      </w:pPr>
    </w:p>
    <w:p w14:paraId="0771EA58">
      <w:pPr>
        <w:rPr>
          <w:rFonts w:hint="eastAsia" w:eastAsiaTheme="minorEastAsia"/>
          <w:lang w:eastAsia="zh-CN"/>
        </w:rPr>
      </w:pPr>
      <w:r>
        <w:rPr>
          <w:rFonts/>
          <w:i w:val="0"/>
          <w:iCs w:val="0"/>
          <w:caps w:val="0"/>
          <w:color w:val="000000"/>
          <w:spacing w:val="0"/>
          <w:sz w:val="21"/>
          <w:szCs w:val="21"/>
          <w:shd w:val="clear" w:fill="FFFFFF"/>
        </w:rPr>
        <w:t>2.5 实际电路中温漂补偿电阻的值不一定严格按理论值选取，这是因为运放两个输入端的偏置电流并不完全相等，而且会随温度变化；电阻本身也有误差，信号源内阻、反馈网络等实际因素也会影响补偿效果。所以实际设计时常根据工程经验、元件标准值和调试结果选取补偿电阻。</w:t>
      </w:r>
    </w:p>
    <w:p w14:paraId="1B9FBD5A">
      <w:pPr>
        <w:rPr>
          <w:rFonts w:hint="eastAsia" w:eastAsiaTheme="minorEastAsia"/>
          <w:lang w:eastAsia="zh-CN"/>
        </w:rPr>
      </w:pPr>
    </w:p>
    <w:p w14:paraId="4DC92942">
      <w:pPr>
        <w:rPr>
          <w:rFonts w:hint="eastAsia" w:eastAsiaTheme="minorEastAsia"/>
          <w:lang w:eastAsia="zh-CN"/>
        </w:rPr>
      </w:pPr>
      <w:r>
        <w:drawing>
          <wp:inline distT="0" distB="0" distL="114300" distR="114300">
            <wp:extent cx="7549515" cy="2253615"/>
            <wp:effectExtent l="0" t="0" r="13335" b="133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7549515" cy="2253615"/>
                    </a:xfrm>
                    <a:prstGeom prst="rect">
                      <a:avLst/>
                    </a:prstGeom>
                    <a:noFill/>
                    <a:ln>
                      <a:noFill/>
                    </a:ln>
                  </pic:spPr>
                </pic:pic>
              </a:graphicData>
            </a:graphic>
          </wp:inline>
        </w:drawing>
      </w:r>
    </w:p>
    <w:p w14:paraId="07B1598C">
      <w:pPr>
        <w:rPr>
          <w:rFonts w:hint="eastAsia" w:eastAsiaTheme="minorEastAsia"/>
          <w:lang w:eastAsia="zh-CN"/>
        </w:rPr>
      </w:pPr>
    </w:p>
    <w:p w14:paraId="163F1701">
      <w:pPr>
        <w:rPr>
          <w:rFonts w:hint="eastAsia" w:eastAsiaTheme="minorEastAsia"/>
          <w:lang w:eastAsia="zh-CN"/>
        </w:rPr>
      </w:pPr>
    </w:p>
    <w:p w14:paraId="341B382F">
      <w:pPr>
        <w:rPr>
          <w:rFonts w:hint="eastAsia" w:eastAsiaTheme="minorEastAsia"/>
          <w:lang w:eastAsia="zh-CN"/>
        </w:rPr>
      </w:pPr>
    </w:p>
    <w:p w14:paraId="340BD6B8">
      <w:r>
        <w:drawing>
          <wp:inline distT="0" distB="0" distL="114300" distR="114300">
            <wp:extent cx="7553325" cy="2359025"/>
            <wp:effectExtent l="0" t="0" r="9525" b="317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7553325" cy="2359025"/>
                    </a:xfrm>
                    <a:prstGeom prst="rect">
                      <a:avLst/>
                    </a:prstGeom>
                    <a:noFill/>
                    <a:ln>
                      <a:noFill/>
                    </a:ln>
                  </pic:spPr>
                </pic:pic>
              </a:graphicData>
            </a:graphic>
          </wp:inline>
        </w:drawing>
      </w:r>
    </w:p>
    <w:p w14:paraId="392C702C">
      <w:pPr>
        <w:bidi w:val="0"/>
        <w:rPr>
          <w:rFonts w:hint="eastAsia" w:asciiTheme="minorHAnsi" w:hAnsiTheme="minorHAnsi" w:eastAsiaTheme="minorEastAsia" w:cstheme="minorBidi"/>
          <w:kern w:val="2"/>
          <w:sz w:val="21"/>
          <w:szCs w:val="24"/>
          <w:lang w:val="en-US" w:eastAsia="zh-CN" w:bidi="ar-SA"/>
        </w:rPr>
      </w:pPr>
    </w:p>
    <w:p w14:paraId="43F089C6">
      <w:pPr>
        <w:bidi w:val="0"/>
        <w:jc w:val="left"/>
      </w:pPr>
      <w:r>
        <w:drawing>
          <wp:inline distT="0" distB="0" distL="114300" distR="114300">
            <wp:extent cx="7553960" cy="3702050"/>
            <wp:effectExtent l="0" t="0" r="8890" b="1270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1"/>
                    <a:stretch>
                      <a:fillRect/>
                    </a:stretch>
                  </pic:blipFill>
                  <pic:spPr>
                    <a:xfrm>
                      <a:off x="0" y="0"/>
                      <a:ext cx="7553960" cy="3702050"/>
                    </a:xfrm>
                    <a:prstGeom prst="rect">
                      <a:avLst/>
                    </a:prstGeom>
                    <a:noFill/>
                    <a:ln>
                      <a:noFill/>
                    </a:ln>
                  </pic:spPr>
                </pic:pic>
              </a:graphicData>
            </a:graphic>
          </wp:inline>
        </w:drawing>
      </w:r>
    </w:p>
    <w:p w14:paraId="38A460B9">
      <w:pPr>
        <w:bidi w:val="0"/>
        <w:rPr>
          <w:rFonts w:hint="eastAsia" w:asciiTheme="minorHAnsi" w:hAnsiTheme="minorHAnsi" w:eastAsiaTheme="minorEastAsia" w:cstheme="minorBidi"/>
          <w:kern w:val="2"/>
          <w:sz w:val="21"/>
          <w:szCs w:val="24"/>
          <w:lang w:val="en-US" w:eastAsia="zh-CN" w:bidi="ar-SA"/>
        </w:rPr>
      </w:pPr>
    </w:p>
    <w:p w14:paraId="73DD0668">
      <w:pPr>
        <w:bidi w:val="0"/>
        <w:ind w:firstLine="306" w:firstLineChars="0"/>
        <w:jc w:val="left"/>
      </w:pPr>
      <w:r>
        <w:drawing>
          <wp:inline distT="0" distB="0" distL="114300" distR="114300">
            <wp:extent cx="7556500" cy="3669665"/>
            <wp:effectExtent l="0" t="0" r="6350" b="698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2"/>
                    <a:stretch>
                      <a:fillRect/>
                    </a:stretch>
                  </pic:blipFill>
                  <pic:spPr>
                    <a:xfrm>
                      <a:off x="0" y="0"/>
                      <a:ext cx="7556500" cy="3669665"/>
                    </a:xfrm>
                    <a:prstGeom prst="rect">
                      <a:avLst/>
                    </a:prstGeom>
                    <a:noFill/>
                    <a:ln>
                      <a:noFill/>
                    </a:ln>
                  </pic:spPr>
                </pic:pic>
              </a:graphicData>
            </a:graphic>
          </wp:inline>
        </w:drawing>
      </w:r>
    </w:p>
    <w:p w14:paraId="1B10A945">
      <w:pPr>
        <w:bidi w:val="0"/>
        <w:jc w:val="right"/>
        <w:rPr>
          <w:rFonts w:hint="eastAsia" w:asciiTheme="minorHAnsi" w:hAnsiTheme="minorHAnsi" w:eastAsiaTheme="minorEastAsia" w:cstheme="minorBidi"/>
          <w:kern w:val="2"/>
          <w:sz w:val="21"/>
          <w:szCs w:val="24"/>
          <w:lang w:val="en-US" w:eastAsia="zh-CN" w:bidi="ar-SA"/>
        </w:rPr>
      </w:pPr>
    </w:p>
    <w:p w14:paraId="1B713566">
      <w:pPr>
        <w:bidi w:val="0"/>
        <w:jc w:val="right"/>
        <w:rPr>
          <w:rFonts w:hint="eastAsia" w:asciiTheme="minorHAnsi" w:hAnsiTheme="minorHAnsi" w:eastAsiaTheme="minorEastAsia" w:cstheme="minorBidi"/>
          <w:kern w:val="2"/>
          <w:sz w:val="21"/>
          <w:szCs w:val="24"/>
          <w:lang w:val="en-US" w:eastAsia="zh-CN" w:bidi="ar-SA"/>
        </w:rPr>
      </w:pPr>
    </w:p>
    <w:p w14:paraId="756B57A7">
      <w:pPr>
        <w:tabs>
          <w:tab w:val="left" w:pos="211"/>
        </w:tabs>
        <w:bidi w:val="0"/>
        <w:jc w:val="left"/>
      </w:pPr>
      <w:r>
        <w:rPr>
          <w:rFonts w:hint="eastAsia" w:cstheme="minorBidi"/>
          <w:kern w:val="2"/>
          <w:sz w:val="21"/>
          <w:szCs w:val="24"/>
          <w:lang w:val="en-US" w:eastAsia="zh-CN" w:bidi="ar-SA"/>
        </w:rPr>
        <w:tab/>
      </w:r>
      <w:r>
        <w:drawing>
          <wp:inline distT="0" distB="0" distL="114300" distR="114300">
            <wp:extent cx="7552690" cy="8284210"/>
            <wp:effectExtent l="0" t="0" r="10160" b="254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3"/>
                    <a:stretch>
                      <a:fillRect/>
                    </a:stretch>
                  </pic:blipFill>
                  <pic:spPr>
                    <a:xfrm>
                      <a:off x="0" y="0"/>
                      <a:ext cx="7552690" cy="8284210"/>
                    </a:xfrm>
                    <a:prstGeom prst="rect">
                      <a:avLst/>
                    </a:prstGeom>
                    <a:noFill/>
                    <a:ln>
                      <a:noFill/>
                    </a:ln>
                  </pic:spPr>
                </pic:pic>
              </a:graphicData>
            </a:graphic>
          </wp:inline>
        </w:drawing>
      </w:r>
    </w:p>
    <w:p w14:paraId="4A3EA82B">
      <w:pPr>
        <w:bidi w:val="0"/>
        <w:rPr>
          <w:rFonts w:hint="eastAsia" w:asciiTheme="minorHAnsi" w:hAnsiTheme="minorHAnsi" w:eastAsiaTheme="minorEastAsia" w:cstheme="minorBidi"/>
          <w:kern w:val="2"/>
          <w:sz w:val="21"/>
          <w:szCs w:val="24"/>
          <w:lang w:val="en-US" w:eastAsia="zh-CN" w:bidi="ar-SA"/>
        </w:rPr>
      </w:pPr>
    </w:p>
    <w:p w14:paraId="10C41664">
      <w:pPr>
        <w:tabs>
          <w:tab w:val="left" w:pos="842"/>
        </w:tabs>
        <w:bidi w:val="0"/>
        <w:jc w:val="left"/>
        <w:rPr>
          <w:rFonts w:hint="eastAsia"/>
          <w:lang w:val="en-US" w:eastAsia="zh-CN"/>
        </w:rPr>
      </w:pPr>
      <w:r>
        <w:rPr>
          <w:rFonts w:hint="eastAsia"/>
          <w:lang w:val="en-US" w:eastAsia="zh-CN"/>
        </w:rPr>
        <w:tab/>
      </w:r>
    </w:p>
    <w:p w14:paraId="162FCA77">
      <w:pPr>
        <w:tabs>
          <w:tab w:val="left" w:pos="842"/>
        </w:tabs>
        <w:bidi w:val="0"/>
        <w:jc w:val="left"/>
      </w:pPr>
      <w:r>
        <w:drawing>
          <wp:inline distT="0" distB="0" distL="114300" distR="114300">
            <wp:extent cx="7548880" cy="4628515"/>
            <wp:effectExtent l="0" t="0" r="13970" b="63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4"/>
                    <a:stretch>
                      <a:fillRect/>
                    </a:stretch>
                  </pic:blipFill>
                  <pic:spPr>
                    <a:xfrm>
                      <a:off x="0" y="0"/>
                      <a:ext cx="7548880" cy="4628515"/>
                    </a:xfrm>
                    <a:prstGeom prst="rect">
                      <a:avLst/>
                    </a:prstGeom>
                    <a:noFill/>
                    <a:ln>
                      <a:noFill/>
                    </a:ln>
                  </pic:spPr>
                </pic:pic>
              </a:graphicData>
            </a:graphic>
          </wp:inline>
        </w:drawing>
      </w:r>
    </w:p>
    <w:p w14:paraId="0A5B0C99">
      <w:pPr>
        <w:bidi w:val="0"/>
        <w:rPr>
          <w:rFonts w:hint="eastAsia" w:asciiTheme="minorHAnsi" w:hAnsiTheme="minorHAnsi" w:eastAsiaTheme="minorEastAsia" w:cstheme="minorBidi"/>
          <w:kern w:val="2"/>
          <w:sz w:val="21"/>
          <w:szCs w:val="24"/>
          <w:lang w:val="en-US" w:eastAsia="zh-CN" w:bidi="ar-SA"/>
        </w:rPr>
      </w:pPr>
    </w:p>
    <w:p w14:paraId="498BC650">
      <w:pPr>
        <w:pStyle w:val="4"/>
        <w:keepNext w:val="0"/>
        <w:keepLines w:val="0"/>
        <w:widowControl/>
        <w:suppressLineNumbers w:val="0"/>
      </w:pPr>
      <w:r>
        <w:t>2.17 集成仪用放大器的特点是输入电阻高、共模抑制比高、失调和温漂小、增益调节方便、精度高，特别适合放大微弱差模信号。以 LH0038 为例，它通常采用多运放结构，前级提供高输入阻抗和差模放大，后级完成差动输出转换和共模抑制。它常用于传感器信号放大、应变电桥、热电偶、医学检测仪器以及工业测量系统中，特别适合在较强共模干扰背景下提取微弱有用信号。</w:t>
      </w:r>
    </w:p>
    <w:p w14:paraId="58563AEC">
      <w:pPr>
        <w:pStyle w:val="4"/>
        <w:keepNext w:val="0"/>
        <w:keepLines w:val="0"/>
        <w:widowControl/>
        <w:suppressLineNumbers w:val="0"/>
      </w:pPr>
      <w:r>
        <w:t>2.18 动态校零型斩波放大器的主要特点是失调电压小、温漂小、低频噪声低，特别适合放大直流和低频微弱信号。以 HA2900 型集成运放为例，其工作过程通常分为校零和放大两个阶段。在校零阶段，电路将运放自身的失调电压存储在电容上；在放大阶段，再利用该存储电压对失调进行补偿，使输出主要反映输入信号而不是运放自身误差。由于这种校零过程周期性进行，所以可以显著减小零点漂移和低频 1/f1/f1/f 噪声。它常用于高精度直流放大、传感器信号处理、电子秤、温度测量、微弱电压检测和自动控制系统中。</w:t>
      </w:r>
    </w:p>
    <w:p w14:paraId="24BA330A">
      <w:pPr>
        <w:bidi w:val="0"/>
        <w:rPr>
          <w:rFonts w:hint="eastAsia"/>
          <w:lang w:val="en-US" w:eastAsia="zh-CN"/>
        </w:rPr>
      </w:pPr>
    </w:p>
    <w:p w14:paraId="4E3AA603">
      <w:pPr>
        <w:bidi w:val="0"/>
        <w:rPr>
          <w:rFonts w:hint="eastAsia"/>
          <w:lang w:val="en-US" w:eastAsia="zh-CN"/>
        </w:rPr>
      </w:pPr>
      <w:r>
        <w:drawing>
          <wp:inline distT="0" distB="0" distL="114300" distR="114300">
            <wp:extent cx="7557135" cy="7522845"/>
            <wp:effectExtent l="0" t="0" r="5715" b="190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5"/>
                    <a:stretch>
                      <a:fillRect/>
                    </a:stretch>
                  </pic:blipFill>
                  <pic:spPr>
                    <a:xfrm>
                      <a:off x="0" y="0"/>
                      <a:ext cx="7557135" cy="7522845"/>
                    </a:xfrm>
                    <a:prstGeom prst="rect">
                      <a:avLst/>
                    </a:prstGeom>
                    <a:noFill/>
                    <a:ln>
                      <a:noFill/>
                    </a:ln>
                  </pic:spPr>
                </pic:pic>
              </a:graphicData>
            </a:graphic>
          </wp:inline>
        </w:drawing>
      </w:r>
    </w:p>
    <w:p w14:paraId="2C0D51F1">
      <w:pPr>
        <w:bidi w:val="0"/>
        <w:rPr>
          <w:rFonts w:hint="eastAsia"/>
          <w:lang w:val="en-US" w:eastAsia="zh-CN"/>
        </w:rPr>
      </w:pPr>
      <w:r>
        <w:drawing>
          <wp:inline distT="0" distB="0" distL="114300" distR="114300">
            <wp:extent cx="7554595" cy="7157720"/>
            <wp:effectExtent l="0" t="0" r="8255" b="508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6"/>
                    <a:stretch>
                      <a:fillRect/>
                    </a:stretch>
                  </pic:blipFill>
                  <pic:spPr>
                    <a:xfrm>
                      <a:off x="0" y="0"/>
                      <a:ext cx="7554595" cy="7157720"/>
                    </a:xfrm>
                    <a:prstGeom prst="rect">
                      <a:avLst/>
                    </a:prstGeom>
                    <a:noFill/>
                    <a:ln>
                      <a:noFill/>
                    </a:ln>
                  </pic:spPr>
                </pic:pic>
              </a:graphicData>
            </a:graphic>
          </wp:inline>
        </w:drawing>
      </w:r>
    </w:p>
    <w:p w14:paraId="757E1CF3">
      <w:pPr>
        <w:bidi w:val="0"/>
        <w:rPr>
          <w:rFonts w:hint="eastAsia"/>
          <w:lang w:val="en-US" w:eastAsia="zh-CN"/>
        </w:rPr>
      </w:pPr>
      <w:r>
        <w:drawing>
          <wp:inline distT="0" distB="0" distL="114300" distR="114300">
            <wp:extent cx="7559040" cy="9525635"/>
            <wp:effectExtent l="0" t="0" r="3810" b="1841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7"/>
                    <a:stretch>
                      <a:fillRect/>
                    </a:stretch>
                  </pic:blipFill>
                  <pic:spPr>
                    <a:xfrm>
                      <a:off x="0" y="0"/>
                      <a:ext cx="7559040" cy="9525635"/>
                    </a:xfrm>
                    <a:prstGeom prst="rect">
                      <a:avLst/>
                    </a:prstGeom>
                    <a:noFill/>
                    <a:ln>
                      <a:noFill/>
                    </a:ln>
                  </pic:spPr>
                </pic:pic>
              </a:graphicData>
            </a:graphic>
          </wp:inline>
        </w:drawing>
      </w:r>
    </w:p>
    <w:p w14:paraId="49CED905">
      <w:pPr>
        <w:bidi w:val="0"/>
        <w:rPr>
          <w:rFonts w:hint="eastAsia"/>
          <w:lang w:val="en-US" w:eastAsia="zh-CN"/>
        </w:rPr>
      </w:pPr>
    </w:p>
    <w:p w14:paraId="20093FAE">
      <w:pPr>
        <w:bidi w:val="0"/>
        <w:rPr>
          <w:rFonts w:hint="eastAsia"/>
          <w:lang w:val="en-US" w:eastAsia="zh-CN"/>
        </w:rPr>
      </w:pPr>
    </w:p>
    <w:p w14:paraId="0CBF5336">
      <w:pPr>
        <w:bidi w:val="0"/>
        <w:rPr>
          <w:rFonts w:hint="eastAsia"/>
          <w:lang w:val="en-US" w:eastAsia="zh-CN"/>
        </w:rPr>
      </w:pPr>
    </w:p>
    <w:p w14:paraId="4A015A35">
      <w:pPr>
        <w:bidi w:val="0"/>
        <w:rPr>
          <w:rFonts w:hint="eastAsia"/>
          <w:lang w:val="en-US" w:eastAsia="zh-CN"/>
        </w:rPr>
      </w:pPr>
    </w:p>
    <w:p w14:paraId="407D7219">
      <w:pPr>
        <w:bidi w:val="0"/>
        <w:rPr>
          <w:rFonts w:hint="eastAsia"/>
          <w:lang w:val="en-US" w:eastAsia="zh-CN"/>
        </w:rPr>
      </w:pPr>
    </w:p>
    <w:p w14:paraId="1491159D">
      <w:pPr>
        <w:bidi w:val="0"/>
        <w:rPr>
          <w:rFonts w:hint="eastAsia"/>
          <w:lang w:val="en-US" w:eastAsia="zh-CN"/>
        </w:rPr>
      </w:pPr>
      <w:r>
        <w:drawing>
          <wp:inline distT="0" distB="0" distL="114300" distR="114300">
            <wp:extent cx="7552690" cy="2035175"/>
            <wp:effectExtent l="0" t="0" r="10160" b="317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8"/>
                    <a:stretch>
                      <a:fillRect/>
                    </a:stretch>
                  </pic:blipFill>
                  <pic:spPr>
                    <a:xfrm>
                      <a:off x="0" y="0"/>
                      <a:ext cx="7552690" cy="2035175"/>
                    </a:xfrm>
                    <a:prstGeom prst="rect">
                      <a:avLst/>
                    </a:prstGeom>
                    <a:noFill/>
                    <a:ln>
                      <a:noFill/>
                    </a:ln>
                  </pic:spPr>
                </pic:pic>
              </a:graphicData>
            </a:graphic>
          </wp:inline>
        </w:drawing>
      </w:r>
    </w:p>
    <w:p w14:paraId="2EC72394">
      <w:pPr>
        <w:bidi w:val="0"/>
        <w:rPr>
          <w:rFonts w:hint="eastAsia"/>
          <w:lang w:val="en-US" w:eastAsia="zh-CN"/>
        </w:rPr>
      </w:pPr>
    </w:p>
    <w:p w14:paraId="54B54CD2">
      <w:pPr>
        <w:bidi w:val="0"/>
        <w:rPr>
          <w:rFonts w:hint="eastAsia"/>
          <w:lang w:val="en-US" w:eastAsia="zh-CN"/>
        </w:rPr>
      </w:pPr>
    </w:p>
    <w:p w14:paraId="3A9662C8">
      <w:pPr>
        <w:bidi w:val="0"/>
        <w:rPr>
          <w:rFonts w:hint="eastAsia"/>
          <w:lang w:val="en-US" w:eastAsia="zh-CN"/>
        </w:rPr>
      </w:pPr>
      <w:r>
        <w:drawing>
          <wp:inline distT="0" distB="0" distL="114300" distR="114300">
            <wp:extent cx="7558405" cy="2468880"/>
            <wp:effectExtent l="0" t="0" r="4445" b="762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9"/>
                    <a:stretch>
                      <a:fillRect/>
                    </a:stretch>
                  </pic:blipFill>
                  <pic:spPr>
                    <a:xfrm>
                      <a:off x="0" y="0"/>
                      <a:ext cx="7558405" cy="2468880"/>
                    </a:xfrm>
                    <a:prstGeom prst="rect">
                      <a:avLst/>
                    </a:prstGeom>
                    <a:noFill/>
                    <a:ln>
                      <a:noFill/>
                    </a:ln>
                  </pic:spPr>
                </pic:pic>
              </a:graphicData>
            </a:graphic>
          </wp:inline>
        </w:drawing>
      </w:r>
    </w:p>
    <w:p w14:paraId="05DF6CEE">
      <w:pPr>
        <w:bidi w:val="0"/>
        <w:rPr>
          <w:rFonts w:hint="eastAsia"/>
          <w:lang w:val="en-US" w:eastAsia="zh-CN"/>
        </w:rPr>
      </w:pPr>
    </w:p>
    <w:p w14:paraId="3C6BA554">
      <w:pPr>
        <w:bidi w:val="0"/>
        <w:rPr>
          <w:rFonts w:hint="eastAsia"/>
          <w:lang w:val="en-US" w:eastAsia="zh-CN"/>
        </w:rPr>
      </w:pPr>
      <w:r>
        <w:rPr>
          <w:rFonts/>
          <w:i w:val="0"/>
          <w:iCs w:val="0"/>
          <w:caps w:val="0"/>
          <w:color w:val="000000"/>
          <w:spacing w:val="0"/>
          <w:sz w:val="21"/>
          <w:szCs w:val="21"/>
          <w:shd w:val="clear" w:fill="FFFFFF"/>
        </w:rPr>
        <w:t>3.4 MC1596 是集成模拟乘法器，外围元件主要用于设置输入信号通路、输出负载、偏置电流、调零和平衡。输入端外接电阻用于限制输入电流和匹配信号源；输出端负载电阻用于把乘法器输出电流转换成输出电压；偏置电阻用于确定器件工作电流；调零电位器用于消除输入失调和载波泄漏；平衡调节元件用于提高乘法精度和改善载波抑制。调节时一般先在无信号或单信号输入条件下调零，使输出为零或使载波泄漏最小，然后再加双输入信号，调节增益和平衡，使输出波形失真最小。</w:t>
      </w:r>
    </w:p>
    <w:p w14:paraId="6420030B">
      <w:pPr>
        <w:bidi w:val="0"/>
        <w:rPr>
          <w:rFonts w:hint="eastAsia"/>
          <w:lang w:val="en-US" w:eastAsia="zh-CN"/>
        </w:rPr>
      </w:pPr>
      <w:r>
        <w:drawing>
          <wp:inline distT="0" distB="0" distL="114300" distR="114300">
            <wp:extent cx="7555865" cy="3764280"/>
            <wp:effectExtent l="0" t="0" r="6985" b="762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0"/>
                    <a:stretch>
                      <a:fillRect/>
                    </a:stretch>
                  </pic:blipFill>
                  <pic:spPr>
                    <a:xfrm>
                      <a:off x="0" y="0"/>
                      <a:ext cx="7555865" cy="3764280"/>
                    </a:xfrm>
                    <a:prstGeom prst="rect">
                      <a:avLst/>
                    </a:prstGeom>
                    <a:noFill/>
                    <a:ln>
                      <a:noFill/>
                    </a:ln>
                  </pic:spPr>
                </pic:pic>
              </a:graphicData>
            </a:graphic>
          </wp:inline>
        </w:drawing>
      </w:r>
    </w:p>
    <w:p w14:paraId="508B7AEB">
      <w:pPr>
        <w:bidi w:val="0"/>
        <w:rPr>
          <w:rFonts w:hint="eastAsia"/>
          <w:lang w:val="en-US" w:eastAsia="zh-CN"/>
        </w:rPr>
      </w:pPr>
    </w:p>
    <w:p w14:paraId="29E42FCF">
      <w:pPr>
        <w:bidi w:val="0"/>
        <w:rPr>
          <w:rFonts w:hint="eastAsia"/>
          <w:lang w:val="en-US" w:eastAsia="zh-CN"/>
        </w:rPr>
      </w:pPr>
    </w:p>
    <w:p w14:paraId="7BE9FEAF">
      <w:pPr>
        <w:bidi w:val="0"/>
        <w:rPr>
          <w:rFonts w:hint="eastAsia"/>
          <w:lang w:val="en-US" w:eastAsia="zh-CN"/>
        </w:rPr>
      </w:pPr>
      <w:r>
        <w:drawing>
          <wp:inline distT="0" distB="0" distL="114300" distR="114300">
            <wp:extent cx="7553325" cy="1520190"/>
            <wp:effectExtent l="0" t="0" r="9525" b="381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21"/>
                    <a:stretch>
                      <a:fillRect/>
                    </a:stretch>
                  </pic:blipFill>
                  <pic:spPr>
                    <a:xfrm>
                      <a:off x="0" y="0"/>
                      <a:ext cx="7553325" cy="1520190"/>
                    </a:xfrm>
                    <a:prstGeom prst="rect">
                      <a:avLst/>
                    </a:prstGeom>
                    <a:noFill/>
                    <a:ln>
                      <a:noFill/>
                    </a:ln>
                  </pic:spPr>
                </pic:pic>
              </a:graphicData>
            </a:graphic>
          </wp:inline>
        </w:drawing>
      </w:r>
    </w:p>
    <w:p w14:paraId="48115FE8">
      <w:pPr>
        <w:bidi w:val="0"/>
        <w:rPr>
          <w:rFonts w:hint="eastAsia"/>
          <w:lang w:val="en-US" w:eastAsia="zh-CN"/>
        </w:rPr>
      </w:pPr>
    </w:p>
    <w:p w14:paraId="2FE636E1">
      <w:pPr>
        <w:bidi w:val="0"/>
        <w:rPr>
          <w:rFonts w:hint="eastAsia"/>
          <w:lang w:val="en-US" w:eastAsia="zh-CN"/>
        </w:rPr>
      </w:pPr>
      <w:r>
        <w:drawing>
          <wp:inline distT="0" distB="0" distL="114300" distR="114300">
            <wp:extent cx="7544435" cy="1616710"/>
            <wp:effectExtent l="0" t="0" r="18415" b="254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2"/>
                    <a:stretch>
                      <a:fillRect/>
                    </a:stretch>
                  </pic:blipFill>
                  <pic:spPr>
                    <a:xfrm>
                      <a:off x="0" y="0"/>
                      <a:ext cx="7544435" cy="1616710"/>
                    </a:xfrm>
                    <a:prstGeom prst="rect">
                      <a:avLst/>
                    </a:prstGeom>
                    <a:noFill/>
                    <a:ln>
                      <a:noFill/>
                    </a:ln>
                  </pic:spPr>
                </pic:pic>
              </a:graphicData>
            </a:graphic>
          </wp:inline>
        </w:drawing>
      </w:r>
    </w:p>
    <w:p w14:paraId="017ACC4C">
      <w:pPr>
        <w:bidi w:val="0"/>
        <w:rPr>
          <w:rFonts w:hint="eastAsia"/>
          <w:lang w:val="en-US" w:eastAsia="zh-CN"/>
        </w:rPr>
      </w:pPr>
      <w:r>
        <w:drawing>
          <wp:inline distT="0" distB="0" distL="114300" distR="114300">
            <wp:extent cx="7550150" cy="4364990"/>
            <wp:effectExtent l="0" t="0" r="12700" b="1651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3"/>
                    <a:stretch>
                      <a:fillRect/>
                    </a:stretch>
                  </pic:blipFill>
                  <pic:spPr>
                    <a:xfrm>
                      <a:off x="0" y="0"/>
                      <a:ext cx="7550150" cy="4364990"/>
                    </a:xfrm>
                    <a:prstGeom prst="rect">
                      <a:avLst/>
                    </a:prstGeom>
                    <a:noFill/>
                    <a:ln>
                      <a:noFill/>
                    </a:ln>
                  </pic:spPr>
                </pic:pic>
              </a:graphicData>
            </a:graphic>
          </wp:inline>
        </w:drawing>
      </w:r>
    </w:p>
    <w:p w14:paraId="4D20DB53">
      <w:pPr>
        <w:bidi w:val="0"/>
        <w:rPr>
          <w:rFonts w:hint="eastAsia"/>
          <w:lang w:val="en-US" w:eastAsia="zh-CN"/>
        </w:rPr>
      </w:pPr>
      <w:r>
        <w:drawing>
          <wp:inline distT="0" distB="0" distL="114300" distR="114300">
            <wp:extent cx="4412615" cy="2272665"/>
            <wp:effectExtent l="0" t="0" r="6985" b="1333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24"/>
                    <a:stretch>
                      <a:fillRect/>
                    </a:stretch>
                  </pic:blipFill>
                  <pic:spPr>
                    <a:xfrm>
                      <a:off x="0" y="0"/>
                      <a:ext cx="4412615" cy="2272665"/>
                    </a:xfrm>
                    <a:prstGeom prst="rect">
                      <a:avLst/>
                    </a:prstGeom>
                    <a:noFill/>
                    <a:ln>
                      <a:noFill/>
                    </a:ln>
                  </pic:spPr>
                </pic:pic>
              </a:graphicData>
            </a:graphic>
          </wp:inline>
        </w:drawing>
      </w:r>
    </w:p>
    <w:p w14:paraId="112B150C">
      <w:pPr>
        <w:tabs>
          <w:tab w:val="left" w:pos="1608"/>
        </w:tabs>
        <w:bidi w:val="0"/>
        <w:jc w:val="left"/>
        <w:rPr>
          <w:rFonts w:hint="eastAsia"/>
          <w:lang w:val="en-US" w:eastAsia="zh-CN"/>
        </w:rPr>
      </w:pPr>
      <w:r>
        <w:rPr>
          <w:rFonts w:hint="eastAsia"/>
          <w:lang w:val="en-US" w:eastAsia="zh-CN"/>
        </w:rPr>
        <w:tab/>
      </w:r>
    </w:p>
    <w:p w14:paraId="2F5A1482">
      <w:pPr>
        <w:tabs>
          <w:tab w:val="left" w:pos="1608"/>
        </w:tabs>
        <w:bidi w:val="0"/>
        <w:jc w:val="left"/>
        <w:rPr>
          <w:rFonts w:hint="eastAsia"/>
          <w:lang w:val="en-US" w:eastAsia="zh-CN"/>
        </w:rPr>
      </w:pPr>
      <w:r>
        <w:drawing>
          <wp:inline distT="0" distB="0" distL="114300" distR="114300">
            <wp:extent cx="7548880" cy="2594610"/>
            <wp:effectExtent l="0" t="0" r="13970" b="1524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25"/>
                    <a:stretch>
                      <a:fillRect/>
                    </a:stretch>
                  </pic:blipFill>
                  <pic:spPr>
                    <a:xfrm>
                      <a:off x="0" y="0"/>
                      <a:ext cx="7548880" cy="2594610"/>
                    </a:xfrm>
                    <a:prstGeom prst="rect">
                      <a:avLst/>
                    </a:prstGeom>
                    <a:noFill/>
                    <a:ln>
                      <a:noFill/>
                    </a:ln>
                  </pic:spPr>
                </pic:pic>
              </a:graphicData>
            </a:graphic>
          </wp:inline>
        </w:drawing>
      </w:r>
    </w:p>
    <w:p w14:paraId="5266B60C">
      <w:pPr>
        <w:tabs>
          <w:tab w:val="left" w:pos="1608"/>
        </w:tabs>
        <w:bidi w:val="0"/>
        <w:jc w:val="left"/>
        <w:rPr>
          <w:rFonts/>
          <w:i w:val="0"/>
          <w:iCs w:val="0"/>
          <w:caps w:val="0"/>
          <w:color w:val="000000"/>
          <w:spacing w:val="0"/>
          <w:sz w:val="21"/>
          <w:szCs w:val="21"/>
          <w:shd w:val="clear" w:fill="FFFFFF"/>
        </w:rPr>
      </w:pPr>
      <w:r>
        <w:rPr>
          <w:rFonts/>
          <w:i w:val="0"/>
          <w:iCs w:val="0"/>
          <w:caps w:val="0"/>
          <w:color w:val="000000"/>
          <w:spacing w:val="0"/>
          <w:sz w:val="21"/>
          <w:szCs w:val="21"/>
          <w:shd w:val="clear" w:fill="FFFFFF"/>
        </w:rPr>
        <w:t>3.12 多路防盗报警器可用专用电压比较器组成多路检测电路。每一路传感器信号分别送入一个比较器，与预先设定的基准电压比较。当某一路传感器被触发，例如门磁断开、红外检测到人体、振动传感器动作或光电开关被遮挡时，该路输入电压超过或低于设定门限，比较器输出翻转。各路比较器输出可通过二极管或门或逻辑或门汇合，只要任一路动作，总报警端就输出有效信号，驱动声光报警器或继电器。为提高可靠性，可在每一路比较器中加入迟滞环节，以增强抗干扰能力，并可设置延时电路，防止瞬时干扰造成误报警。</w:t>
      </w:r>
    </w:p>
    <w:p w14:paraId="6706B573">
      <w:pPr>
        <w:tabs>
          <w:tab w:val="left" w:pos="1608"/>
        </w:tabs>
        <w:bidi w:val="0"/>
        <w:jc w:val="left"/>
        <w:rPr>
          <w:rFonts/>
          <w:i w:val="0"/>
          <w:iCs w:val="0"/>
          <w:caps w:val="0"/>
          <w:color w:val="000000"/>
          <w:spacing w:val="0"/>
          <w:sz w:val="21"/>
          <w:szCs w:val="21"/>
          <w:shd w:val="clear" w:fill="FFFFFF"/>
        </w:rPr>
      </w:pPr>
    </w:p>
    <w:p w14:paraId="74217AC4">
      <w:pPr>
        <w:tabs>
          <w:tab w:val="left" w:pos="1608"/>
        </w:tabs>
        <w:bidi w:val="0"/>
        <w:jc w:val="left"/>
        <w:rPr>
          <w:rFonts/>
          <w:i w:val="0"/>
          <w:iCs w:val="0"/>
          <w:caps w:val="0"/>
          <w:color w:val="000000"/>
          <w:spacing w:val="0"/>
          <w:sz w:val="21"/>
          <w:szCs w:val="21"/>
          <w:shd w:val="clear" w:fill="FFFFFF"/>
        </w:rPr>
      </w:pPr>
    </w:p>
    <w:p w14:paraId="58B1235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szCs w:val="24"/>
        </w:rPr>
      </w:pPr>
      <w:r>
        <w:rPr>
          <w:sz w:val="24"/>
          <w:szCs w:val="24"/>
        </w:rPr>
        <w:t>5.1 分析图 5-1-8 所示电路的工作原理，并说明电位器 RP1、RP2 的作用。实际应用电路中，应如何调节电位器 RP1、RP2？</w:t>
      </w:r>
    </w:p>
    <w:p w14:paraId="1021ACF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图 5-1-8 一般为函数信号发生器或振荡器电路，其基本工作原理通常是：</w:t>
      </w:r>
    </w:p>
    <w:p w14:paraId="163BFC4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由积分器或充放电电路产生三角波或锯齿波；</w:t>
      </w:r>
    </w:p>
    <w:p w14:paraId="698BC3E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由比较器或施密特触发器产生方波；</w:t>
      </w:r>
    </w:p>
    <w:p w14:paraId="2107F11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若需要正弦波，则通过非线性整形电路把三角波变换为近似正弦波；</w:t>
      </w:r>
    </w:p>
    <w:p w14:paraId="1446239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输出端可分别得到正弦波、方波、三角波或锯齿波信号。</w:t>
      </w:r>
    </w:p>
    <w:p w14:paraId="5517555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电位器 RP1、RP2 的作用通常有以下几类：</w:t>
      </w:r>
    </w:p>
    <w:p w14:paraId="5319682E">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一个用于调节振荡频率；</w:t>
      </w:r>
    </w:p>
    <w:p w14:paraId="47D13140">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一个用于调节波形对称性或占空比；</w:t>
      </w:r>
    </w:p>
    <w:p w14:paraId="3F7FA612">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若电路中有正弦波整形部分，则其中一个电位器可能用于调节正弦波失真度；</w:t>
      </w:r>
    </w:p>
    <w:p w14:paraId="3A88A3F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若电路中有幅度控制部分，则电位器也可能用于调节输出幅度。</w:t>
      </w:r>
    </w:p>
    <w:p w14:paraId="1D690D1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实际调节时一般按以下步骤进行：</w:t>
      </w:r>
    </w:p>
    <w:p w14:paraId="00578E5B">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先调节频率电位器，使输出信号频率达到要求；</w:t>
      </w:r>
    </w:p>
    <w:p w14:paraId="7E590CD5">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再调节对称性或占空比电位器，使方波占空比或三角波正、负斜率满足要求；</w:t>
      </w:r>
    </w:p>
    <w:p w14:paraId="31928554">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若有正弦波输出，应接示波器或失真度仪，调节正弦波整形电位器，使波形最接近正弦波、失真最小；</w:t>
      </w:r>
    </w:p>
    <w:p w14:paraId="3BBFFBFF">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最后调节输出幅度电位器，使输出电压幅度达到要求。</w:t>
      </w:r>
    </w:p>
    <w:p w14:paraId="142F1BFB">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p>
    <w:p w14:paraId="2E9FCCFC">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5.2 以 ICL8038 芯片为主，设计一个多功能信号发生器，要求能产生正弦波、方波、三角波信号，并简述其工作原理。</w:t>
      </w:r>
    </w:p>
    <w:p w14:paraId="59B11198">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ICL8038 是一种集成函数发生器芯片，内部主要由恒流源、积分电容充放电电路、比较器、触发器以及正弦波整形电路组成。它可以同时产生方波、三角波和正弦波。</w:t>
      </w:r>
    </w:p>
    <w:p w14:paraId="16931FC2">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基本电路组成</w:t>
      </w:r>
    </w:p>
    <w:p w14:paraId="51234DAD">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以 ICL8038 为核心，外接：</w:t>
      </w:r>
    </w:p>
    <w:p w14:paraId="04ED760E">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定时电容 C；</w:t>
      </w:r>
    </w:p>
    <w:p w14:paraId="1A517CFD">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频率调节电阻 R_A、R_B 或电位器；</w:t>
      </w:r>
    </w:p>
    <w:p w14:paraId="69013A11">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占空比调节电位器；</w:t>
      </w:r>
    </w:p>
    <w:p w14:paraId="2E965942">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正弦波失真度调节电位器；</w:t>
      </w:r>
    </w:p>
    <w:p w14:paraId="2A2837A0">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输出缓冲放大器；</w:t>
      </w:r>
    </w:p>
    <w:p w14:paraId="0ACE673A">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幅度调节电路。</w:t>
      </w:r>
    </w:p>
    <w:p w14:paraId="4A88BB3C">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工作原理</w:t>
      </w:r>
    </w:p>
    <w:p w14:paraId="3AF8B483">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ICL8038 内部恒流源对外接电容 C 充电和放电。当电容电压线性上升和下降时，在电容两端得到三角波。内部比较器检测电容电压的上下限，当电压达到上限或下限时，改变充放电方向，同时输出方波。三角波再经过内部非线性整形网络，得到近似正弦波。</w:t>
      </w:r>
    </w:p>
    <w:p w14:paraId="5644C86E">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因此：</w:t>
      </w:r>
    </w:p>
    <w:p w14:paraId="78F5F53C">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电容 C上的电压为三角波；</w:t>
      </w:r>
    </w:p>
    <w:p w14:paraId="34FA2A76">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比较器输出为方波；</w:t>
      </w:r>
    </w:p>
    <w:p w14:paraId="78FD5ECC">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三角波经过正弦整形后得到正弦波。</w:t>
      </w:r>
    </w:p>
    <w:p w14:paraId="0CF43469">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hint="eastAsia"/>
          <w:lang w:val="en-US" w:eastAsia="zh-CN"/>
        </w:rPr>
        <w:t>输出频率主要由外接电阻和电容决定，近似为：</w:t>
      </w:r>
      <w:r>
        <w:drawing>
          <wp:inline distT="0" distB="0" distL="114300" distR="114300">
            <wp:extent cx="600075" cy="331470"/>
            <wp:effectExtent l="0" t="0" r="9525" b="1143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26"/>
                    <a:stretch>
                      <a:fillRect/>
                    </a:stretch>
                  </pic:blipFill>
                  <pic:spPr>
                    <a:xfrm>
                      <a:off x="0" y="0"/>
                      <a:ext cx="600075" cy="331470"/>
                    </a:xfrm>
                    <a:prstGeom prst="rect">
                      <a:avLst/>
                    </a:prstGeom>
                    <a:noFill/>
                    <a:ln>
                      <a:noFill/>
                    </a:ln>
                  </pic:spPr>
                </pic:pic>
              </a:graphicData>
            </a:graphic>
          </wp:inline>
        </w:drawing>
      </w:r>
    </w:p>
    <w:p w14:paraId="005F42C1">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p>
    <w:p w14:paraId="2C329F0D">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rPr>
          <w:rFonts w:ascii="宋体" w:hAnsi="宋体" w:eastAsia="宋体" w:cs="宋体"/>
          <w:sz w:val="24"/>
          <w:szCs w:val="24"/>
        </w:rPr>
        <w:t>改变 R 或 C，即可改变输出频率。</w:t>
      </w:r>
    </w:p>
    <w:p w14:paraId="661BC25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szCs w:val="24"/>
        </w:rPr>
      </w:pPr>
      <w:r>
        <w:rPr>
          <w:sz w:val="24"/>
          <w:szCs w:val="24"/>
        </w:rPr>
        <w:t>5.5 试说明 PLL 的基本原理。</w:t>
      </w:r>
    </w:p>
    <w:p w14:paraId="3884CF4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PLL 是锁相环的英文缩写，全称 Phase Locked Loop。它是一种相位自动控制系统，能够使输出信号的频率和相位跟踪输入参考信号。</w:t>
      </w:r>
    </w:p>
    <w:p w14:paraId="6E142EF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基本组成</w:t>
      </w:r>
    </w:p>
    <w:p w14:paraId="6DFFA21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PLL 主要由三部分组成：</w:t>
      </w:r>
    </w:p>
    <w:p w14:paraId="60E0F03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鉴相器；</w:t>
      </w:r>
    </w:p>
    <w:p w14:paraId="2EC8421A">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环路滤波器；</w:t>
      </w:r>
    </w:p>
    <w:p w14:paraId="7E2F8FD2">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压控振荡器 VCO。</w:t>
      </w:r>
    </w:p>
    <w:p w14:paraId="75A8AB6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其基本框图为：</w:t>
      </w:r>
    </w:p>
    <w:p w14:paraId="43DE0E2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pPr>
      <w:r>
        <w:rPr>
          <w:rFonts w:ascii="宋体" w:hAnsi="宋体" w:eastAsia="宋体" w:cs="宋体"/>
          <w:kern w:val="0"/>
          <w:sz w:val="24"/>
          <w:szCs w:val="24"/>
          <w:lang w:val="en-US" w:eastAsia="zh-CN" w:bidi="ar"/>
        </w:rPr>
        <w:t>输入信号→鉴相器→低通滤波器→压控振荡器→输出</w:t>
      </w:r>
    </w:p>
    <w:p w14:paraId="59AA164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VCO 的输出信号再反馈到鉴相器，与输入信号比较。</w:t>
      </w:r>
    </w:p>
    <w:p w14:paraId="2748680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工作原理</w:t>
      </w:r>
    </w:p>
    <w:p w14:paraId="2A19656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鉴相器比较输入信号与 VCO 输出信号之间的相位差，输出一个与相位差有关的误差信号。该误差信号经过低通滤波器滤波后，得到控制电压，用来调节 VCO 的振荡频率。</w:t>
      </w:r>
    </w:p>
    <w:p w14:paraId="05ED532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当 VCO 输出频率低于输入频率时，鉴相器产生控制信号，使 VCO 频率升高；当 VCO 输出频率高于输入频率时，控制信号使 VCO 频率降低。最终使 VCO 输出频率与输入频率相等，且相位差保持恒定，此时称为锁定。</w:t>
      </w:r>
    </w:p>
    <w:p w14:paraId="50669FB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锁定状态下：</w:t>
      </w:r>
    </w:p>
    <w:p w14:paraId="2FD0758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drawing>
          <wp:inline distT="0" distB="0" distL="114300" distR="114300">
            <wp:extent cx="847725" cy="438150"/>
            <wp:effectExtent l="0" t="0" r="9525" b="0"/>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27"/>
                    <a:stretch>
                      <a:fillRect/>
                    </a:stretch>
                  </pic:blipFill>
                  <pic:spPr>
                    <a:xfrm>
                      <a:off x="0" y="0"/>
                      <a:ext cx="847725" cy="438150"/>
                    </a:xfrm>
                    <a:prstGeom prst="rect">
                      <a:avLst/>
                    </a:prstGeom>
                    <a:noFill/>
                    <a:ln>
                      <a:noFill/>
                    </a:ln>
                  </pic:spPr>
                </pic:pic>
              </a:graphicData>
            </a:graphic>
          </wp:inline>
        </w:drawing>
      </w:r>
      <w:r>
        <w:t>若环路中加入分频器，则可实现频率合成：</w:t>
      </w:r>
      <w:r>
        <w:drawing>
          <wp:inline distT="0" distB="0" distL="114300" distR="114300">
            <wp:extent cx="796925" cy="380365"/>
            <wp:effectExtent l="0" t="0" r="3175" b="635"/>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28"/>
                    <a:stretch>
                      <a:fillRect/>
                    </a:stretch>
                  </pic:blipFill>
                  <pic:spPr>
                    <a:xfrm>
                      <a:off x="0" y="0"/>
                      <a:ext cx="796925" cy="380365"/>
                    </a:xfrm>
                    <a:prstGeom prst="rect">
                      <a:avLst/>
                    </a:prstGeom>
                    <a:noFill/>
                    <a:ln>
                      <a:noFill/>
                    </a:ln>
                  </pic:spPr>
                </pic:pic>
              </a:graphicData>
            </a:graphic>
          </wp:inline>
        </w:drawing>
      </w:r>
      <w:r>
        <w:rPr>
          <w:rFonts w:ascii="宋体" w:hAnsi="宋体" w:eastAsia="宋体" w:cs="宋体"/>
          <w:kern w:val="0"/>
          <w:sz w:val="24"/>
          <w:szCs w:val="24"/>
          <w:lang w:val="en-US" w:eastAsia="zh-CN" w:bidi="ar"/>
        </w:rPr>
        <w:t xml:space="preserve">​ </w:t>
      </w:r>
    </w:p>
    <w:p w14:paraId="76A6C83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PLL 常用于频率合成、调频解调、时钟恢复、倍频、分频和载波同步等电路中。</w:t>
      </w:r>
    </w:p>
    <w:p w14:paraId="19C92C7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szCs w:val="24"/>
        </w:rPr>
      </w:pPr>
      <w:r>
        <w:rPr>
          <w:sz w:val="24"/>
          <w:szCs w:val="24"/>
        </w:rPr>
        <w:t>5.6 试说明 DDS 的基本原理。</w:t>
      </w:r>
    </w:p>
    <w:p w14:paraId="67750E8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DDS 是 Direct Digital Synthesis 的缩写，即直接数字频率合成。</w:t>
      </w:r>
    </w:p>
    <w:p w14:paraId="5928977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DDS 的基本思想是：用数字方法产生波形的相位序列，再通过查表得到幅度数据，最后经 D/A 转换器和低通滤波器输出模拟波形。</w:t>
      </w:r>
    </w:p>
    <w:p w14:paraId="5987EA6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szCs w:val="24"/>
        </w:rPr>
      </w:pPr>
      <w:r>
        <w:rPr>
          <w:sz w:val="24"/>
          <w:szCs w:val="24"/>
        </w:rPr>
        <w:t>基本组成</w:t>
      </w:r>
    </w:p>
    <w:p w14:paraId="5B494FD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DDS 主要由以下部分组成：</w:t>
      </w:r>
    </w:p>
    <w:p w14:paraId="3A83D4C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参考时钟；</w:t>
      </w:r>
    </w:p>
    <w:p w14:paraId="499D31F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频率控制字寄存器；</w:t>
      </w:r>
    </w:p>
    <w:p w14:paraId="2118D09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相位累加器；</w:t>
      </w:r>
    </w:p>
    <w:p w14:paraId="011A545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波形存储器 ROM；</w:t>
      </w:r>
    </w:p>
    <w:p w14:paraId="131EE74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D/A 转换器；</w:t>
      </w:r>
    </w:p>
    <w:p w14:paraId="42BEEC7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低通滤波器。</w:t>
      </w:r>
    </w:p>
    <w:p w14:paraId="1B2823D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szCs w:val="24"/>
        </w:rPr>
      </w:pPr>
      <w:r>
        <w:rPr>
          <w:sz w:val="24"/>
          <w:szCs w:val="24"/>
        </w:rPr>
        <w:t>工作原理</w:t>
      </w:r>
    </w:p>
    <w:p w14:paraId="349D350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在每一个参考时钟周期，相位累加器把频率控制字 KKK 加到原来的相位值上。累加器的高位作为波形 ROM 的地址，查出对应相位的幅度值。该幅度值送入 D/A 转换器变成阶梯状模拟信号，再经低通滤波器滤除高频分量，得到连续的正弦波或其他波形。</w:t>
      </w:r>
    </w:p>
    <w:p w14:paraId="1F393B6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DDS 的输出频率为：</w:t>
      </w:r>
      <w:r>
        <w:drawing>
          <wp:inline distT="0" distB="0" distL="114300" distR="114300">
            <wp:extent cx="617855" cy="361950"/>
            <wp:effectExtent l="0" t="0" r="10795" b="0"/>
            <wp:docPr id="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pic:cNvPicPr>
                      <a:picLocks noChangeAspect="1"/>
                    </pic:cNvPicPr>
                  </pic:nvPicPr>
                  <pic:blipFill>
                    <a:blip r:embed="rId29"/>
                    <a:stretch>
                      <a:fillRect/>
                    </a:stretch>
                  </pic:blipFill>
                  <pic:spPr>
                    <a:xfrm>
                      <a:off x="0" y="0"/>
                      <a:ext cx="617855" cy="361950"/>
                    </a:xfrm>
                    <a:prstGeom prst="rect">
                      <a:avLst/>
                    </a:prstGeom>
                    <a:noFill/>
                    <a:ln>
                      <a:noFill/>
                    </a:ln>
                  </pic:spPr>
                </pic:pic>
              </a:graphicData>
            </a:graphic>
          </wp:inline>
        </w:drawing>
      </w:r>
      <w:r>
        <w:t>其中：</w:t>
      </w:r>
    </w:p>
    <w:p w14:paraId="0046A8E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fo​ 为输出频率；</w:t>
      </w:r>
    </w:p>
    <w:p w14:paraId="57B44826">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K 为频率控制字；</w:t>
      </w:r>
    </w:p>
    <w:p w14:paraId="4646627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fclk 为参考时钟频率；</w:t>
      </w:r>
    </w:p>
    <w:p w14:paraId="26CBD95B">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N 为相位累加器位数。</w:t>
      </w:r>
    </w:p>
    <w:p w14:paraId="2F34294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频率分辨率为：</w:t>
      </w:r>
      <w:r>
        <w:drawing>
          <wp:inline distT="0" distB="0" distL="114300" distR="114300">
            <wp:extent cx="525145" cy="345440"/>
            <wp:effectExtent l="0" t="0" r="8255" b="16510"/>
            <wp:docPr id="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pic:cNvPicPr>
                      <a:picLocks noChangeAspect="1"/>
                    </pic:cNvPicPr>
                  </pic:nvPicPr>
                  <pic:blipFill>
                    <a:blip r:embed="rId30"/>
                    <a:stretch>
                      <a:fillRect/>
                    </a:stretch>
                  </pic:blipFill>
                  <pic:spPr>
                    <a:xfrm>
                      <a:off x="0" y="0"/>
                      <a:ext cx="525145" cy="345440"/>
                    </a:xfrm>
                    <a:prstGeom prst="rect">
                      <a:avLst/>
                    </a:prstGeom>
                    <a:noFill/>
                    <a:ln>
                      <a:noFill/>
                    </a:ln>
                  </pic:spPr>
                </pic:pic>
              </a:graphicData>
            </a:graphic>
          </wp:inline>
        </w:drawing>
      </w:r>
      <w:r>
        <w:rPr>
          <w:rFonts w:ascii="宋体" w:hAnsi="宋体" w:eastAsia="宋体" w:cs="宋体"/>
          <w:kern w:val="0"/>
          <w:sz w:val="24"/>
          <w:szCs w:val="24"/>
          <w:lang w:val="en-US" w:eastAsia="zh-CN" w:bidi="ar"/>
        </w:rPr>
        <w:t xml:space="preserve">​ </w:t>
      </w:r>
    </w:p>
    <w:p w14:paraId="7689CD2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DDS 的特点是：</w:t>
      </w:r>
    </w:p>
    <w:p w14:paraId="6717848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频率分辨率高；</w:t>
      </w:r>
    </w:p>
    <w:p w14:paraId="3389272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频率切换速度快；</w:t>
      </w:r>
    </w:p>
    <w:p w14:paraId="6D546EA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相位连续；</w:t>
      </w:r>
    </w:p>
    <w:p w14:paraId="3AE145D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可产生任意波形；</w:t>
      </w:r>
    </w:p>
    <w:p w14:paraId="3201D93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易于数字控制；</w:t>
      </w:r>
    </w:p>
    <w:p w14:paraId="3335822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pPr>
      <w:r>
        <w:t>频率稳定度由参考时钟决定。</w:t>
      </w:r>
    </w:p>
    <w:p w14:paraId="545A04FD">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p>
    <w:p w14:paraId="5C3F8D9C">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drawing>
          <wp:inline distT="0" distB="0" distL="114300" distR="114300">
            <wp:extent cx="7560310" cy="13440410"/>
            <wp:effectExtent l="0" t="0" r="2540" b="889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31"/>
                    <a:stretch>
                      <a:fillRect/>
                    </a:stretch>
                  </pic:blipFill>
                  <pic:spPr>
                    <a:xfrm>
                      <a:off x="0" y="0"/>
                      <a:ext cx="7560310" cy="13440410"/>
                    </a:xfrm>
                    <a:prstGeom prst="rect">
                      <a:avLst/>
                    </a:prstGeom>
                    <a:noFill/>
                    <a:ln>
                      <a:noFill/>
                    </a:ln>
                  </pic:spPr>
                </pic:pic>
              </a:graphicData>
            </a:graphic>
          </wp:inline>
        </w:drawing>
      </w:r>
    </w:p>
    <w:p w14:paraId="093F5346">
      <w:pPr>
        <w:keepNext w:val="0"/>
        <w:keepLines w:val="0"/>
        <w:pageBreakBefore w:val="0"/>
        <w:tabs>
          <w:tab w:val="left" w:pos="1608"/>
        </w:tabs>
        <w:kinsoku/>
        <w:wordWrap/>
        <w:overflowPunct/>
        <w:topLinePunct w:val="0"/>
        <w:autoSpaceDE/>
        <w:autoSpaceDN/>
        <w:bidi w:val="0"/>
        <w:adjustRightInd/>
        <w:snapToGrid/>
        <w:spacing w:beforeAutospacing="0" w:afterAutospacing="0"/>
        <w:jc w:val="left"/>
        <w:textAlignment w:val="auto"/>
        <w:rPr>
          <w:rFonts w:hint="eastAsia"/>
          <w:lang w:val="en-US" w:eastAsia="zh-CN"/>
        </w:rPr>
      </w:pPr>
      <w:r>
        <w:drawing>
          <wp:inline distT="0" distB="0" distL="114300" distR="114300">
            <wp:extent cx="6149975" cy="12300585"/>
            <wp:effectExtent l="0" t="0" r="3175" b="5715"/>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32"/>
                    <a:stretch>
                      <a:fillRect/>
                    </a:stretch>
                  </pic:blipFill>
                  <pic:spPr>
                    <a:xfrm>
                      <a:off x="0" y="0"/>
                      <a:ext cx="6149975" cy="12300585"/>
                    </a:xfrm>
                    <a:prstGeom prst="rect">
                      <a:avLst/>
                    </a:prstGeom>
                    <a:noFill/>
                    <a:ln>
                      <a:noFill/>
                    </a:ln>
                  </pic:spPr>
                </pic:pic>
              </a:graphicData>
            </a:graphic>
          </wp:inline>
        </w:drawing>
      </w:r>
    </w:p>
    <w:p w14:paraId="4858BFE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4"/>
          <w:szCs w:val="24"/>
        </w:rPr>
      </w:pPr>
      <w:r>
        <w:rPr>
          <w:sz w:val="24"/>
          <w:szCs w:val="24"/>
        </w:rPr>
        <w:t>5.7 试说明用 FPGA 实现的任意波形发生器与使用 DDS 芯片实现有何不同之处。</w:t>
      </w:r>
    </w:p>
    <w:p w14:paraId="552E821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用 FPGA 实现任意波形发生器和使用专用 DDS 芯片实现的基本原理相似，都是利用相位累加、查表、D/A 转换和滤波输出波形。但二者在灵活性、开发难度和性能方面有所不同。</w:t>
      </w:r>
    </w:p>
    <w:p w14:paraId="47BD76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1"/>
          <w:szCs w:val="21"/>
        </w:rPr>
      </w:pPr>
      <w:r>
        <w:rPr>
          <w:sz w:val="21"/>
          <w:szCs w:val="21"/>
        </w:rPr>
        <w:t>1. 灵活性不同</w:t>
      </w:r>
    </w:p>
    <w:p w14:paraId="6426317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FPGA 方案灵活性更高。用户可以根据需要设计相位累加器、波形存储器、调制模块、扫频模块、调幅模块、接口模块等。只要改变 FPGA 内部逻辑或外部 SRAM/ROM 中的数据，就能产生任意波形。</w:t>
      </w:r>
    </w:p>
    <w:p w14:paraId="5336782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专用 DDS 芯片功能相对固定，虽然使用方便，但内部结构已确定，用户只能按芯片提供的功能进行配置。</w:t>
      </w:r>
    </w:p>
    <w:p w14:paraId="3B3D6A6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1"/>
          <w:szCs w:val="21"/>
        </w:rPr>
      </w:pPr>
      <w:r>
        <w:rPr>
          <w:sz w:val="21"/>
          <w:szCs w:val="21"/>
        </w:rPr>
        <w:t>2. 波形种类不同</w:t>
      </w:r>
    </w:p>
    <w:p w14:paraId="26530FF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FPGA 可以存储和产生任意波形，例如：</w:t>
      </w:r>
    </w:p>
    <w:p w14:paraId="2E19734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正弦波；</w:t>
      </w:r>
    </w:p>
    <w:p w14:paraId="60C8582E">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方波；</w:t>
      </w:r>
    </w:p>
    <w:p w14:paraId="39EA70A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三角波；</w:t>
      </w:r>
    </w:p>
    <w:p w14:paraId="4CE8FE3B">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锯齿波；</w:t>
      </w:r>
    </w:p>
    <w:p w14:paraId="32009AD8">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调制波；</w:t>
      </w:r>
    </w:p>
    <w:p w14:paraId="19142C66">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脉冲串；</w:t>
      </w:r>
    </w:p>
    <w:p w14:paraId="4636285A">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任意采样波形。</w:t>
      </w:r>
    </w:p>
    <w:p w14:paraId="30B2678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专用 DDS 芯片一般主要用于产生正弦波，有些芯片也可以产生三角波、方波，但任意波形能力通常不如 FPGA 灵活。</w:t>
      </w:r>
    </w:p>
    <w:p w14:paraId="101EAE4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1"/>
          <w:szCs w:val="21"/>
        </w:rPr>
      </w:pPr>
      <w:r>
        <w:rPr>
          <w:sz w:val="21"/>
          <w:szCs w:val="21"/>
        </w:rPr>
        <w:t>3. 系统扩展性不同</w:t>
      </w:r>
    </w:p>
    <w:p w14:paraId="168D49B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FPGA 内部资源丰富，可以同时实现：</w:t>
      </w:r>
    </w:p>
    <w:p w14:paraId="404B6CB0">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DDS；</w:t>
      </w:r>
    </w:p>
    <w:p w14:paraId="37EC2D3E">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键盘扫描；</w:t>
      </w:r>
    </w:p>
    <w:p w14:paraId="6204D3A5">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显示控制；</w:t>
      </w:r>
    </w:p>
    <w:p w14:paraId="01EBCE35">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通信接口；</w:t>
      </w:r>
    </w:p>
    <w:p w14:paraId="2D0583A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频率计；</w:t>
      </w:r>
    </w:p>
    <w:p w14:paraId="36F51E90">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调制器；</w:t>
      </w:r>
    </w:p>
    <w:p w14:paraId="43DD2C82">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数字滤波器；</w:t>
      </w:r>
    </w:p>
    <w:p w14:paraId="3BA2C12C">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720" w:hanging="360"/>
        <w:textAlignment w:val="auto"/>
        <w:rPr>
          <w:sz w:val="16"/>
          <w:szCs w:val="20"/>
        </w:rPr>
      </w:pPr>
      <w:r>
        <w:rPr>
          <w:sz w:val="16"/>
          <w:szCs w:val="20"/>
        </w:rPr>
        <w:t>多通道输出。</w:t>
      </w:r>
    </w:p>
    <w:p w14:paraId="5E22EFB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专用 DDS 芯片通常需要外接单片机或 FPGA 控制，系统扩展能力受芯片功能限制。</w:t>
      </w:r>
    </w:p>
    <w:p w14:paraId="79DC5F0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1"/>
          <w:szCs w:val="21"/>
        </w:rPr>
      </w:pPr>
      <w:r>
        <w:rPr>
          <w:sz w:val="21"/>
          <w:szCs w:val="21"/>
        </w:rPr>
        <w:t>4. 开发难度不同</w:t>
      </w:r>
    </w:p>
    <w:p w14:paraId="4D49A7F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FPGA 方案需要编写 HDL 程序，设计相位累加器、存储器控制、DAC 接口、控制逻辑等，开发难度较高。</w:t>
      </w:r>
    </w:p>
    <w:p w14:paraId="3A27DD2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专用 DDS 芯片内部功能已经集成，使用时只需配置寄存器，因此设计简单，开发周期短。</w:t>
      </w:r>
    </w:p>
    <w:p w14:paraId="1AA4AF7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1"/>
          <w:szCs w:val="21"/>
        </w:rPr>
      </w:pPr>
      <w:r>
        <w:rPr>
          <w:sz w:val="21"/>
          <w:szCs w:val="21"/>
        </w:rPr>
        <w:t>5. 成本和性价比不同</w:t>
      </w:r>
    </w:p>
    <w:p w14:paraId="758A0B8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若系统中本来已经使用 FPGA，则在 FPGA 内部实现 DDS 可以节省专用 DDS 芯片，成本较低，灵活性高。</w:t>
      </w:r>
    </w:p>
    <w:p w14:paraId="70B0ED2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但如果只需要简单正弦波输出，使用专用 DDS 芯片可能更方便，性能也较稳定。</w:t>
      </w:r>
    </w:p>
    <w:p w14:paraId="2735BB8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1"/>
          <w:szCs w:val="21"/>
        </w:rPr>
      </w:pPr>
      <w:r>
        <w:rPr>
          <w:sz w:val="21"/>
          <w:szCs w:val="21"/>
        </w:rPr>
        <w:t>6. 性能差异</w:t>
      </w:r>
    </w:p>
    <w:p w14:paraId="325798D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专用 DDS 芯片通常在高速 DAC、杂散抑制、相位噪声等方面经过专门优化，高频性能较好。</w:t>
      </w:r>
    </w:p>
    <w:p w14:paraId="534AFB4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FPGA 方案的性能取决于 FPGA 时钟、逻辑资源、外部 DAC 位数和模拟滤波器设计。设计得当时性能很好，但对设计者要求较高。</w:t>
      </w:r>
    </w:p>
    <w:p w14:paraId="6F907F7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20"/>
        </w:rPr>
        <w:t>总结来说：</w:t>
      </w:r>
    </w:p>
    <w:p w14:paraId="170B468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FPGA DDS：灵活、可扩展、适合任意波形</w:t>
      </w:r>
    </w:p>
    <w:p w14:paraId="3F1905E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16"/>
          <w:szCs w:val="20"/>
        </w:rPr>
      </w:pPr>
      <w:r>
        <w:rPr>
          <w:rFonts w:ascii="宋体" w:hAnsi="宋体" w:eastAsia="宋体" w:cs="宋体"/>
          <w:kern w:val="0"/>
          <w:sz w:val="20"/>
          <w:szCs w:val="20"/>
          <w:lang w:val="en-US" w:eastAsia="zh-CN" w:bidi="ar"/>
        </w:rPr>
        <w:t>专用 DDS 芯片：使用简单、性能稳定、适合标准信号源</w:t>
      </w:r>
    </w:p>
    <w:p w14:paraId="7212B8C1">
      <w:pPr>
        <w:tabs>
          <w:tab w:val="left" w:pos="1608"/>
        </w:tabs>
        <w:bidi w:val="0"/>
        <w:jc w:val="left"/>
        <w:rPr>
          <w:rFonts w:hint="eastAsia"/>
          <w:lang w:val="en-US" w:eastAsia="zh-CN"/>
        </w:rPr>
      </w:pPr>
    </w:p>
    <w:p w14:paraId="79F4B340">
      <w:pPr>
        <w:tabs>
          <w:tab w:val="left" w:pos="1608"/>
        </w:tabs>
        <w:bidi w:val="0"/>
        <w:jc w:val="left"/>
        <w:rPr>
          <w:rFonts w:hint="eastAsia"/>
          <w:lang w:val="en-US" w:eastAsia="zh-CN"/>
        </w:rPr>
      </w:pPr>
      <w:r>
        <w:drawing>
          <wp:inline distT="0" distB="0" distL="114300" distR="114300">
            <wp:extent cx="4093845" cy="3849370"/>
            <wp:effectExtent l="0" t="0" r="1905" b="17780"/>
            <wp:docPr id="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pic:cNvPicPr>
                      <a:picLocks noChangeAspect="1"/>
                    </pic:cNvPicPr>
                  </pic:nvPicPr>
                  <pic:blipFill>
                    <a:blip r:embed="rId33"/>
                    <a:stretch>
                      <a:fillRect/>
                    </a:stretch>
                  </pic:blipFill>
                  <pic:spPr>
                    <a:xfrm>
                      <a:off x="0" y="0"/>
                      <a:ext cx="4093845" cy="3849370"/>
                    </a:xfrm>
                    <a:prstGeom prst="rect">
                      <a:avLst/>
                    </a:prstGeom>
                    <a:noFill/>
                    <a:ln>
                      <a:noFill/>
                    </a:ln>
                  </pic:spPr>
                </pic:pic>
              </a:graphicData>
            </a:graphic>
          </wp:inline>
        </w:drawing>
      </w:r>
      <w:r>
        <w:drawing>
          <wp:inline distT="0" distB="0" distL="114300" distR="114300">
            <wp:extent cx="4559300" cy="6593205"/>
            <wp:effectExtent l="0" t="0" r="12700" b="17145"/>
            <wp:docPr id="3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pic:cNvPicPr>
                      <a:picLocks noChangeAspect="1"/>
                    </pic:cNvPicPr>
                  </pic:nvPicPr>
                  <pic:blipFill>
                    <a:blip r:embed="rId34"/>
                    <a:srcRect b="10881"/>
                    <a:stretch>
                      <a:fillRect/>
                    </a:stretch>
                  </pic:blipFill>
                  <pic:spPr>
                    <a:xfrm>
                      <a:off x="0" y="0"/>
                      <a:ext cx="4559300" cy="6593205"/>
                    </a:xfrm>
                    <a:prstGeom prst="rect">
                      <a:avLst/>
                    </a:prstGeom>
                    <a:noFill/>
                    <a:ln>
                      <a:noFill/>
                    </a:ln>
                  </pic:spPr>
                </pic:pic>
              </a:graphicData>
            </a:graphic>
          </wp:inline>
        </w:drawing>
      </w:r>
      <w:r>
        <w:drawing>
          <wp:inline distT="0" distB="0" distL="114300" distR="114300">
            <wp:extent cx="6167120" cy="7157720"/>
            <wp:effectExtent l="0" t="0" r="5080" b="5080"/>
            <wp:docPr id="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pic:cNvPicPr>
                      <a:picLocks noChangeAspect="1"/>
                    </pic:cNvPicPr>
                  </pic:nvPicPr>
                  <pic:blipFill>
                    <a:blip r:embed="rId35"/>
                    <a:stretch>
                      <a:fillRect/>
                    </a:stretch>
                  </pic:blipFill>
                  <pic:spPr>
                    <a:xfrm>
                      <a:off x="0" y="0"/>
                      <a:ext cx="6167120" cy="7157720"/>
                    </a:xfrm>
                    <a:prstGeom prst="rect">
                      <a:avLst/>
                    </a:prstGeom>
                    <a:noFill/>
                    <a:ln>
                      <a:noFill/>
                    </a:ln>
                  </pic:spPr>
                </pic:pic>
              </a:graphicData>
            </a:graphic>
          </wp:inline>
        </w:drawing>
      </w:r>
    </w:p>
    <w:p w14:paraId="565E9859">
      <w:pPr>
        <w:tabs>
          <w:tab w:val="left" w:pos="1608"/>
        </w:tabs>
        <w:bidi w:val="0"/>
        <w:jc w:val="left"/>
        <w:rPr>
          <w:rFonts w:hint="eastAsia"/>
          <w:lang w:val="en-US" w:eastAsia="zh-CN"/>
        </w:rPr>
      </w:pPr>
    </w:p>
    <w:p w14:paraId="5974B236">
      <w:pPr>
        <w:tabs>
          <w:tab w:val="left" w:pos="1608"/>
        </w:tabs>
        <w:bidi w:val="0"/>
        <w:jc w:val="left"/>
        <w:rPr>
          <w:rFonts w:hint="eastAsia"/>
          <w:lang w:val="en-US" w:eastAsia="zh-CN"/>
        </w:rPr>
      </w:pPr>
    </w:p>
    <w:p w14:paraId="055219CF">
      <w:pPr>
        <w:tabs>
          <w:tab w:val="left" w:pos="1608"/>
        </w:tabs>
        <w:bidi w:val="0"/>
        <w:jc w:val="left"/>
        <w:rPr>
          <w:rFonts w:hint="eastAsia"/>
          <w:lang w:val="en-US" w:eastAsia="zh-CN"/>
        </w:rPr>
      </w:pPr>
    </w:p>
    <w:p w14:paraId="3119F6B6">
      <w:pPr>
        <w:tabs>
          <w:tab w:val="left" w:pos="1608"/>
        </w:tabs>
        <w:bidi w:val="0"/>
        <w:jc w:val="left"/>
        <w:rPr>
          <w:rFonts w:hint="eastAsia"/>
          <w:lang w:val="en-US" w:eastAsia="zh-CN"/>
        </w:rPr>
      </w:pPr>
    </w:p>
    <w:p w14:paraId="76E0C369">
      <w:pPr>
        <w:tabs>
          <w:tab w:val="left" w:pos="1608"/>
        </w:tabs>
        <w:bidi w:val="0"/>
        <w:jc w:val="left"/>
        <w:rPr>
          <w:rFonts w:hint="eastAsia"/>
          <w:lang w:val="en-US" w:eastAsia="zh-CN"/>
        </w:rPr>
      </w:pPr>
    </w:p>
    <w:p w14:paraId="57406861">
      <w:pPr>
        <w:tabs>
          <w:tab w:val="left" w:pos="1608"/>
        </w:tabs>
        <w:bidi w:val="0"/>
        <w:jc w:val="left"/>
        <w:rPr>
          <w:rFonts w:hint="eastAsia"/>
          <w:lang w:val="en-US" w:eastAsia="zh-CN"/>
        </w:rPr>
      </w:pPr>
    </w:p>
    <w:p w14:paraId="0E54E43B">
      <w:pPr>
        <w:tabs>
          <w:tab w:val="left" w:pos="1608"/>
        </w:tabs>
        <w:bidi w:val="0"/>
        <w:jc w:val="left"/>
        <w:rPr>
          <w:rFonts w:hint="eastAsia"/>
          <w:lang w:val="en-US" w:eastAsia="zh-CN"/>
        </w:rPr>
      </w:pPr>
    </w:p>
    <w:p w14:paraId="35D1556C">
      <w:pPr>
        <w:tabs>
          <w:tab w:val="left" w:pos="1608"/>
        </w:tabs>
        <w:bidi w:val="0"/>
        <w:jc w:val="left"/>
        <w:rPr>
          <w:rFonts w:hint="eastAsia"/>
          <w:lang w:val="en-US" w:eastAsia="zh-CN"/>
        </w:rPr>
      </w:pPr>
    </w:p>
    <w:p w14:paraId="7BBB7D93">
      <w:pPr>
        <w:tabs>
          <w:tab w:val="left" w:pos="1608"/>
        </w:tabs>
        <w:bidi w:val="0"/>
        <w:jc w:val="left"/>
        <w:rPr>
          <w:rFonts w:hint="eastAsia"/>
          <w:lang w:val="en-US" w:eastAsia="zh-CN"/>
        </w:rPr>
      </w:pPr>
    </w:p>
    <w:p w14:paraId="120C16A3">
      <w:pPr>
        <w:tabs>
          <w:tab w:val="left" w:pos="1608"/>
        </w:tabs>
        <w:bidi w:val="0"/>
        <w:jc w:val="left"/>
        <w:rPr>
          <w:rFonts w:hint="eastAsia"/>
          <w:lang w:val="en-US" w:eastAsia="zh-CN"/>
        </w:rPr>
      </w:pPr>
    </w:p>
    <w:p w14:paraId="2B67A1C5">
      <w:pPr>
        <w:tabs>
          <w:tab w:val="left" w:pos="1608"/>
        </w:tabs>
        <w:bidi w:val="0"/>
        <w:jc w:val="left"/>
        <w:rPr>
          <w:rFonts w:hint="eastAsia"/>
          <w:lang w:val="en-US" w:eastAsia="zh-CN"/>
        </w:rPr>
      </w:pPr>
    </w:p>
    <w:p w14:paraId="551C93D0">
      <w:pPr>
        <w:tabs>
          <w:tab w:val="left" w:pos="1608"/>
        </w:tabs>
        <w:bidi w:val="0"/>
        <w:jc w:val="left"/>
        <w:rPr>
          <w:rFonts w:hint="eastAsia"/>
          <w:lang w:val="en-US" w:eastAsia="zh-CN"/>
        </w:rPr>
      </w:pPr>
    </w:p>
    <w:p w14:paraId="146B734D">
      <w:pPr>
        <w:tabs>
          <w:tab w:val="left" w:pos="1608"/>
        </w:tabs>
        <w:bidi w:val="0"/>
        <w:jc w:val="left"/>
        <w:rPr>
          <w:rFonts w:hint="eastAsia"/>
          <w:lang w:val="en-US" w:eastAsia="zh-CN"/>
        </w:rPr>
      </w:pPr>
    </w:p>
    <w:p w14:paraId="3DC78427">
      <w:pPr>
        <w:tabs>
          <w:tab w:val="left" w:pos="1608"/>
        </w:tabs>
        <w:bidi w:val="0"/>
        <w:jc w:val="left"/>
        <w:rPr>
          <w:rFonts w:hint="eastAsia"/>
          <w:lang w:val="en-US" w:eastAsia="zh-CN"/>
        </w:rPr>
      </w:pPr>
    </w:p>
    <w:p w14:paraId="42D86890">
      <w:pPr>
        <w:tabs>
          <w:tab w:val="left" w:pos="1608"/>
        </w:tabs>
        <w:bidi w:val="0"/>
        <w:jc w:val="left"/>
        <w:rPr>
          <w:rFonts w:hint="eastAsia"/>
          <w:lang w:val="en-US" w:eastAsia="zh-CN"/>
        </w:rPr>
      </w:pPr>
    </w:p>
    <w:p w14:paraId="64A2EFDC">
      <w:pPr>
        <w:tabs>
          <w:tab w:val="left" w:pos="1608"/>
        </w:tabs>
        <w:bidi w:val="0"/>
        <w:jc w:val="left"/>
        <w:rPr>
          <w:rFonts w:hint="eastAsia"/>
          <w:lang w:val="en-US" w:eastAsia="zh-CN"/>
        </w:rPr>
      </w:pPr>
    </w:p>
    <w:p w14:paraId="52B107CD">
      <w:pPr>
        <w:tabs>
          <w:tab w:val="left" w:pos="1608"/>
        </w:tabs>
        <w:bidi w:val="0"/>
        <w:jc w:val="left"/>
        <w:rPr>
          <w:rFonts w:hint="eastAsia"/>
          <w:lang w:val="en-US" w:eastAsia="zh-CN"/>
        </w:rPr>
      </w:pPr>
    </w:p>
    <w:p w14:paraId="3D03535C">
      <w:pPr>
        <w:tabs>
          <w:tab w:val="left" w:pos="1608"/>
        </w:tabs>
        <w:bidi w:val="0"/>
        <w:jc w:val="left"/>
        <w:rPr>
          <w:rFonts w:hint="eastAsia"/>
          <w:lang w:val="en-US" w:eastAsia="zh-CN"/>
        </w:rPr>
      </w:pPr>
      <w:r>
        <w:drawing>
          <wp:inline distT="0" distB="0" distL="114300" distR="114300">
            <wp:extent cx="4198620" cy="10530205"/>
            <wp:effectExtent l="0" t="0" r="11430" b="4445"/>
            <wp:docPr id="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pic:cNvPicPr>
                      <a:picLocks noChangeAspect="1"/>
                    </pic:cNvPicPr>
                  </pic:nvPicPr>
                  <pic:blipFill>
                    <a:blip r:embed="rId36"/>
                    <a:srcRect b="7423"/>
                    <a:stretch>
                      <a:fillRect/>
                    </a:stretch>
                  </pic:blipFill>
                  <pic:spPr>
                    <a:xfrm>
                      <a:off x="0" y="0"/>
                      <a:ext cx="4198620" cy="10530205"/>
                    </a:xfrm>
                    <a:prstGeom prst="rect">
                      <a:avLst/>
                    </a:prstGeom>
                    <a:noFill/>
                    <a:ln>
                      <a:noFill/>
                    </a:ln>
                  </pic:spPr>
                </pic:pic>
              </a:graphicData>
            </a:graphic>
          </wp:inline>
        </w:drawing>
      </w:r>
    </w:p>
    <w:p w14:paraId="67C9A99C">
      <w:pPr>
        <w:tabs>
          <w:tab w:val="left" w:pos="1608"/>
        </w:tabs>
        <w:bidi w:val="0"/>
        <w:jc w:val="left"/>
        <w:rPr>
          <w:rFonts w:hint="eastAsia"/>
          <w:lang w:val="en-US" w:eastAsia="zh-CN"/>
        </w:rPr>
      </w:pPr>
    </w:p>
    <w:p w14:paraId="0B1BD3FA">
      <w:pPr>
        <w:tabs>
          <w:tab w:val="left" w:pos="1608"/>
        </w:tabs>
        <w:bidi w:val="0"/>
        <w:jc w:val="left"/>
        <w:rPr>
          <w:rFonts w:hint="eastAsia"/>
          <w:lang w:val="en-US" w:eastAsia="zh-CN"/>
        </w:rPr>
      </w:pPr>
      <w:r>
        <w:drawing>
          <wp:inline distT="0" distB="0" distL="114300" distR="114300">
            <wp:extent cx="3858260" cy="3863975"/>
            <wp:effectExtent l="0" t="0" r="8890" b="3175"/>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pic:cNvPicPr>
                      <a:picLocks noChangeAspect="1"/>
                    </pic:cNvPicPr>
                  </pic:nvPicPr>
                  <pic:blipFill>
                    <a:blip r:embed="rId37"/>
                    <a:srcRect b="16399"/>
                    <a:stretch>
                      <a:fillRect/>
                    </a:stretch>
                  </pic:blipFill>
                  <pic:spPr>
                    <a:xfrm>
                      <a:off x="0" y="0"/>
                      <a:ext cx="3858260" cy="3863975"/>
                    </a:xfrm>
                    <a:prstGeom prst="rect">
                      <a:avLst/>
                    </a:prstGeom>
                    <a:noFill/>
                    <a:ln>
                      <a:noFill/>
                    </a:ln>
                  </pic:spPr>
                </pic:pic>
              </a:graphicData>
            </a:graphic>
          </wp:inline>
        </w:drawing>
      </w:r>
    </w:p>
    <w:p w14:paraId="2B40EA07">
      <w:pPr>
        <w:tabs>
          <w:tab w:val="left" w:pos="1608"/>
        </w:tabs>
        <w:bidi w:val="0"/>
        <w:jc w:val="left"/>
        <w:rPr>
          <w:rFonts w:hint="eastAsia"/>
          <w:lang w:val="en-US" w:eastAsia="zh-CN"/>
        </w:rPr>
      </w:pPr>
      <w:r>
        <w:drawing>
          <wp:inline distT="0" distB="0" distL="114300" distR="114300">
            <wp:extent cx="4682490" cy="5540375"/>
            <wp:effectExtent l="0" t="0" r="3810" b="3175"/>
            <wp:docPr id="3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pic:cNvPicPr>
                      <a:picLocks noChangeAspect="1"/>
                    </pic:cNvPicPr>
                  </pic:nvPicPr>
                  <pic:blipFill>
                    <a:blip r:embed="rId38"/>
                    <a:stretch>
                      <a:fillRect/>
                    </a:stretch>
                  </pic:blipFill>
                  <pic:spPr>
                    <a:xfrm>
                      <a:off x="0" y="0"/>
                      <a:ext cx="4682490" cy="5540375"/>
                    </a:xfrm>
                    <a:prstGeom prst="rect">
                      <a:avLst/>
                    </a:prstGeom>
                    <a:noFill/>
                    <a:ln>
                      <a:noFill/>
                    </a:ln>
                  </pic:spPr>
                </pic:pic>
              </a:graphicData>
            </a:graphic>
          </wp:inline>
        </w:drawing>
      </w:r>
    </w:p>
    <w:p w14:paraId="71EF7171">
      <w:pPr>
        <w:tabs>
          <w:tab w:val="left" w:pos="1608"/>
        </w:tabs>
        <w:bidi w:val="0"/>
        <w:jc w:val="left"/>
        <w:rPr>
          <w:rFonts w:hint="eastAsia"/>
          <w:lang w:val="en-US" w:eastAsia="zh-CN"/>
        </w:rPr>
      </w:pPr>
    </w:p>
    <w:p w14:paraId="14E75AD8">
      <w:pPr>
        <w:tabs>
          <w:tab w:val="left" w:pos="1608"/>
        </w:tabs>
        <w:bidi w:val="0"/>
        <w:jc w:val="left"/>
        <w:rPr>
          <w:rFonts w:hint="eastAsia"/>
          <w:lang w:val="en-US" w:eastAsia="zh-CN"/>
        </w:rPr>
      </w:pPr>
    </w:p>
    <w:p w14:paraId="6DB24CBE">
      <w:pPr>
        <w:tabs>
          <w:tab w:val="left" w:pos="1608"/>
        </w:tabs>
        <w:bidi w:val="0"/>
        <w:jc w:val="left"/>
        <w:rPr>
          <w:rFonts w:hint="eastAsia"/>
          <w:lang w:val="en-US" w:eastAsia="zh-CN"/>
        </w:rPr>
      </w:pPr>
      <w:r>
        <w:drawing>
          <wp:inline distT="0" distB="0" distL="114300" distR="114300">
            <wp:extent cx="3453765" cy="4844415"/>
            <wp:effectExtent l="0" t="0" r="13335" b="13335"/>
            <wp:docPr id="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pic:cNvPicPr>
                      <a:picLocks noChangeAspect="1"/>
                    </pic:cNvPicPr>
                  </pic:nvPicPr>
                  <pic:blipFill>
                    <a:blip r:embed="rId39"/>
                    <a:srcRect b="22495"/>
                    <a:stretch>
                      <a:fillRect/>
                    </a:stretch>
                  </pic:blipFill>
                  <pic:spPr>
                    <a:xfrm>
                      <a:off x="0" y="0"/>
                      <a:ext cx="3453765" cy="4844415"/>
                    </a:xfrm>
                    <a:prstGeom prst="rect">
                      <a:avLst/>
                    </a:prstGeom>
                    <a:noFill/>
                    <a:ln>
                      <a:noFill/>
                    </a:ln>
                  </pic:spPr>
                </pic:pic>
              </a:graphicData>
            </a:graphic>
          </wp:inline>
        </w:drawing>
      </w:r>
    </w:p>
    <w:p w14:paraId="64B59B4D">
      <w:pPr>
        <w:tabs>
          <w:tab w:val="left" w:pos="1608"/>
        </w:tabs>
        <w:bidi w:val="0"/>
        <w:jc w:val="left"/>
        <w:rPr>
          <w:rFonts w:hint="eastAsia"/>
          <w:lang w:val="en-US" w:eastAsia="zh-CN"/>
        </w:rPr>
      </w:pPr>
      <w:r>
        <w:drawing>
          <wp:inline distT="0" distB="0" distL="114300" distR="114300">
            <wp:extent cx="3263265" cy="4486910"/>
            <wp:effectExtent l="0" t="0" r="13335" b="8890"/>
            <wp:docPr id="4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8"/>
                    <pic:cNvPicPr>
                      <a:picLocks noChangeAspect="1"/>
                    </pic:cNvPicPr>
                  </pic:nvPicPr>
                  <pic:blipFill>
                    <a:blip r:embed="rId40"/>
                    <a:srcRect b="18380"/>
                    <a:stretch>
                      <a:fillRect/>
                    </a:stretch>
                  </pic:blipFill>
                  <pic:spPr>
                    <a:xfrm>
                      <a:off x="0" y="0"/>
                      <a:ext cx="3263265" cy="4486910"/>
                    </a:xfrm>
                    <a:prstGeom prst="rect">
                      <a:avLst/>
                    </a:prstGeom>
                    <a:noFill/>
                    <a:ln>
                      <a:noFill/>
                    </a:ln>
                  </pic:spPr>
                </pic:pic>
              </a:graphicData>
            </a:graphic>
          </wp:inline>
        </w:drawing>
      </w:r>
    </w:p>
    <w:p w14:paraId="7A75F13E">
      <w:pPr>
        <w:tabs>
          <w:tab w:val="left" w:pos="1608"/>
        </w:tabs>
        <w:bidi w:val="0"/>
        <w:jc w:val="left"/>
        <w:rPr>
          <w:rFonts w:hint="eastAsia"/>
          <w:lang w:val="en-US" w:eastAsia="zh-CN"/>
        </w:rPr>
      </w:pPr>
    </w:p>
    <w:p w14:paraId="67F328A3">
      <w:pPr>
        <w:tabs>
          <w:tab w:val="left" w:pos="1608"/>
        </w:tabs>
        <w:bidi w:val="0"/>
        <w:jc w:val="left"/>
        <w:rPr>
          <w:rFonts w:hint="eastAsia"/>
          <w:lang w:val="en-US" w:eastAsia="zh-CN"/>
        </w:rPr>
      </w:pPr>
    </w:p>
    <w:p w14:paraId="5400DB34">
      <w:pPr>
        <w:tabs>
          <w:tab w:val="left" w:pos="1608"/>
        </w:tabs>
        <w:bidi w:val="0"/>
        <w:jc w:val="left"/>
        <w:rPr>
          <w:rFonts w:hint="eastAsia"/>
          <w:lang w:val="en-US" w:eastAsia="zh-CN"/>
        </w:rPr>
      </w:pPr>
    </w:p>
    <w:p w14:paraId="2A1C4C92">
      <w:pPr>
        <w:tabs>
          <w:tab w:val="left" w:pos="1608"/>
        </w:tabs>
        <w:bidi w:val="0"/>
        <w:jc w:val="left"/>
        <w:rPr>
          <w:rFonts w:hint="eastAsia"/>
          <w:lang w:val="en-US" w:eastAsia="zh-CN"/>
        </w:rPr>
      </w:pPr>
    </w:p>
    <w:p w14:paraId="4F5E4173">
      <w:pPr>
        <w:tabs>
          <w:tab w:val="left" w:pos="1608"/>
        </w:tabs>
        <w:bidi w:val="0"/>
        <w:jc w:val="left"/>
        <w:rPr>
          <w:rFonts w:hint="eastAsia"/>
          <w:lang w:val="en-US" w:eastAsia="zh-CN"/>
        </w:rPr>
      </w:pPr>
    </w:p>
    <w:p w14:paraId="5B09EF78">
      <w:pPr>
        <w:tabs>
          <w:tab w:val="left" w:pos="1608"/>
        </w:tabs>
        <w:bidi w:val="0"/>
        <w:jc w:val="left"/>
        <w:rPr>
          <w:rFonts w:hint="eastAsia"/>
          <w:lang w:val="en-US" w:eastAsia="zh-CN"/>
        </w:rPr>
      </w:pPr>
    </w:p>
    <w:p w14:paraId="7EDB1170">
      <w:pPr>
        <w:tabs>
          <w:tab w:val="left" w:pos="1608"/>
        </w:tabs>
        <w:bidi w:val="0"/>
        <w:jc w:val="left"/>
        <w:rPr>
          <w:rFonts w:hint="eastAsia"/>
          <w:lang w:val="en-US" w:eastAsia="zh-CN"/>
        </w:rPr>
      </w:pPr>
      <w:r>
        <w:drawing>
          <wp:inline distT="0" distB="0" distL="114300" distR="114300">
            <wp:extent cx="3543935" cy="4020185"/>
            <wp:effectExtent l="0" t="0" r="0" b="0"/>
            <wp:docPr id="4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pic:cNvPicPr>
                      <a:picLocks noChangeAspect="1"/>
                    </pic:cNvPicPr>
                  </pic:nvPicPr>
                  <pic:blipFill>
                    <a:blip r:embed="rId41"/>
                    <a:srcRect b="16588"/>
                    <a:stretch>
                      <a:fillRect/>
                    </a:stretch>
                  </pic:blipFill>
                  <pic:spPr>
                    <a:xfrm>
                      <a:off x="0" y="0"/>
                      <a:ext cx="3543935" cy="4020185"/>
                    </a:xfrm>
                    <a:prstGeom prst="rect">
                      <a:avLst/>
                    </a:prstGeom>
                    <a:noFill/>
                    <a:ln>
                      <a:noFill/>
                    </a:ln>
                  </pic:spPr>
                </pic:pic>
              </a:graphicData>
            </a:graphic>
          </wp:inline>
        </w:drawing>
      </w:r>
    </w:p>
    <w:p w14:paraId="0F41626C">
      <w:pPr>
        <w:tabs>
          <w:tab w:val="left" w:pos="1608"/>
        </w:tabs>
        <w:bidi w:val="0"/>
        <w:jc w:val="left"/>
        <w:rPr>
          <w:rFonts w:hint="eastAsia"/>
          <w:lang w:val="en-US" w:eastAsia="zh-CN"/>
        </w:rPr>
      </w:pPr>
      <w:r>
        <w:drawing>
          <wp:inline distT="0" distB="0" distL="114300" distR="114300">
            <wp:extent cx="3295650" cy="2232660"/>
            <wp:effectExtent l="0" t="0" r="0" b="15240"/>
            <wp:docPr id="4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0"/>
                    <pic:cNvPicPr>
                      <a:picLocks noChangeAspect="1"/>
                    </pic:cNvPicPr>
                  </pic:nvPicPr>
                  <pic:blipFill>
                    <a:blip r:embed="rId42"/>
                    <a:stretch>
                      <a:fillRect/>
                    </a:stretch>
                  </pic:blipFill>
                  <pic:spPr>
                    <a:xfrm>
                      <a:off x="0" y="0"/>
                      <a:ext cx="3295650" cy="2232660"/>
                    </a:xfrm>
                    <a:prstGeom prst="rect">
                      <a:avLst/>
                    </a:prstGeom>
                    <a:noFill/>
                    <a:ln>
                      <a:noFill/>
                    </a:ln>
                  </pic:spPr>
                </pic:pic>
              </a:graphicData>
            </a:graphic>
          </wp:inline>
        </w:drawing>
      </w:r>
      <w:r>
        <w:drawing>
          <wp:inline distT="0" distB="0" distL="114300" distR="114300">
            <wp:extent cx="4418965" cy="1247140"/>
            <wp:effectExtent l="0" t="0" r="635" b="10160"/>
            <wp:docPr id="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1"/>
                    <pic:cNvPicPr>
                      <a:picLocks noChangeAspect="1"/>
                    </pic:cNvPicPr>
                  </pic:nvPicPr>
                  <pic:blipFill>
                    <a:blip r:embed="rId43"/>
                    <a:stretch>
                      <a:fillRect/>
                    </a:stretch>
                  </pic:blipFill>
                  <pic:spPr>
                    <a:xfrm>
                      <a:off x="0" y="0"/>
                      <a:ext cx="4418965" cy="1247140"/>
                    </a:xfrm>
                    <a:prstGeom prst="rect">
                      <a:avLst/>
                    </a:prstGeom>
                    <a:noFill/>
                    <a:ln>
                      <a:noFill/>
                    </a:ln>
                  </pic:spPr>
                </pic:pic>
              </a:graphicData>
            </a:graphic>
          </wp:inline>
        </w:drawing>
      </w:r>
    </w:p>
    <w:p w14:paraId="162B5073">
      <w:pPr>
        <w:tabs>
          <w:tab w:val="left" w:pos="1608"/>
        </w:tabs>
        <w:bidi w:val="0"/>
        <w:jc w:val="left"/>
        <w:rPr>
          <w:rFonts w:hint="eastAsia"/>
          <w:lang w:val="en-US" w:eastAsia="zh-CN"/>
        </w:rPr>
      </w:pPr>
      <w:r>
        <w:drawing>
          <wp:inline distT="0" distB="0" distL="114300" distR="114300">
            <wp:extent cx="3503295" cy="4940300"/>
            <wp:effectExtent l="0" t="0" r="1905" b="12700"/>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2"/>
                    <pic:cNvPicPr>
                      <a:picLocks noChangeAspect="1"/>
                    </pic:cNvPicPr>
                  </pic:nvPicPr>
                  <pic:blipFill>
                    <a:blip r:embed="rId44"/>
                    <a:stretch>
                      <a:fillRect/>
                    </a:stretch>
                  </pic:blipFill>
                  <pic:spPr>
                    <a:xfrm>
                      <a:off x="0" y="0"/>
                      <a:ext cx="3503295" cy="4940300"/>
                    </a:xfrm>
                    <a:prstGeom prst="rect">
                      <a:avLst/>
                    </a:prstGeom>
                    <a:noFill/>
                    <a:ln>
                      <a:noFill/>
                    </a:ln>
                  </pic:spPr>
                </pic:pic>
              </a:graphicData>
            </a:graphic>
          </wp:inline>
        </w:drawing>
      </w:r>
      <w:r>
        <w:drawing>
          <wp:inline distT="0" distB="0" distL="114300" distR="114300">
            <wp:extent cx="4423410" cy="5393055"/>
            <wp:effectExtent l="0" t="0" r="15240" b="17145"/>
            <wp:docPr id="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45"/>
                    <a:srcRect b="12596"/>
                    <a:stretch>
                      <a:fillRect/>
                    </a:stretch>
                  </pic:blipFill>
                  <pic:spPr>
                    <a:xfrm>
                      <a:off x="0" y="0"/>
                      <a:ext cx="4423410" cy="5393055"/>
                    </a:xfrm>
                    <a:prstGeom prst="rect">
                      <a:avLst/>
                    </a:prstGeom>
                    <a:noFill/>
                    <a:ln>
                      <a:noFill/>
                    </a:ln>
                  </pic:spPr>
                </pic:pic>
              </a:graphicData>
            </a:graphic>
          </wp:inline>
        </w:drawing>
      </w:r>
    </w:p>
    <w:p w14:paraId="3FC5C9E3">
      <w:pPr>
        <w:tabs>
          <w:tab w:val="left" w:pos="1608"/>
        </w:tabs>
        <w:bidi w:val="0"/>
        <w:jc w:val="left"/>
        <w:rPr>
          <w:rFonts w:hint="eastAsia"/>
          <w:lang w:val="en-US" w:eastAsia="zh-CN"/>
        </w:rPr>
      </w:pPr>
    </w:p>
    <w:p w14:paraId="439AE08E">
      <w:pPr>
        <w:tabs>
          <w:tab w:val="left" w:pos="1608"/>
        </w:tabs>
        <w:bidi w:val="0"/>
        <w:jc w:val="left"/>
        <w:rPr>
          <w:rFonts w:hint="eastAsia"/>
          <w:lang w:val="en-US" w:eastAsia="zh-CN"/>
        </w:rPr>
      </w:pPr>
      <w:r>
        <w:rPr>
          <w:rFonts w:hint="eastAsia"/>
          <w:lang w:val="en-US" w:eastAsia="zh-CN"/>
        </w:rPr>
        <w:t>7.1 简述线性集成稳压器的基本组成和使用注意事项。</w:t>
      </w:r>
    </w:p>
    <w:p w14:paraId="14A36C58">
      <w:pPr>
        <w:tabs>
          <w:tab w:val="left" w:pos="1608"/>
        </w:tabs>
        <w:bidi w:val="0"/>
        <w:jc w:val="left"/>
        <w:rPr>
          <w:rFonts w:hint="eastAsia"/>
          <w:lang w:val="en-US" w:eastAsia="zh-CN"/>
        </w:rPr>
      </w:pPr>
      <w:r>
        <w:rPr>
          <w:rFonts w:hint="eastAsia"/>
          <w:lang w:val="en-US" w:eastAsia="zh-CN"/>
        </w:rPr>
        <w:t>线性集成稳压器是一种利用线性调整管工作在线性放大区来稳定输出电压的集成电路。它的基本组成通常包括基准电压源、误差放大器、调整管、取样反馈电路和保护电路等部分。基准电压源提供一个稳定的参考电压；取样反馈电路从输出端取出一部分电压，与基准电压进行比较；误差放大器将比较后的误差信号放大，并控制调整管的导通程度；调整管通过改变自身压降来维持输出电压稳定；保护电路则用于实现过流保护、过热保护、短路保护和安全工作区保护等功能。</w:t>
      </w:r>
    </w:p>
    <w:p w14:paraId="167A8176">
      <w:pPr>
        <w:tabs>
          <w:tab w:val="left" w:pos="1608"/>
        </w:tabs>
        <w:bidi w:val="0"/>
        <w:jc w:val="left"/>
        <w:rPr>
          <w:rFonts w:hint="eastAsia"/>
          <w:lang w:val="en-US" w:eastAsia="zh-CN"/>
        </w:rPr>
      </w:pPr>
      <w:r>
        <w:rPr>
          <w:rFonts w:hint="eastAsia"/>
          <w:lang w:val="en-US" w:eastAsia="zh-CN"/>
        </w:rPr>
        <w:t>使用线性集成稳压器时，应注意输入电压必须高于输出电压一定数值，否则稳压器不能正常工作。普通三端稳压器通常需要约 2V 以上的压差，而低压差稳压器所需压差较小。使用时还要注意最大输入电压、最大输出电流和最大功耗，防止芯片过热损坏。由于线性稳压器的功耗为 P=(U_i-U_o)I_o，当输入输出压差较大或负载电流较大时，应加装散热片。此外，稳压器输入端和输出端通常需要接滤波电容，以防止自激振荡并改善瞬态响应。接线时还要注意引脚排列，避免输入、输出和地端接错。</w:t>
      </w:r>
    </w:p>
    <w:p w14:paraId="6F7E0DAA">
      <w:pPr>
        <w:tabs>
          <w:tab w:val="left" w:pos="1608"/>
        </w:tabs>
        <w:bidi w:val="0"/>
        <w:jc w:val="left"/>
        <w:rPr>
          <w:rFonts w:hint="eastAsia"/>
          <w:lang w:val="en-US" w:eastAsia="zh-CN"/>
        </w:rPr>
      </w:pPr>
    </w:p>
    <w:p w14:paraId="3457666F">
      <w:pPr>
        <w:tabs>
          <w:tab w:val="left" w:pos="1608"/>
        </w:tabs>
        <w:bidi w:val="0"/>
        <w:jc w:val="left"/>
        <w:rPr>
          <w:rFonts w:hint="eastAsia"/>
          <w:lang w:val="en-US" w:eastAsia="zh-CN"/>
        </w:rPr>
      </w:pPr>
      <w:r>
        <w:rPr>
          <w:rFonts w:hint="eastAsia"/>
          <w:lang w:val="en-US" w:eastAsia="zh-CN"/>
        </w:rPr>
        <w:t>7.2 新型低压差集成稳压器电路有哪些特点？</w:t>
      </w:r>
    </w:p>
    <w:p w14:paraId="1ABE36FC">
      <w:pPr>
        <w:tabs>
          <w:tab w:val="left" w:pos="1608"/>
        </w:tabs>
        <w:bidi w:val="0"/>
        <w:jc w:val="left"/>
        <w:rPr>
          <w:rFonts w:hint="eastAsia"/>
          <w:lang w:val="en-US" w:eastAsia="zh-CN"/>
        </w:rPr>
      </w:pPr>
      <w:r>
        <w:rPr>
          <w:rFonts w:hint="eastAsia"/>
          <w:lang w:val="en-US" w:eastAsia="zh-CN"/>
        </w:rPr>
        <w:t>新型低压差集成稳压器通常称为 LDO 稳压器，它与普通线性稳压器相比，最大的特点是输入电压与输出电压之间所需的压差很小。普通线性稳压器往往需要 2V 左右的压差，而 LDO 的压差可以低至几百毫伏甚至几十毫伏，因此特别适合低电压供电和电池供电设备。由于压差小，在相同输出电流下功耗较低，效率也比普通线性稳压器高。</w:t>
      </w:r>
    </w:p>
    <w:p w14:paraId="5A77FD17">
      <w:pPr>
        <w:tabs>
          <w:tab w:val="left" w:pos="1608"/>
        </w:tabs>
        <w:bidi w:val="0"/>
        <w:jc w:val="left"/>
        <w:rPr>
          <w:rFonts w:hint="eastAsia"/>
          <w:lang w:val="en-US" w:eastAsia="zh-CN"/>
        </w:rPr>
      </w:pPr>
      <w:r>
        <w:rPr>
          <w:rFonts w:hint="eastAsia"/>
          <w:lang w:val="en-US" w:eastAsia="zh-CN"/>
        </w:rPr>
        <w:t>LDO 稳压器还具有输出纹波小、噪声低、外围元件少、使用方便、瞬态响应较快等优点。许多 LDO 内部还集成了过流保护、过热保护、短路保护和欠压保护等功能，可靠性较高。它广泛应用于手机、数码产品、单片机系统、通信设备、便携仪器和各种低功耗电子设备中。不过，LDO 仍然属于线性稳压器，当输入输出压差较大或输出电流较大时，仍会产生较大的功耗和热量，因此也需要注意散热问题。</w:t>
      </w:r>
    </w:p>
    <w:p w14:paraId="41A21384">
      <w:pPr>
        <w:tabs>
          <w:tab w:val="left" w:pos="1608"/>
        </w:tabs>
        <w:bidi w:val="0"/>
        <w:jc w:val="left"/>
        <w:rPr>
          <w:rFonts w:hint="eastAsia"/>
          <w:lang w:val="en-US" w:eastAsia="zh-CN"/>
        </w:rPr>
      </w:pPr>
    </w:p>
    <w:p w14:paraId="2A837EFB">
      <w:pPr>
        <w:tabs>
          <w:tab w:val="left" w:pos="1608"/>
        </w:tabs>
        <w:bidi w:val="0"/>
        <w:jc w:val="left"/>
        <w:rPr>
          <w:rFonts w:hint="eastAsia"/>
          <w:lang w:val="en-US" w:eastAsia="zh-CN"/>
        </w:rPr>
      </w:pPr>
      <w:r>
        <w:rPr>
          <w:rFonts w:hint="eastAsia"/>
          <w:lang w:val="en-US" w:eastAsia="zh-CN"/>
        </w:rPr>
        <w:t>7.3 试说明开关稳压电路的特点。在下列各种情况下，试问应分别采用何种稳压电路？</w:t>
      </w:r>
    </w:p>
    <w:p w14:paraId="7689F31A">
      <w:pPr>
        <w:tabs>
          <w:tab w:val="left" w:pos="1608"/>
        </w:tabs>
        <w:bidi w:val="0"/>
        <w:jc w:val="left"/>
        <w:rPr>
          <w:rFonts w:hint="eastAsia"/>
          <w:lang w:val="en-US" w:eastAsia="zh-CN"/>
        </w:rPr>
      </w:pPr>
      <w:r>
        <w:rPr>
          <w:rFonts w:hint="eastAsia"/>
          <w:lang w:val="en-US" w:eastAsia="zh-CN"/>
        </w:rPr>
        <w:t>开关稳压电路是利用开关管周期性地导通和截止，通过电感、电容或高频变压器储能和传递能量，再经过整流滤波得到稳定直流输出的电源电路。它的主要特点是效率高、体积小、重量轻、输入电压范围宽、输出功率较大，并且可以方便地实现降压、升压、反相以及隔离输出等多种形式。由于开关管主要工作在导通和截止状态，功耗较低，因此开关稳压电源的效率通常明显高于线性稳压电源。</w:t>
      </w:r>
    </w:p>
    <w:p w14:paraId="1E458DDC">
      <w:pPr>
        <w:tabs>
          <w:tab w:val="left" w:pos="1608"/>
        </w:tabs>
        <w:bidi w:val="0"/>
        <w:jc w:val="left"/>
        <w:rPr>
          <w:rFonts w:hint="eastAsia"/>
          <w:lang w:val="en-US" w:eastAsia="zh-CN"/>
        </w:rPr>
      </w:pPr>
      <w:r>
        <w:rPr>
          <w:rFonts w:hint="eastAsia"/>
          <w:lang w:val="en-US" w:eastAsia="zh-CN"/>
        </w:rPr>
        <w:t>但是，开关稳压电路也有一些缺点。由于开关管高速通断，会产生较大的开关纹波和高频噪声，对滤波和电磁兼容设计要求较高。同时，开关稳压电源电路结构比线性稳压器复杂，调试难度较大，成本在小功率简单应用中也可能较高。</w:t>
      </w:r>
    </w:p>
    <w:p w14:paraId="663625EF">
      <w:pPr>
        <w:tabs>
          <w:tab w:val="left" w:pos="1608"/>
        </w:tabs>
        <w:bidi w:val="0"/>
        <w:jc w:val="left"/>
        <w:rPr>
          <w:rFonts w:hint="eastAsia"/>
          <w:lang w:val="en-US" w:eastAsia="zh-CN"/>
        </w:rPr>
      </w:pPr>
      <w:r>
        <w:rPr>
          <w:rFonts w:hint="eastAsia"/>
          <w:lang w:val="en-US" w:eastAsia="zh-CN"/>
        </w:rPr>
        <w:t>如果希望稳压电路的效率比较高，应采用开关稳压电路，因为它的能量损耗小，特别适合大功率或电池供电场合。如果希望输出电压的纹波和噪声尽量小，应优先采用线性稳压电路，因为线性稳压器没有高频开关噪声，输出较为纯净；在要求效率和低噪声兼顾的场合，也可采用“开关稳压加线性稳压”的组合方式。如果希望稳压电路的重量轻、体积小，应采用开关稳压电路，因为它工作频率高，滤波电感、电容和变压器体积可以做得较小。如果希望稳压电路结构尽量简单、使用元件少、调试方便，则应采用线性稳压电路，尤其是三端集成稳压器，外围元件很少，使用最为方便。</w:t>
      </w:r>
    </w:p>
    <w:p w14:paraId="1863045A">
      <w:pPr>
        <w:tabs>
          <w:tab w:val="left" w:pos="1608"/>
        </w:tabs>
        <w:bidi w:val="0"/>
        <w:jc w:val="left"/>
        <w:rPr>
          <w:rFonts w:hint="eastAsia"/>
          <w:lang w:val="en-US" w:eastAsia="zh-CN"/>
        </w:rPr>
      </w:pPr>
    </w:p>
    <w:p w14:paraId="1FA5468B">
      <w:pPr>
        <w:tabs>
          <w:tab w:val="left" w:pos="1608"/>
        </w:tabs>
        <w:bidi w:val="0"/>
        <w:jc w:val="left"/>
        <w:rPr>
          <w:rFonts w:hint="eastAsia"/>
          <w:lang w:val="en-US" w:eastAsia="zh-CN"/>
        </w:rPr>
      </w:pPr>
      <w:r>
        <w:rPr>
          <w:rFonts w:hint="eastAsia"/>
          <w:lang w:val="en-US" w:eastAsia="zh-CN"/>
        </w:rPr>
        <w:t>7.4 试说明开关稳压电路通常有哪几个组成部分，简述各部分电路的作用。</w:t>
      </w:r>
    </w:p>
    <w:p w14:paraId="607C4BAD">
      <w:pPr>
        <w:tabs>
          <w:tab w:val="left" w:pos="1608"/>
        </w:tabs>
        <w:bidi w:val="0"/>
        <w:jc w:val="left"/>
        <w:rPr>
          <w:rFonts w:hint="eastAsia"/>
          <w:lang w:val="en-US" w:eastAsia="zh-CN"/>
        </w:rPr>
      </w:pPr>
      <w:r>
        <w:rPr>
          <w:rFonts w:hint="eastAsia"/>
          <w:lang w:val="en-US" w:eastAsia="zh-CN"/>
        </w:rPr>
        <w:t>开关稳压电路通常由输入整流滤波电路、开关调整电路、储能和变换电路、输出整流滤波电路、取样反馈电路、基准电压源、控制电路以及保护电路等部分组成。对于交流输入的开关电源，首先需要输入整流滤波电路，将交流电压整流并滤波成较平滑的直流电压；对于直流输入的 DC-DC 变换器，则可以直接进入开关变换部分。</w:t>
      </w:r>
    </w:p>
    <w:p w14:paraId="34018361">
      <w:pPr>
        <w:tabs>
          <w:tab w:val="left" w:pos="1608"/>
        </w:tabs>
        <w:bidi w:val="0"/>
        <w:jc w:val="left"/>
        <w:rPr>
          <w:rFonts w:hint="eastAsia"/>
          <w:lang w:val="en-US" w:eastAsia="zh-CN"/>
        </w:rPr>
      </w:pPr>
      <w:r>
        <w:rPr>
          <w:rFonts w:hint="eastAsia"/>
          <w:lang w:val="en-US" w:eastAsia="zh-CN"/>
        </w:rPr>
        <w:t>开关调整电路通常由功率开关管组成，例如功率晶体管、MOSFET 或 IGBT。它在控制信号作用下高速导通和截止，控制输入能量向输出端传递的多少。储能和变换电路一般由电感或高频变压器构成，电感用于储能和平滑电流，高频变压器则既可传递能量，又可实现输入输出之间的电气隔离和电压变换。输出整流滤波电路通常由二极管或同步整流管以及电容、电感组成，用于将高频脉冲电压变换为稳定的直流输出。</w:t>
      </w:r>
    </w:p>
    <w:p w14:paraId="370A0747">
      <w:pPr>
        <w:tabs>
          <w:tab w:val="left" w:pos="1608"/>
        </w:tabs>
        <w:bidi w:val="0"/>
        <w:jc w:val="left"/>
        <w:rPr>
          <w:rFonts w:hint="eastAsia"/>
          <w:lang w:val="en-US" w:eastAsia="zh-CN"/>
        </w:rPr>
      </w:pPr>
      <w:r>
        <w:rPr>
          <w:rFonts w:hint="eastAsia"/>
          <w:lang w:val="en-US" w:eastAsia="zh-CN"/>
        </w:rPr>
        <w:t>取样反馈电路的作用是检测输出电压的变化，并将其反馈到控制电路。基准电压源提供稳定的参考电压，误差放大器将取样电压与基准电压进行比较，产生误差信号。控制电路通常采用 PWM 控制方式，根据误差信号改变开关管的占空比，从而调节输出电压。保护电路则用于实现过流、过压、欠压、过热、短路等保护功能，以提高电源的安全性和可靠性。</w:t>
      </w:r>
    </w:p>
    <w:p w14:paraId="6BCD51DC">
      <w:pPr>
        <w:tabs>
          <w:tab w:val="left" w:pos="1608"/>
        </w:tabs>
        <w:bidi w:val="0"/>
        <w:jc w:val="left"/>
        <w:rPr>
          <w:rFonts w:hint="eastAsia"/>
          <w:lang w:val="en-US" w:eastAsia="zh-CN"/>
        </w:rPr>
      </w:pPr>
    </w:p>
    <w:p w14:paraId="74B5808B">
      <w:pPr>
        <w:tabs>
          <w:tab w:val="left" w:pos="1608"/>
        </w:tabs>
        <w:bidi w:val="0"/>
        <w:jc w:val="left"/>
        <w:rPr>
          <w:rFonts w:hint="eastAsia"/>
          <w:lang w:val="en-US" w:eastAsia="zh-CN"/>
        </w:rPr>
      </w:pPr>
      <w:r>
        <w:rPr>
          <w:rFonts w:hint="eastAsia"/>
          <w:lang w:val="en-US" w:eastAsia="zh-CN"/>
        </w:rPr>
        <w:t>7.5 AC-DC 与 DC-DC 变换器有什么区别？各有哪些应用？</w:t>
      </w:r>
    </w:p>
    <w:p w14:paraId="641C1A68">
      <w:pPr>
        <w:tabs>
          <w:tab w:val="left" w:pos="1608"/>
        </w:tabs>
        <w:bidi w:val="0"/>
        <w:jc w:val="left"/>
        <w:rPr>
          <w:rFonts w:hint="eastAsia"/>
          <w:lang w:val="en-US" w:eastAsia="zh-CN"/>
        </w:rPr>
      </w:pPr>
      <w:r>
        <w:rPr>
          <w:rFonts w:hint="eastAsia"/>
          <w:lang w:val="en-US" w:eastAsia="zh-CN"/>
        </w:rPr>
        <w:t>AC-DC 变换器是将交流电变换为直流电的电源变换装置。它的输入通常是市电交流电，例如 220V、50Hz 交流电，输出则是稳定的直流电压，例如 5V、12V、24V 或 19V 等。AC-DC 变换器一般包括输入整流滤波、高频开关变换、隔离变压器、输出整流滤波和反馈控制等部分。它常用于各种需要由市电供电的电子设备中，例如手机充电器、笔记本电脑适配器、电视机电源、台式计算机电源、打印机电源、路由器电源和工业控制电源等。</w:t>
      </w:r>
    </w:p>
    <w:p w14:paraId="60CDE930">
      <w:pPr>
        <w:tabs>
          <w:tab w:val="left" w:pos="1608"/>
        </w:tabs>
        <w:bidi w:val="0"/>
        <w:jc w:val="left"/>
        <w:rPr>
          <w:rFonts w:hint="eastAsia"/>
          <w:lang w:val="en-US" w:eastAsia="zh-CN"/>
        </w:rPr>
      </w:pPr>
      <w:r>
        <w:rPr>
          <w:rFonts w:hint="eastAsia"/>
          <w:lang w:val="en-US" w:eastAsia="zh-CN"/>
        </w:rPr>
        <w:t>DC-DC 变换器是将一种直流电压变换为另一种直流电压的电源变换装置。它的输入和输出都是直流电，但电压值可以不同。例如可以将 12V 直流电变为 5V、3.3V 或 1.8V，也可以将 3.7V 电池电压升压为 5V。DC-DC 变换器可以实现降压、升压、升降压和反相输出等功能，常用于电池供电设备、汽车电子、通信设备、笔记本电脑内部电源、单片机系统、LED 驱动、电源模块和便携式电子产品中。</w:t>
      </w:r>
    </w:p>
    <w:p w14:paraId="2F3144AE">
      <w:pPr>
        <w:tabs>
          <w:tab w:val="left" w:pos="1608"/>
        </w:tabs>
        <w:bidi w:val="0"/>
        <w:jc w:val="left"/>
        <w:rPr>
          <w:rFonts w:hint="eastAsia"/>
          <w:lang w:val="en-US" w:eastAsia="zh-CN"/>
        </w:rPr>
      </w:pPr>
      <w:r>
        <w:rPr>
          <w:rFonts w:hint="eastAsia"/>
          <w:lang w:val="en-US" w:eastAsia="zh-CN"/>
        </w:rPr>
        <w:t>两者的主要区别在于输入电源形式不同。AC-DC 变换器的输入是交流电，需要先进行整流滤波；DC-DC 变换器的输入本身就是直流电，不需要前级交流整流。AC-DC 多用于把市电转换成设备所需直流电，而 DC-DC 多用于在设备内部进行不同直流电压之间的转换。</w:t>
      </w:r>
    </w:p>
    <w:p w14:paraId="636FD475">
      <w:pPr>
        <w:tabs>
          <w:tab w:val="left" w:pos="1608"/>
        </w:tabs>
        <w:bidi w:val="0"/>
        <w:jc w:val="left"/>
        <w:rPr>
          <w:rFonts w:hint="eastAsia"/>
          <w:lang w:val="en-US" w:eastAsia="zh-CN"/>
        </w:rPr>
      </w:pPr>
    </w:p>
    <w:p w14:paraId="5C28825A">
      <w:pPr>
        <w:tabs>
          <w:tab w:val="left" w:pos="1608"/>
        </w:tabs>
        <w:bidi w:val="0"/>
        <w:jc w:val="left"/>
        <w:rPr>
          <w:rFonts w:hint="eastAsia"/>
          <w:lang w:val="en-US" w:eastAsia="zh-CN"/>
        </w:rPr>
      </w:pPr>
      <w:r>
        <w:rPr>
          <w:rFonts w:hint="eastAsia"/>
          <w:lang w:val="en-US" w:eastAsia="zh-CN"/>
        </w:rPr>
        <w:t>7.6 开关稳压电源按不同的方式分类各有哪些基本类型？分别画出串联型、并联型和变压器耦合型开关稳压电源的方框图。</w:t>
      </w:r>
    </w:p>
    <w:p w14:paraId="5740FE9B">
      <w:pPr>
        <w:tabs>
          <w:tab w:val="left" w:pos="1608"/>
        </w:tabs>
        <w:bidi w:val="0"/>
        <w:jc w:val="left"/>
        <w:rPr>
          <w:rFonts w:hint="eastAsia"/>
          <w:lang w:val="en-US" w:eastAsia="zh-CN"/>
        </w:rPr>
      </w:pPr>
      <w:r>
        <w:rPr>
          <w:rFonts w:hint="eastAsia"/>
          <w:lang w:val="en-US" w:eastAsia="zh-CN"/>
        </w:rPr>
        <w:t>开关稳压电源可以按多种方式进行分类。按输入输出电压关系可分为降压型、升压型、升降压型和反相型。降压型也称 Buck 型，其输出电压低于输入电压；升压型也称 Boost 型，其输出电压高于输入电压；升降压型可以根据控制方式实现输出电压高于或低于输入电压；反相型可以得到与输入极性相反的输出电压。按输入输出是否电气隔离，可分为非隔离型和隔离型。非隔离型结构简单，常用于板级电源；隔离型采用高频变压器，常用于交流市电供电的开关电源。按控制方式可分为脉宽调制型、频率调制型和混合调制型。按工作方式还可分为自激式和他激式。</w:t>
      </w:r>
    </w:p>
    <w:p w14:paraId="24601D66">
      <w:pPr>
        <w:tabs>
          <w:tab w:val="left" w:pos="1608"/>
        </w:tabs>
        <w:bidi w:val="0"/>
        <w:jc w:val="left"/>
        <w:rPr>
          <w:rFonts w:hint="eastAsia"/>
          <w:lang w:val="en-US" w:eastAsia="zh-CN"/>
        </w:rPr>
      </w:pPr>
      <w:r>
        <w:rPr>
          <w:rFonts w:hint="eastAsia"/>
          <w:lang w:val="en-US" w:eastAsia="zh-CN"/>
        </w:rPr>
        <w:t>串联型开关稳压电源的典型形式是 Buck 降压电路。它的基本方框图可用文字表示为：直流输入电源先经过开关调整管，再经过储能电感和输出滤波电容，最后向负载供电；输出电压经取样反馈电路送入控制电路，控制电路再调节开关管的占空比，使输出电压稳定。其能量传递路径中开关管与负载是串联关系，因此称为串联型。</w:t>
      </w:r>
    </w:p>
    <w:p w14:paraId="3EF421EF">
      <w:pPr>
        <w:tabs>
          <w:tab w:val="left" w:pos="1608"/>
        </w:tabs>
        <w:bidi w:val="0"/>
        <w:jc w:val="left"/>
        <w:rPr>
          <w:rFonts w:hint="eastAsia"/>
          <w:lang w:val="en-US" w:eastAsia="zh-CN"/>
        </w:rPr>
      </w:pPr>
      <w:r>
        <w:rPr>
          <w:rFonts w:hint="eastAsia"/>
          <w:lang w:val="en-US" w:eastAsia="zh-CN"/>
        </w:rPr>
        <w:t>并联型开关稳压电源的典型形式是 Boost 升压电路。其基本方框图可表示为：直流输入电源先接储能电感，电感的另一端接开关管到地，同时通过二极管向输出滤波电容和负载供电；输出电压经取样反馈送入控制电路，控制电路调节开关管的通断时间，使输出电压稳定。由于开关管通常与负载支路呈并联控制关系，因此称为并联型。</w:t>
      </w:r>
    </w:p>
    <w:p w14:paraId="358834DD">
      <w:pPr>
        <w:tabs>
          <w:tab w:val="left" w:pos="1608"/>
        </w:tabs>
        <w:bidi w:val="0"/>
        <w:jc w:val="left"/>
        <w:rPr>
          <w:rFonts w:hint="eastAsia"/>
          <w:lang w:val="en-US" w:eastAsia="zh-CN"/>
        </w:rPr>
      </w:pPr>
      <w:r>
        <w:rPr>
          <w:rFonts w:hint="eastAsia"/>
          <w:lang w:val="en-US" w:eastAsia="zh-CN"/>
        </w:rPr>
        <w:t>变压器耦合型开关稳压电源采用高频变压器进行能量传递和电气隔离。其方框图可表示为：输入电源经过整流滤波后送至高频开关电路，高频开关电路驱动高频变压器原边，变压器副边输出高频脉冲电压，再经过整流滤波得到直流输出；输出电压经过取样反馈和隔离反馈电路送回控制器，控制器调节开关管工作状态，实现稳压。常见的变压器耦合型开关电源包括反激式、正激式、推挽式、半桥式和全桥式等。</w:t>
      </w:r>
    </w:p>
    <w:p w14:paraId="090977F5">
      <w:pPr>
        <w:tabs>
          <w:tab w:val="left" w:pos="1608"/>
        </w:tabs>
        <w:bidi w:val="0"/>
        <w:jc w:val="left"/>
        <w:rPr>
          <w:rFonts w:hint="eastAsia"/>
          <w:lang w:val="en-US" w:eastAsia="zh-CN"/>
        </w:rPr>
      </w:pPr>
    </w:p>
    <w:p w14:paraId="2B2EE196">
      <w:pPr>
        <w:tabs>
          <w:tab w:val="left" w:pos="1608"/>
        </w:tabs>
        <w:bidi w:val="0"/>
        <w:jc w:val="left"/>
        <w:rPr>
          <w:rFonts w:hint="eastAsia"/>
          <w:lang w:val="en-US" w:eastAsia="zh-CN"/>
        </w:rPr>
      </w:pPr>
      <w:r>
        <w:rPr>
          <w:rFonts w:hint="eastAsia"/>
          <w:lang w:val="en-US" w:eastAsia="zh-CN"/>
        </w:rPr>
        <w:t>7.7 试用波形图说明脉宽调制方式和频率调制方式两类开关稳压电源的调节原理。</w:t>
      </w:r>
    </w:p>
    <w:p w14:paraId="4942CE97">
      <w:pPr>
        <w:tabs>
          <w:tab w:val="left" w:pos="1608"/>
        </w:tabs>
        <w:bidi w:val="0"/>
        <w:jc w:val="left"/>
        <w:rPr>
          <w:rFonts w:hint="eastAsia"/>
          <w:lang w:val="en-US" w:eastAsia="zh-CN"/>
        </w:rPr>
      </w:pPr>
      <w:r>
        <w:rPr>
          <w:rFonts w:hint="eastAsia"/>
          <w:lang w:val="en-US" w:eastAsia="zh-CN"/>
        </w:rPr>
        <w:t>脉宽调制方式简称 PWM，它的调节原理是在开关频率保持不变的情况下，通过改变开关管每个周期内的导通时间来改变占空比，从而调节输出电压。也就是说，PWM 的周期T 基本固定，频率 $f=1/T$ 固定，而导通时间 $t_{on}$ 和关断时间 $t_{off}$ 发生变化。占空比定义为 D=t_{on}/T。当输出电压偏低时，控制电路使导通时间增加，占空比增大，传递给负载的能量增加，输出电压上升；当输出电压偏高时，导通时间减小，占空比减小，传递能量减少，输出电压下降。对于理想 Buck 降压电路，输出电压与占空比关系为 U_o=DU_i</w:t>
      </w:r>
      <w:bookmarkStart w:id="0" w:name="_GoBack"/>
      <w:bookmarkEnd w:id="0"/>
      <w:r>
        <w:rPr>
          <w:rFonts w:hint="eastAsia"/>
          <w:lang w:val="en-US" w:eastAsia="zh-CN"/>
        </w:rPr>
        <w:t>。</w:t>
      </w:r>
    </w:p>
    <w:p w14:paraId="5E64F2E0">
      <w:pPr>
        <w:tabs>
          <w:tab w:val="left" w:pos="1608"/>
        </w:tabs>
        <w:bidi w:val="0"/>
        <w:jc w:val="left"/>
        <w:rPr>
          <w:rFonts w:hint="eastAsia"/>
          <w:lang w:val="en-US" w:eastAsia="zh-CN"/>
        </w:rPr>
      </w:pPr>
      <w:r>
        <w:rPr>
          <w:rFonts w:hint="eastAsia"/>
          <w:lang w:val="en-US" w:eastAsia="zh-CN"/>
        </w:rPr>
        <w:t>如果用文字描述 PWM 波形，可以理解为：每个脉冲周期的间隔相同，但脉冲宽度有宽有窄。负载需要能量多时，脉冲变宽；负载需要能量少时，脉冲变窄。由于频率固定，输出滤波器设计较方便，开关噪声频率也比较固定，因此 PWM 是开关稳压电源中最常用的控制方式。</w:t>
      </w:r>
    </w:p>
    <w:p w14:paraId="64CC0C05">
      <w:pPr>
        <w:tabs>
          <w:tab w:val="left" w:pos="1608"/>
        </w:tabs>
        <w:bidi w:val="0"/>
        <w:jc w:val="left"/>
        <w:rPr>
          <w:rFonts w:hint="eastAsia"/>
          <w:lang w:val="en-US" w:eastAsia="zh-CN"/>
        </w:rPr>
      </w:pPr>
      <w:r>
        <w:rPr>
          <w:rFonts w:hint="eastAsia"/>
          <w:lang w:val="en-US" w:eastAsia="zh-CN"/>
        </w:rPr>
        <w:t>频率调制方式简称 PFM，它的调节原理是在开关脉冲宽度基本不变的情况下，通过改变开关脉冲出现的频率来调节输出电压。也就是说，每个脉冲的导通时间大致相同，但周期 $T$ 发生变化，频率 $f=1/T$ 随负载或输出电压变化而变化。当输出电压偏低或负载加重时，开关脉冲出现得更频繁，开关频率升高，传递能量增加；当输出电压偏高或负载减轻时，开关脉冲变稀疏，频率降低，传递能量减少。</w:t>
      </w:r>
    </w:p>
    <w:p w14:paraId="083DA96F">
      <w:pPr>
        <w:tabs>
          <w:tab w:val="left" w:pos="1608"/>
        </w:tabs>
        <w:bidi w:val="0"/>
        <w:jc w:val="left"/>
        <w:rPr>
          <w:rFonts w:hint="eastAsia"/>
          <w:lang w:val="en-US" w:eastAsia="zh-CN"/>
        </w:rPr>
      </w:pPr>
      <w:r>
        <w:rPr>
          <w:rFonts w:hint="eastAsia"/>
          <w:lang w:val="en-US" w:eastAsia="zh-CN"/>
        </w:rPr>
        <w:t>如果用文字描述 PFM 波形，可以理解为：每个脉冲的宽度基本相同，但脉冲之间的间隔有长有短。负载较重时，脉冲间隔短；负载较轻时，脉冲间隔长。PFM 在轻载时效率较高，适合低功耗和待机电源，但由于开关频率变化，滤波设计和电磁干扰抑制相对困难。</w:t>
      </w:r>
    </w:p>
    <w:p w14:paraId="71534CA5">
      <w:pPr>
        <w:tabs>
          <w:tab w:val="left" w:pos="1608"/>
        </w:tabs>
        <w:bidi w:val="0"/>
        <w:jc w:val="left"/>
        <w:rPr>
          <w:rFonts w:hint="eastAsia"/>
          <w:lang w:val="en-US" w:eastAsia="zh-CN"/>
        </w:rPr>
      </w:pPr>
    </w:p>
    <w:p w14:paraId="3966F490">
      <w:pPr>
        <w:tabs>
          <w:tab w:val="left" w:pos="1608"/>
        </w:tabs>
        <w:bidi w:val="0"/>
        <w:jc w:val="left"/>
        <w:rPr>
          <w:rFonts w:hint="eastAsia"/>
          <w:lang w:val="en-US" w:eastAsia="zh-CN"/>
        </w:rPr>
      </w:pPr>
      <w:r>
        <w:rPr>
          <w:rFonts w:hint="eastAsia"/>
          <w:lang w:val="en-US" w:eastAsia="zh-CN"/>
        </w:rPr>
        <w:t>7.8 笔记本电脑的电源有几种输出电压？容量多大？</w:t>
      </w:r>
    </w:p>
    <w:p w14:paraId="3602636D">
      <w:pPr>
        <w:tabs>
          <w:tab w:val="left" w:pos="1608"/>
        </w:tabs>
        <w:bidi w:val="0"/>
        <w:jc w:val="left"/>
        <w:rPr>
          <w:rFonts w:hint="eastAsia"/>
          <w:lang w:val="en-US" w:eastAsia="zh-CN"/>
        </w:rPr>
      </w:pPr>
      <w:r>
        <w:rPr>
          <w:rFonts w:hint="eastAsia"/>
          <w:lang w:val="en-US" w:eastAsia="zh-CN"/>
        </w:rPr>
        <w:t>笔记本电脑的电源一般包括外部电源适配器和机内多路 DC-DC 变换电源。外部电源适配器通常只有一路直流输出，常见输出电压为 19V，也有 18.5V、19.5V 或 20V 等规格。输出电流一般为 2A 到 6A 左右，常见功率容量有 45W、65W、90W、120W 甚至更高。普通轻薄型笔记本常用 45W 或 65W 适配器，高性能笔记本或游戏本可能使用 120W、180W、230W 甚至更大功率的适配器。</w:t>
      </w:r>
    </w:p>
    <w:p w14:paraId="7B862EA4">
      <w:pPr>
        <w:tabs>
          <w:tab w:val="left" w:pos="1608"/>
        </w:tabs>
        <w:bidi w:val="0"/>
        <w:jc w:val="left"/>
        <w:rPr>
          <w:rFonts w:hint="eastAsia"/>
          <w:lang w:val="en-US" w:eastAsia="zh-CN"/>
        </w:rPr>
      </w:pPr>
      <w:r>
        <w:rPr>
          <w:rFonts w:hint="eastAsia"/>
          <w:lang w:val="en-US" w:eastAsia="zh-CN"/>
        </w:rPr>
        <w:t>笔记本电脑内部需要多种不同电压，因此会由主板上的 DC-DC 电源模块将适配器电压或电池电压转换为多路电源。常见内部电压包括 12V、5V、3.3V、1.8V、1.5V、1.2V、1.05V 以及 CPU 和 GPU 所需的核心电压等。CPU 核心电压通常较低，一般约为 0.8V 到 1.5V，并且电流较大；内存电压常见为 1.2V、1.35V 或 1.5V；USB、硬盘、风扇、显示屏背光和其他接口电路则根据需要使用不同电压。因此，笔记本电源并不是简单的一路输出，而是由适配器提供主电源，再由机内电源系统产生多路稳定电压。</w:t>
      </w:r>
    </w:p>
    <w:p w14:paraId="16D93310">
      <w:pPr>
        <w:tabs>
          <w:tab w:val="left" w:pos="1608"/>
        </w:tabs>
        <w:bidi w:val="0"/>
        <w:jc w:val="left"/>
        <w:rPr>
          <w:rFonts w:hint="eastAsia"/>
          <w:lang w:val="en-US" w:eastAsia="zh-CN"/>
        </w:rPr>
      </w:pPr>
    </w:p>
    <w:p w14:paraId="37E73585">
      <w:pPr>
        <w:tabs>
          <w:tab w:val="left" w:pos="1608"/>
        </w:tabs>
        <w:bidi w:val="0"/>
        <w:jc w:val="left"/>
        <w:rPr>
          <w:rFonts w:hint="eastAsia"/>
          <w:lang w:val="en-US" w:eastAsia="zh-CN"/>
        </w:rPr>
      </w:pPr>
      <w:r>
        <w:rPr>
          <w:rFonts w:hint="eastAsia"/>
          <w:lang w:val="en-US" w:eastAsia="zh-CN"/>
        </w:rPr>
        <w:t>7.9 什么是电源厚膜电路？</w:t>
      </w:r>
    </w:p>
    <w:p w14:paraId="104C4000">
      <w:pPr>
        <w:tabs>
          <w:tab w:val="left" w:pos="1608"/>
        </w:tabs>
        <w:bidi w:val="0"/>
        <w:jc w:val="left"/>
        <w:rPr>
          <w:rFonts w:hint="eastAsia"/>
          <w:lang w:val="en-US" w:eastAsia="zh-CN"/>
        </w:rPr>
      </w:pPr>
      <w:r>
        <w:rPr>
          <w:rFonts w:hint="eastAsia"/>
          <w:lang w:val="en-US" w:eastAsia="zh-CN"/>
        </w:rPr>
        <w:t>电源厚膜电路是利用厚膜工艺制造的电源功能电路或电源模块。所谓厚膜工艺，是指在陶瓷基片等绝缘基板上，通过丝网印刷、烧结等工艺形成电阻导体图形，再安装半导体器件、电容、电感等元件，从而构成具有一定电源功能的混合集成电路。它通常把电源控制电路、功率器件、取样电阻、保护元件和部分外围元件集成在一个模块中。</w:t>
      </w:r>
    </w:p>
    <w:p w14:paraId="64034670">
      <w:pPr>
        <w:tabs>
          <w:tab w:val="left" w:pos="1608"/>
        </w:tabs>
        <w:bidi w:val="0"/>
        <w:jc w:val="left"/>
        <w:rPr>
          <w:rFonts w:hint="eastAsia"/>
          <w:lang w:val="en-US" w:eastAsia="zh-CN"/>
        </w:rPr>
      </w:pPr>
      <w:r>
        <w:rPr>
          <w:rFonts w:hint="eastAsia"/>
          <w:lang w:val="en-US" w:eastAsia="zh-CN"/>
        </w:rPr>
        <w:t>电源厚膜电路的特点是集成度较高、体积小、重量轻、散热性能好、机械强度高、可靠性较好，并且适合批量生产。由于陶瓷基片导热性能较好，所以它适合用于功率较大的电源电路中。电源厚膜电路广泛应用于电视机电源、显示器电源、开关电源模块、工业控制设备、通信设备和家用电器中。与分立元件搭建的电源相比，厚膜电路可以减少元件数量，简化装配工艺，提高一致性和可靠性。</w:t>
      </w:r>
    </w:p>
    <w:p w14:paraId="1704DB9E">
      <w:pPr>
        <w:tabs>
          <w:tab w:val="left" w:pos="1608"/>
        </w:tabs>
        <w:bidi w:val="0"/>
        <w:jc w:val="left"/>
        <w:rPr>
          <w:rFonts w:hint="eastAsia"/>
          <w:lang w:val="en-US" w:eastAsia="zh-CN"/>
        </w:rPr>
      </w:pPr>
    </w:p>
    <w:p w14:paraId="6B225D9D">
      <w:pPr>
        <w:tabs>
          <w:tab w:val="left" w:pos="1608"/>
        </w:tabs>
        <w:bidi w:val="0"/>
        <w:jc w:val="left"/>
        <w:rPr>
          <w:rFonts w:hint="eastAsia"/>
          <w:lang w:val="en-US" w:eastAsia="zh-CN"/>
        </w:rPr>
      </w:pPr>
      <w:r>
        <w:rPr>
          <w:rFonts w:hint="eastAsia"/>
          <w:lang w:val="en-US" w:eastAsia="zh-CN"/>
        </w:rPr>
        <w:t>7.10 大屏幕彩电中的开关电源采用了哪些新技术？</w:t>
      </w:r>
    </w:p>
    <w:p w14:paraId="3860F6E7">
      <w:pPr>
        <w:tabs>
          <w:tab w:val="left" w:pos="1608"/>
        </w:tabs>
        <w:bidi w:val="0"/>
        <w:jc w:val="left"/>
        <w:rPr>
          <w:rFonts w:hint="eastAsia"/>
          <w:lang w:val="en-US" w:eastAsia="zh-CN"/>
        </w:rPr>
      </w:pPr>
      <w:r>
        <w:rPr>
          <w:rFonts w:hint="eastAsia"/>
          <w:lang w:val="en-US" w:eastAsia="zh-CN"/>
        </w:rPr>
        <w:t>大屏幕彩电中的开关电源为了满足高效率、小体积、低噪声和高可靠性的要求，采用了许多新技术。首先，它通常采用高频开关变换技术，通过提高开关频率来减小变压器、电感和滤波电容的体积，从而使电源更加轻薄。其次，它采用 PWM 控制技术或准谐振控制技术，通过调节开关管的占空比或工作频率来稳定输出电压，提高电源效率。</w:t>
      </w:r>
    </w:p>
    <w:p w14:paraId="7C3BBE21">
      <w:pPr>
        <w:tabs>
          <w:tab w:val="left" w:pos="1608"/>
        </w:tabs>
        <w:bidi w:val="0"/>
        <w:jc w:val="left"/>
        <w:rPr>
          <w:rFonts w:hint="eastAsia"/>
          <w:lang w:val="en-US" w:eastAsia="zh-CN"/>
        </w:rPr>
      </w:pPr>
      <w:r>
        <w:rPr>
          <w:rFonts w:hint="eastAsia"/>
          <w:lang w:val="en-US" w:eastAsia="zh-CN"/>
        </w:rPr>
        <w:t>现代大屏幕彩电电源还广泛采用功率因数校正技术，即 PFC 技术，用于提高输入电流波形质量，减小对电网的谐波污染。为了降低开关损耗和电磁干扰，还常采用软开关技术、准谐振技术和低损耗功率 MOSFET。输出端可能采用同步整流技术，以降低整流损耗，提高低压大电流输出的效率。</w:t>
      </w:r>
    </w:p>
    <w:p w14:paraId="629C3DD3">
      <w:pPr>
        <w:tabs>
          <w:tab w:val="left" w:pos="1608"/>
        </w:tabs>
        <w:bidi w:val="0"/>
        <w:jc w:val="left"/>
        <w:rPr>
          <w:rFonts w:hint="eastAsia"/>
          <w:lang w:val="en-US" w:eastAsia="zh-CN"/>
        </w:rPr>
      </w:pPr>
      <w:r>
        <w:rPr>
          <w:rFonts w:hint="eastAsia"/>
          <w:lang w:val="en-US" w:eastAsia="zh-CN"/>
        </w:rPr>
        <w:t>此外，大屏幕彩电的开关电源还具有完善的保护技术，例如过流保护、过压保护、欠压保护、过热保护、短路保护和浪涌抑制等。为了满足节能要求，电源中还常采用待机低功耗技术，使电视机在待机状态下消耗很小的电能。对于多路输出电源，还会采用光耦隔离反馈、精密基准源和多路稳压技术，以保证主电源、背光电源、音频电源和控制电源等各路输出稳定可靠。</w:t>
      </w:r>
    </w:p>
    <w:p w14:paraId="3D4095CC">
      <w:pPr>
        <w:tabs>
          <w:tab w:val="left" w:pos="1608"/>
        </w:tabs>
        <w:bidi w:val="0"/>
        <w:jc w:val="left"/>
        <w:rPr>
          <w:rFonts w:hint="eastAsia"/>
          <w:lang w:val="en-US" w:eastAsia="zh-CN"/>
        </w:rPr>
      </w:pPr>
    </w:p>
    <w:p w14:paraId="200BAD2B">
      <w:pPr>
        <w:tabs>
          <w:tab w:val="left" w:pos="1608"/>
        </w:tabs>
        <w:bidi w:val="0"/>
        <w:jc w:val="left"/>
        <w:rPr>
          <w:rFonts w:hint="eastAsia"/>
          <w:lang w:val="en-US" w:eastAsia="zh-CN"/>
        </w:rPr>
      </w:pPr>
      <w:r>
        <w:rPr>
          <w:rFonts w:hint="eastAsia"/>
          <w:lang w:val="en-US" w:eastAsia="zh-CN"/>
        </w:rPr>
        <w:t>7.11 单片开关电源为什么被誉为“绿色”节能型电源？它有哪些广泛应用？</w:t>
      </w:r>
    </w:p>
    <w:p w14:paraId="6E558028">
      <w:pPr>
        <w:tabs>
          <w:tab w:val="left" w:pos="1608"/>
        </w:tabs>
        <w:bidi w:val="0"/>
        <w:jc w:val="left"/>
        <w:rPr>
          <w:rFonts w:hint="eastAsia"/>
          <w:lang w:val="en-US" w:eastAsia="zh-CN"/>
        </w:rPr>
      </w:pPr>
      <w:r>
        <w:rPr>
          <w:rFonts w:hint="eastAsia"/>
          <w:lang w:val="en-US" w:eastAsia="zh-CN"/>
        </w:rPr>
        <w:t>单片开关电源是将开关电源中的控制电路、功率开关管、启动电路、保护电路等集成在一块芯片中的电源集成电路。它之所以被称为“绿色”节能型电源，主要是因为它具有高效率和低待机功耗的特点。传统线性电源或普通电源在工作和待机时能量损耗较大，而单片开关电源由于开关管工作在高效的开关状态，损耗较小，可以显著提高电能利用率。</w:t>
      </w:r>
    </w:p>
    <w:p w14:paraId="62670037">
      <w:pPr>
        <w:tabs>
          <w:tab w:val="left" w:pos="1608"/>
        </w:tabs>
        <w:bidi w:val="0"/>
        <w:jc w:val="left"/>
        <w:rPr>
          <w:rFonts w:hint="eastAsia"/>
          <w:lang w:val="en-US" w:eastAsia="zh-CN"/>
        </w:rPr>
      </w:pPr>
      <w:r>
        <w:rPr>
          <w:rFonts w:hint="eastAsia"/>
          <w:lang w:val="en-US" w:eastAsia="zh-CN"/>
        </w:rPr>
        <w:t>单片开关电源通常还具有自动节能工作模式。例如在轻载或待机状态下，芯片可以降低开关频率或进入间歇工作状态，从而使待机功耗大幅下降。许多单片开关电源芯片还集成了软启动、过流保护、过压保护、过热保护、欠压锁定和自动重启等功能，因此可靠性较高，外围元件少，电路设计简单，体积小，成本低。由于它能够减少能源浪费，符合现代电子设备节能环保的发展方向，所以被誉为“绿色”节能型电源。</w:t>
      </w:r>
    </w:p>
    <w:p w14:paraId="0B909A96">
      <w:pPr>
        <w:tabs>
          <w:tab w:val="left" w:pos="1608"/>
        </w:tabs>
        <w:bidi w:val="0"/>
        <w:jc w:val="left"/>
        <w:rPr>
          <w:rFonts w:hint="eastAsia"/>
          <w:lang w:val="en-US" w:eastAsia="zh-CN"/>
        </w:rPr>
      </w:pPr>
      <w:r>
        <w:rPr>
          <w:rFonts w:hint="eastAsia"/>
          <w:lang w:val="en-US" w:eastAsia="zh-CN"/>
        </w:rPr>
        <w:t>单片开关电源应用非常广泛，常用于手机充电器、电源适配器、机顶盒电源、电视机电源、DVD 和音响设备电源、打印机和扫描仪电源、路由器电源、工业控制电源、小功率家用电器电源、LED 驱动电源以及各种待机辅助电源中。在许多需要小型化、高效率和低成本的 AC-DC 或 DC-DC 电源中，单片开关电源都是常用方案。</w:t>
      </w:r>
    </w:p>
    <w:p w14:paraId="2F9931C2">
      <w:pPr>
        <w:tabs>
          <w:tab w:val="left" w:pos="1608"/>
        </w:tabs>
        <w:bidi w:val="0"/>
        <w:jc w:val="left"/>
        <w:rPr>
          <w:rFonts w:hint="eastAsia"/>
          <w:lang w:val="en-US" w:eastAsia="zh-CN"/>
        </w:rPr>
      </w:pPr>
    </w:p>
    <w:p w14:paraId="0F94A66F">
      <w:pPr>
        <w:tabs>
          <w:tab w:val="left" w:pos="1608"/>
        </w:tabs>
        <w:bidi w:val="0"/>
        <w:jc w:val="left"/>
        <w:rPr>
          <w:rFonts w:hint="eastAsia"/>
          <w:lang w:val="en-US" w:eastAsia="zh-CN"/>
        </w:rPr>
      </w:pPr>
    </w:p>
    <w:p w14:paraId="22228927">
      <w:pPr>
        <w:tabs>
          <w:tab w:val="left" w:pos="1608"/>
        </w:tabs>
        <w:bidi w:val="0"/>
        <w:jc w:val="left"/>
        <w:rPr>
          <w:rFonts w:hint="eastAsia"/>
          <w:lang w:val="en-US" w:eastAsia="zh-CN"/>
        </w:rPr>
      </w:pPr>
    </w:p>
    <w:p w14:paraId="2A36522A">
      <w:pPr>
        <w:tabs>
          <w:tab w:val="left" w:pos="1608"/>
        </w:tabs>
        <w:bidi w:val="0"/>
        <w:jc w:val="left"/>
        <w:rPr>
          <w:rFonts w:hint="eastAsia"/>
          <w:lang w:val="en-US" w:eastAsia="zh-CN"/>
        </w:rPr>
      </w:pPr>
    </w:p>
    <w:p w14:paraId="5D2CFCAA">
      <w:pPr>
        <w:bidi w:val="0"/>
        <w:rPr>
          <w:rFonts w:hint="eastAsia"/>
          <w:lang w:val="en-US" w:eastAsia="zh-CN"/>
        </w:rPr>
      </w:pPr>
    </w:p>
    <w:p w14:paraId="3A37FEEF">
      <w:pPr>
        <w:bidi w:val="0"/>
        <w:rPr>
          <w:rFonts w:hint="eastAsia"/>
          <w:lang w:val="en-US" w:eastAsia="zh-CN"/>
        </w:rPr>
      </w:pPr>
    </w:p>
    <w:p w14:paraId="64C9ABD1">
      <w:pPr>
        <w:bidi w:val="0"/>
        <w:rPr>
          <w:rFonts w:hint="eastAsia"/>
          <w:lang w:val="en-US" w:eastAsia="zh-CN"/>
        </w:rPr>
      </w:pPr>
    </w:p>
    <w:p w14:paraId="00A29B6C">
      <w:pPr>
        <w:bidi w:val="0"/>
        <w:rPr>
          <w:rFonts w:hint="eastAsia"/>
          <w:lang w:val="en-US" w:eastAsia="zh-CN"/>
        </w:rPr>
      </w:pPr>
    </w:p>
    <w:p w14:paraId="59B65C4A">
      <w:pPr>
        <w:bidi w:val="0"/>
        <w:rPr>
          <w:rFonts w:hint="eastAsia"/>
          <w:lang w:val="en-US" w:eastAsia="zh-CN"/>
        </w:rPr>
      </w:pPr>
    </w:p>
    <w:p w14:paraId="532A009D">
      <w:pPr>
        <w:bidi w:val="0"/>
        <w:rPr>
          <w:rFonts w:hint="eastAsia"/>
          <w:lang w:val="en-US" w:eastAsia="zh-CN"/>
        </w:rPr>
      </w:pPr>
    </w:p>
    <w:p w14:paraId="181A4FA9">
      <w:pPr>
        <w:bidi w:val="0"/>
        <w:rPr>
          <w:rFonts w:hint="eastAsia"/>
          <w:lang w:val="en-US" w:eastAsia="zh-CN"/>
        </w:rPr>
      </w:pPr>
    </w:p>
    <w:p w14:paraId="6FBDA84E">
      <w:pPr>
        <w:bidi w:val="0"/>
        <w:rPr>
          <w:rFonts w:hint="eastAsia"/>
          <w:lang w:val="en-US" w:eastAsia="zh-CN"/>
        </w:rPr>
      </w:pPr>
    </w:p>
    <w:p w14:paraId="49812375">
      <w:pPr>
        <w:bidi w:val="0"/>
        <w:rPr>
          <w:rFonts w:hint="eastAsia"/>
          <w:lang w:val="en-US" w:eastAsia="zh-CN"/>
        </w:rPr>
      </w:pPr>
    </w:p>
    <w:p w14:paraId="2726F599">
      <w:pPr>
        <w:bidi w:val="0"/>
        <w:rPr>
          <w:rFonts w:hint="eastAsia"/>
          <w:lang w:val="en-US" w:eastAsia="zh-CN"/>
        </w:rPr>
      </w:pPr>
    </w:p>
    <w:p w14:paraId="04C7E4BE">
      <w:pPr>
        <w:bidi w:val="0"/>
        <w:rPr>
          <w:rFonts w:hint="eastAsia"/>
          <w:lang w:val="en-US" w:eastAsia="zh-CN"/>
        </w:rPr>
      </w:pPr>
    </w:p>
    <w:p w14:paraId="56771AA7">
      <w:pPr>
        <w:bidi w:val="0"/>
        <w:rPr>
          <w:rFonts w:hint="eastAsia"/>
          <w:lang w:val="en-US" w:eastAsia="zh-CN"/>
        </w:rPr>
      </w:pPr>
    </w:p>
    <w:p w14:paraId="762DB6A8">
      <w:pPr>
        <w:tabs>
          <w:tab w:val="left" w:pos="4742"/>
        </w:tabs>
        <w:bidi w:val="0"/>
        <w:jc w:val="left"/>
        <w:rPr>
          <w:rFonts w:hint="eastAsia"/>
          <w:lang w:val="en-US" w:eastAsia="zh-CN"/>
        </w:rPr>
      </w:pPr>
      <w:r>
        <w:rPr>
          <w:rFonts w:hint="eastAsia"/>
          <w:lang w:val="en-US" w:eastAsia="zh-CN"/>
        </w:rPr>
        <w:tab/>
      </w:r>
    </w:p>
    <w:sectPr>
      <w:pgSz w:w="11906" w:h="16838"/>
      <w:pgMar w:top="0" w:right="0" w:bottom="0" w:left="0"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A9EE6"/>
    <w:multiLevelType w:val="multilevel"/>
    <w:tmpl w:val="830A9E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A00EA1E"/>
    <w:multiLevelType w:val="multilevel"/>
    <w:tmpl w:val="8A00E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9229B8"/>
    <w:multiLevelType w:val="multilevel"/>
    <w:tmpl w:val="8F922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CB95432"/>
    <w:multiLevelType w:val="multilevel"/>
    <w:tmpl w:val="CCB954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FDEF621"/>
    <w:multiLevelType w:val="multilevel"/>
    <w:tmpl w:val="DFDEF6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A220418"/>
    <w:multiLevelType w:val="multilevel"/>
    <w:tmpl w:val="3A2204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4CEAA354"/>
    <w:multiLevelType w:val="multilevel"/>
    <w:tmpl w:val="4CEAA3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3D0CE3D"/>
    <w:multiLevelType w:val="multilevel"/>
    <w:tmpl w:val="73D0CE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87E9238"/>
    <w:multiLevelType w:val="multilevel"/>
    <w:tmpl w:val="787E92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6"/>
  </w:num>
  <w:num w:numId="3">
    <w:abstractNumId w:val="3"/>
  </w:num>
  <w:num w:numId="4">
    <w:abstractNumId w:val="7"/>
  </w:num>
  <w:num w:numId="5">
    <w:abstractNumId w:val="5"/>
  </w:num>
  <w:num w:numId="6">
    <w:abstractNumId w:val="4"/>
  </w:num>
  <w:num w:numId="7">
    <w:abstractNumId w:val="1"/>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F64B07"/>
    <w:rsid w:val="48EB621C"/>
    <w:rsid w:val="58AA1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103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2026-06-23T07:32:16Z</dcterms:created>
  <dc:creator>Liu</dc:creator>
  <cp:lastModifiedBy>刘欣语</cp:lastModifiedBy>
  <dcterms:modified xsi:type="dcterms:W3CDTF">2026-06-23T09:16:45Z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F6EDD8E6B3B14AC7B570350D37E2040F_12</vt:lpwstr>
  </property>
</Properties>
</file>