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万集科技任务：协作式汇入场景，6.1 &amp; 6.2.2</w:t>
      </w:r>
    </w:p>
    <w:p>
      <w:pPr>
        <w:rPr>
          <w:rFonts w:hint="eastAsia"/>
          <w:b/>
          <w:bCs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 协作式汇入信息交互要求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6.1 意图共享-0级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6.1.1 场景要求</w:t>
      </w:r>
    </w:p>
    <w:p>
      <w:pPr>
        <w:pStyle w:val="1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意图共享的协作式</w:t>
      </w:r>
      <w:r>
        <w:rPr>
          <w:rFonts w:hint="eastAsia" w:ascii="Times New Roman" w:hAnsi="Times New Roman" w:eastAsia="宋体" w:cs="Times New Roman"/>
          <w:lang w:val="en-US" w:eastAsia="zh-CN"/>
        </w:rPr>
        <w:t>汇入</w:t>
      </w:r>
      <w:r>
        <w:rPr>
          <w:rFonts w:hint="eastAsia" w:ascii="Times New Roman" w:hAnsi="Times New Roman" w:eastAsia="宋体" w:cs="Times New Roman"/>
        </w:rPr>
        <w:t>场景要求如</w:t>
      </w: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 </w:instrText>
      </w:r>
      <w:r>
        <w:rPr>
          <w:rFonts w:hint="eastAsia" w:ascii="Times New Roman" w:hAnsi="Times New Roman" w:eastAsia="宋体" w:cs="Times New Roman"/>
        </w:rPr>
        <w:instrText xml:space="preserve">REF _Ref102746250 \h</w:instrText>
      </w:r>
      <w:r>
        <w:rPr>
          <w:rFonts w:ascii="Times New Roman" w:hAnsi="Times New Roman" w:eastAsia="宋体" w:cs="Times New Roman"/>
        </w:rPr>
        <w:instrText xml:space="preserve"> 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hint="eastAsia" w:ascii="Times New Roman" w:hAnsi="Times New Roman" w:eastAsia="宋体" w:cs="Times New Roman"/>
        </w:rPr>
        <w:t xml:space="preserve">表 </w:t>
      </w:r>
      <w:r>
        <w:rPr>
          <w:rFonts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fldChar w:fldCharType="end"/>
      </w:r>
      <w:r>
        <w:rPr>
          <w:rFonts w:hint="eastAsia" w:ascii="Times New Roman" w:hAnsi="Times New Roman" w:eastAsia="宋体" w:cs="Times New Roman"/>
        </w:rPr>
        <w:t>所示：</w:t>
      </w:r>
    </w:p>
    <w:p>
      <w:pPr>
        <w:spacing w:line="360" w:lineRule="auto"/>
        <w:jc w:val="center"/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</w:pPr>
      <w:bookmarkStart w:id="0" w:name="_Ref102746250"/>
      <w:r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  <w:t xml:space="preserve">表 </w:t>
      </w:r>
      <w:r>
        <w:rPr>
          <w:rFonts w:ascii="Arial" w:hAnsi="Arial" w:eastAsia="黑体" w:cs="Arial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ascii="Arial" w:hAnsi="Arial" w:eastAsia="黑体" w:cs="Arial"/>
          <w:kern w:val="2"/>
          <w:sz w:val="20"/>
          <w:szCs w:val="20"/>
          <w:lang w:val="en-US" w:eastAsia="zh-CN" w:bidi="ar-SA"/>
        </w:rPr>
        <w:instrText xml:space="preserve"> </w:instrText>
      </w:r>
      <w:r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  <w:instrText xml:space="preserve">SEQ 表 \* ARABIC</w:instrText>
      </w:r>
      <w:r>
        <w:rPr>
          <w:rFonts w:ascii="Arial" w:hAnsi="Arial" w:eastAsia="黑体" w:cs="Arial"/>
          <w:kern w:val="2"/>
          <w:sz w:val="20"/>
          <w:szCs w:val="20"/>
          <w:lang w:val="en-US" w:eastAsia="zh-CN" w:bidi="ar-SA"/>
        </w:rPr>
        <w:instrText xml:space="preserve"> </w:instrText>
      </w:r>
      <w:r>
        <w:rPr>
          <w:rFonts w:ascii="Arial" w:hAnsi="Arial" w:eastAsia="黑体" w:cs="Arial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Fonts w:ascii="Arial" w:hAnsi="Arial" w:eastAsia="黑体" w:cs="Arial"/>
          <w:kern w:val="2"/>
          <w:sz w:val="20"/>
          <w:szCs w:val="20"/>
          <w:lang w:val="en-US" w:eastAsia="zh-CN" w:bidi="ar-SA"/>
        </w:rPr>
        <w:t>1</w:t>
      </w:r>
      <w:r>
        <w:rPr>
          <w:rFonts w:ascii="Arial" w:hAnsi="Arial" w:eastAsia="黑体" w:cs="Arial"/>
          <w:kern w:val="2"/>
          <w:sz w:val="20"/>
          <w:szCs w:val="20"/>
          <w:lang w:val="en-US" w:eastAsia="zh-CN" w:bidi="ar-SA"/>
        </w:rPr>
        <w:fldChar w:fldCharType="end"/>
      </w:r>
      <w:bookmarkEnd w:id="0"/>
      <w:r>
        <w:rPr>
          <w:rFonts w:ascii="Arial" w:hAnsi="Arial" w:eastAsia="黑体" w:cs="Arial"/>
          <w:kern w:val="2"/>
          <w:sz w:val="20"/>
          <w:szCs w:val="20"/>
          <w:lang w:val="en-US" w:eastAsia="zh-CN" w:bidi="ar-SA"/>
        </w:rPr>
        <w:t xml:space="preserve"> </w:t>
      </w:r>
      <w:r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  <w:t>意图共享-协作式汇入场景要求</w:t>
      </w: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7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场景名称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意图共享-协作式</w:t>
            </w:r>
            <w:r>
              <w:rPr>
                <w:rFonts w:hint="eastAsia"/>
                <w:lang w:val="en-US" w:eastAsia="zh-CN"/>
              </w:rPr>
              <w:t>汇入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应用定义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车辆HV在</w:t>
            </w:r>
            <w:r>
              <w:rPr>
                <w:rFonts w:hint="eastAsia"/>
                <w:lang w:val="en-US" w:eastAsia="zh-CN"/>
              </w:rPr>
              <w:t>辅路</w:t>
            </w:r>
            <w:r>
              <w:rPr>
                <w:rFonts w:hint="eastAsia"/>
              </w:rPr>
              <w:t>行驶过程中需要</w:t>
            </w:r>
            <w:r>
              <w:rPr>
                <w:rFonts w:hint="eastAsia"/>
                <w:lang w:val="en-US" w:eastAsia="zh-CN"/>
              </w:rPr>
              <w:t>汇入主路车流</w:t>
            </w:r>
            <w:r>
              <w:rPr>
                <w:rFonts w:hint="eastAsia"/>
              </w:rPr>
              <w:t>，车辆HV将行驶意图发送给路侧设备RSU</w:t>
            </w:r>
            <w:r>
              <w:rPr>
                <w:rFonts w:hint="eastAsia"/>
                <w:lang w:val="en-US" w:eastAsia="zh-CN"/>
              </w:rPr>
              <w:t>或目标RV。</w:t>
            </w:r>
            <w:r>
              <w:rPr>
                <w:rFonts w:hint="eastAsia"/>
              </w:rPr>
              <w:t>根据HV的意图信息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路侧设备RSU</w:t>
            </w:r>
            <w:r>
              <w:rPr>
                <w:rFonts w:hint="eastAsia"/>
                <w:lang w:val="en-US" w:eastAsia="zh-CN"/>
              </w:rPr>
              <w:t>下发</w:t>
            </w:r>
            <w:r>
              <w:rPr>
                <w:rFonts w:hint="eastAsia"/>
              </w:rPr>
              <w:t>调度信息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进行协作式汇入引导；目标RV生成汇入引导策略或开展运动控制，为HV汇入主路提供条件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预期效果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车辆广播行驶意图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使HV安全的汇入主路车流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场景描述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装备有V2X设备的车辆HV在</w:t>
            </w:r>
            <w:r>
              <w:rPr>
                <w:rFonts w:hint="eastAsia"/>
                <w:lang w:val="en-US" w:eastAsia="zh-CN"/>
              </w:rPr>
              <w:t>辅</w:t>
            </w:r>
            <w:r>
              <w:rPr>
                <w:rFonts w:hint="eastAsia"/>
              </w:rPr>
              <w:t>路上正常行驶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车辆HV在行驶过程中需要</w:t>
            </w:r>
            <w:r>
              <w:rPr>
                <w:rFonts w:hint="eastAsia"/>
                <w:lang w:val="en-US" w:eastAsia="zh-CN"/>
              </w:rPr>
              <w:t>汇入主路车流</w:t>
            </w:r>
            <w:r>
              <w:rPr>
                <w:rFonts w:hint="eastAsia"/>
              </w:rPr>
              <w:t>时，车辆HV将变道意图广播出去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车辆HV根据周围车辆</w:t>
            </w:r>
            <w:r>
              <w:rPr>
                <w:rFonts w:hint="eastAsia"/>
                <w:lang w:val="en-US" w:eastAsia="zh-CN"/>
              </w:rPr>
              <w:t>RV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驾驶信息或RSU的调度信息</w:t>
            </w:r>
            <w:r>
              <w:rPr>
                <w:rFonts w:hint="eastAsia"/>
              </w:rPr>
              <w:t>，决策完成</w:t>
            </w:r>
            <w:r>
              <w:rPr>
                <w:rFonts w:hint="eastAsia"/>
                <w:lang w:val="en-US" w:eastAsia="zh-CN"/>
              </w:rPr>
              <w:t>汇入主路车流的</w:t>
            </w:r>
            <w:r>
              <w:rPr>
                <w:rFonts w:hint="eastAsia"/>
              </w:rPr>
              <w:t>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道路环境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</w:pPr>
            <w:r>
              <w:rPr>
                <w:rFonts w:hint="eastAsia"/>
              </w:rPr>
              <w:t>高速公路、城市</w:t>
            </w:r>
            <w:r>
              <w:rPr>
                <w:rFonts w:hint="eastAsia"/>
                <w:lang w:val="en-US" w:eastAsia="zh-CN"/>
              </w:rPr>
              <w:t>快速</w:t>
            </w:r>
            <w:r>
              <w:rPr>
                <w:rFonts w:hint="eastAsia"/>
              </w:rPr>
              <w:t>道路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服务区</w:t>
            </w:r>
            <w:r>
              <w:rPr>
                <w:rFonts w:hint="eastAsia"/>
              </w:rPr>
              <w:t>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场景参与方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4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必选：车辆HV</w:t>
            </w:r>
          </w:p>
          <w:p>
            <w:pPr>
              <w:pStyle w:val="11"/>
              <w:numPr>
                <w:ilvl w:val="0"/>
                <w:numId w:val="4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可选：车辆RV、路侧设备RSU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606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车辆有车道级MAP信息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车辆距离</w:t>
            </w:r>
            <w:r>
              <w:rPr>
                <w:rFonts w:hint="eastAsia"/>
                <w:lang w:val="en-US" w:eastAsia="zh-CN"/>
              </w:rPr>
              <w:t>合流区的加速段前2秒内，开启相应的转向灯信号或等价的触发信号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发送方式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606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触发后，1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/>
                <w:szCs w:val="24"/>
              </w:rPr>
              <w:t>Hz周期性广播发送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结束条件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606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转向灯</w:t>
            </w:r>
            <w:r>
              <w:rPr>
                <w:rFonts w:hint="eastAsia"/>
                <w:lang w:val="en-US" w:eastAsia="zh-CN"/>
              </w:rPr>
              <w:t>信号或等价信号</w:t>
            </w:r>
            <w:r>
              <w:rPr>
                <w:rFonts w:hint="eastAsia"/>
              </w:rPr>
              <w:t>已关闭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性能要求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606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应符合T/CSAE</w:t>
            </w:r>
            <w:r>
              <w:t xml:space="preserve"> 157-2020</w:t>
            </w:r>
            <w:r>
              <w:rPr>
                <w:rFonts w:hint="eastAsia"/>
              </w:rPr>
              <w:t>中6</w:t>
            </w:r>
            <w:r>
              <w:t>.2.</w:t>
            </w:r>
            <w:r>
              <w:rPr>
                <w:rFonts w:hint="eastAsia"/>
                <w:lang w:val="en-US" w:eastAsia="zh-CN"/>
              </w:rPr>
              <w:t>3</w:t>
            </w:r>
            <w:r>
              <w:t>.6</w:t>
            </w:r>
            <w:r>
              <w:rPr>
                <w:rFonts w:hint="eastAsia"/>
              </w:rPr>
              <w:t>基本性能要求的规定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606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？</w:t>
            </w:r>
          </w:p>
        </w:tc>
      </w:tr>
    </w:tbl>
    <w:p>
      <w:pPr>
        <w:spacing w:line="360" w:lineRule="auto"/>
        <w:jc w:val="both"/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  <w:t>6.1.2 流程要求</w:t>
      </w:r>
    </w:p>
    <w:p>
      <w:pPr>
        <w:spacing w:line="360" w:lineRule="auto"/>
        <w:ind w:firstLine="420" w:firstLineChars="200"/>
        <w:jc w:val="both"/>
        <w:rPr>
          <w:rFonts w:hint="eastAsia"/>
        </w:rPr>
      </w:pPr>
      <w:r>
        <w:rPr>
          <w:rFonts w:hint="eastAsia"/>
        </w:rPr>
        <w:t>意图共享的协作式</w:t>
      </w:r>
      <w:r>
        <w:rPr>
          <w:rFonts w:hint="eastAsia"/>
          <w:lang w:val="en-US" w:eastAsia="zh-CN"/>
        </w:rPr>
        <w:t>汇入</w:t>
      </w:r>
      <w:r>
        <w:rPr>
          <w:rFonts w:hint="eastAsia"/>
        </w:rPr>
        <w:t>场景的状态机如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_Ref103548373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5</w:t>
      </w:r>
      <w:r>
        <w:fldChar w:fldCharType="end"/>
      </w:r>
      <w:r>
        <w:rPr>
          <w:rFonts w:hint="eastAsia"/>
        </w:rPr>
        <w:t>所示：</w:t>
      </w:r>
    </w:p>
    <w:p>
      <w:pPr>
        <w:spacing w:line="360" w:lineRule="auto"/>
        <w:ind w:firstLine="420" w:firstLineChars="200"/>
        <w:jc w:val="both"/>
      </w:pPr>
      <w:r>
        <w:drawing>
          <wp:inline distT="0" distB="0" distL="0" distR="0">
            <wp:extent cx="4935855" cy="833120"/>
            <wp:effectExtent l="0" t="0" r="4445" b="508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8335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520" w:firstLineChars="1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 5 意图共享协作式变道状态机示意图</w:t>
      </w:r>
    </w:p>
    <w:p>
      <w:pPr>
        <w:spacing w:line="360" w:lineRule="exact"/>
        <w:ind w:firstLine="420"/>
      </w:pPr>
      <w:r>
        <w:rPr>
          <w:rFonts w:hint="eastAsia"/>
        </w:rPr>
        <w:t>意图共享的协作式</w:t>
      </w:r>
      <w:r>
        <w:rPr>
          <w:rFonts w:hint="eastAsia"/>
          <w:lang w:val="en-US" w:eastAsia="zh-CN"/>
        </w:rPr>
        <w:t>汇入</w:t>
      </w:r>
      <w:r>
        <w:rPr>
          <w:rFonts w:hint="eastAsia"/>
        </w:rPr>
        <w:t>场景的</w:t>
      </w:r>
      <w:r>
        <w:rPr>
          <w:rFonts w:hint="eastAsia"/>
          <w:lang w:val="en-US" w:eastAsia="zh-CN"/>
        </w:rPr>
        <w:t>意图共享示意图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_Ref102746629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6</w:t>
      </w:r>
      <w:r>
        <w:fldChar w:fldCharType="end"/>
      </w:r>
      <w:r>
        <w:rPr>
          <w:rFonts w:hint="eastAsia"/>
        </w:rPr>
        <w:t>所示：</w:t>
      </w:r>
    </w:p>
    <w:p>
      <w:pPr>
        <w:pStyle w:val="9"/>
        <w:tabs>
          <w:tab w:val="center" w:pos="4201"/>
          <w:tab w:val="right" w:leader="dot" w:pos="9298"/>
        </w:tabs>
        <w:ind w:firstLine="0" w:firstLineChars="0"/>
        <w:jc w:val="center"/>
      </w:pPr>
      <w:r>
        <w:object>
          <v:shape id="_x0000_i1025" o:spt="75" type="#_x0000_t75" style="height:125.2pt;width:209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2"/>
        <w:jc w:val="center"/>
      </w:pPr>
      <w:bookmarkStart w:id="1" w:name="_Ref102746629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bookmarkEnd w:id="1"/>
      <w:r>
        <w:rPr>
          <w:rFonts w:hint="eastAsia"/>
        </w:rPr>
        <w:t>意图共享协作式</w:t>
      </w:r>
      <w:r>
        <w:rPr>
          <w:rFonts w:hint="eastAsia"/>
          <w:lang w:val="en-US" w:eastAsia="zh-CN"/>
        </w:rPr>
        <w:t>汇入意图共享</w:t>
      </w:r>
      <w:r>
        <w:rPr>
          <w:rFonts w:hint="eastAsia"/>
        </w:rPr>
        <w:t>示意图</w:t>
      </w:r>
    </w:p>
    <w:p>
      <w:pPr>
        <w:spacing w:line="360" w:lineRule="auto"/>
        <w:jc w:val="both"/>
        <w:rPr>
          <w:rFonts w:hint="default" w:ascii="Arial" w:hAnsi="Arial" w:eastAsia="黑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  <w:t>6.1.3 数据交互要求</w:t>
      </w:r>
    </w:p>
    <w:p>
      <w:pPr>
        <w:spacing w:line="360" w:lineRule="exact"/>
        <w:ind w:firstLine="420"/>
      </w:pPr>
      <w:r>
        <w:rPr>
          <w:rFonts w:hint="eastAsia"/>
        </w:rPr>
        <w:t>数据交互要求如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_Ref91837110 \h</w:instrText>
      </w:r>
      <w:r>
        <w:instrText xml:space="preserve"> </w:instrText>
      </w:r>
      <w:r>
        <w:fldChar w:fldCharType="separate"/>
      </w:r>
      <w:r>
        <w:rPr>
          <w:rFonts w:hint="eastAsia" w:ascii="黑体" w:hAnsi="黑体"/>
          <w:szCs w:val="21"/>
        </w:rPr>
        <w:t xml:space="preserve">表 </w:t>
      </w:r>
      <w:r>
        <w:rPr>
          <w:rFonts w:ascii="黑体" w:hAnsi="黑体"/>
          <w:szCs w:val="21"/>
        </w:rPr>
        <w:t>2</w:t>
      </w:r>
      <w:r>
        <w:fldChar w:fldCharType="end"/>
      </w:r>
      <w:r>
        <w:rPr>
          <w:rFonts w:hint="eastAsia"/>
        </w:rPr>
        <w:t>所示：</w:t>
      </w:r>
    </w:p>
    <w:p>
      <w:pPr>
        <w:pStyle w:val="2"/>
        <w:spacing w:before="0" w:after="0"/>
        <w:jc w:val="center"/>
        <w:rPr>
          <w:rFonts w:ascii="黑体" w:hAnsi="黑体"/>
          <w:sz w:val="21"/>
          <w:szCs w:val="21"/>
        </w:rPr>
      </w:pPr>
      <w:bookmarkStart w:id="2" w:name="_Ref91837110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SEQ 表 \* ARABIC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2</w:t>
      </w:r>
      <w:r>
        <w:rPr>
          <w:rFonts w:ascii="黑体" w:hAnsi="黑体"/>
          <w:sz w:val="21"/>
          <w:szCs w:val="21"/>
        </w:rPr>
        <w:fldChar w:fldCharType="end"/>
      </w:r>
      <w:bookmarkEnd w:id="2"/>
      <w:r>
        <w:rPr>
          <w:rFonts w:hint="eastAsia" w:ascii="黑体" w:hAnsi="黑体"/>
          <w:sz w:val="21"/>
          <w:szCs w:val="21"/>
        </w:rPr>
        <w:t>意图共享协作式</w:t>
      </w:r>
      <w:r>
        <w:rPr>
          <w:rFonts w:hint="eastAsia" w:ascii="黑体" w:hAnsi="黑体"/>
          <w:sz w:val="21"/>
          <w:szCs w:val="21"/>
          <w:lang w:val="en-US" w:eastAsia="zh-CN"/>
        </w:rPr>
        <w:t>汇入</w:t>
      </w:r>
      <w:r>
        <w:rPr>
          <w:rFonts w:hint="eastAsia" w:ascii="黑体" w:hAnsi="黑体"/>
          <w:sz w:val="21"/>
          <w:szCs w:val="21"/>
        </w:rPr>
        <w:t>数据交互要求（HV发送）（示例）</w:t>
      </w:r>
    </w:p>
    <w:tbl>
      <w:tblPr>
        <w:tblStyle w:val="5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209"/>
        <w:gridCol w:w="2341"/>
        <w:gridCol w:w="25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数据名称</w:t>
            </w:r>
          </w:p>
        </w:tc>
        <w:tc>
          <w:tcPr>
            <w:tcW w:w="1296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数据帧/数据元素</w:t>
            </w:r>
          </w:p>
        </w:tc>
        <w:tc>
          <w:tcPr>
            <w:tcW w:w="1374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必选/可选/条件性必选</w:t>
            </w:r>
          </w:p>
        </w:tc>
        <w:tc>
          <w:tcPr>
            <w:tcW w:w="1492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消息编号</w:t>
            </w:r>
          </w:p>
        </w:tc>
        <w:tc>
          <w:tcPr>
            <w:tcW w:w="1296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DE_MsgCount</w:t>
            </w:r>
          </w:p>
        </w:tc>
        <w:tc>
          <w:tcPr>
            <w:tcW w:w="1374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1492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车辆标识</w:t>
            </w:r>
          </w:p>
        </w:tc>
        <w:tc>
          <w:tcPr>
            <w:tcW w:w="1296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</w:p>
        </w:tc>
        <w:tc>
          <w:tcPr>
            <w:tcW w:w="1374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1492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BSM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时刻</w:t>
            </w:r>
          </w:p>
        </w:tc>
        <w:tc>
          <w:tcPr>
            <w:tcW w:w="1296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DE_Dsecond</w:t>
            </w:r>
          </w:p>
        </w:tc>
        <w:tc>
          <w:tcPr>
            <w:tcW w:w="1374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1492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位置</w:t>
            </w:r>
          </w:p>
        </w:tc>
        <w:tc>
          <w:tcPr>
            <w:tcW w:w="1296" w:type="pct"/>
            <w:tcBorders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DF_Position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37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1492" w:type="pct"/>
            <w:tcBorders>
              <w:lef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经纬度必选，海拔高度可选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驾驶意图</w:t>
            </w:r>
          </w:p>
        </w:tc>
        <w:tc>
          <w:tcPr>
            <w:tcW w:w="1296" w:type="pct"/>
            <w:tcBorders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szCs w:val="20"/>
              </w:rPr>
              <w:t>DE_DraiveBehavior</w:t>
            </w:r>
          </w:p>
        </w:tc>
        <w:tc>
          <w:tcPr>
            <w:tcW w:w="137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1492" w:type="pct"/>
            <w:tcBorders>
              <w:lef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rampIn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驾驶意图来源</w:t>
            </w:r>
          </w:p>
        </w:tc>
        <w:tc>
          <w:tcPr>
            <w:tcW w:w="1296" w:type="pct"/>
            <w:tcBorders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</w:p>
        </w:tc>
        <w:tc>
          <w:tcPr>
            <w:tcW w:w="137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1492" w:type="pct"/>
            <w:tcBorders>
              <w:left w:val="single" w:color="auto" w:sz="4" w:space="0"/>
            </w:tcBorders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新增，</w:t>
            </w:r>
            <w:r>
              <w:rPr>
                <w:rFonts w:hint="eastAsia"/>
                <w:szCs w:val="20"/>
                <w:lang w:val="en-US" w:eastAsia="zh-CN"/>
              </w:rPr>
              <w:t>地图isRampLane和</w:t>
            </w:r>
            <w:r>
              <w:rPr>
                <w:rFonts w:hint="eastAsia"/>
                <w:szCs w:val="20"/>
              </w:rPr>
              <w:t>转向灯</w:t>
            </w:r>
            <w:r>
              <w:rPr>
                <w:rFonts w:hint="eastAsia"/>
                <w:szCs w:val="20"/>
                <w:lang w:val="en-US" w:eastAsia="zh-CN"/>
              </w:rPr>
              <w:t>或直接意图给定</w:t>
            </w:r>
            <w:r>
              <w:rPr>
                <w:rFonts w:hint="eastAsia"/>
                <w:szCs w:val="20"/>
              </w:rPr>
              <w:t>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规划路径</w:t>
            </w:r>
          </w:p>
        </w:tc>
        <w:tc>
          <w:tcPr>
            <w:tcW w:w="1296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szCs w:val="20"/>
              </w:rPr>
              <w:t>DF_PathPlanning</w:t>
            </w:r>
          </w:p>
        </w:tc>
        <w:tc>
          <w:tcPr>
            <w:tcW w:w="1374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条件性必选</w:t>
            </w:r>
          </w:p>
        </w:tc>
        <w:tc>
          <w:tcPr>
            <w:tcW w:w="1492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目标位置</w:t>
            </w:r>
          </w:p>
        </w:tc>
        <w:tc>
          <w:tcPr>
            <w:tcW w:w="1296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DF_PathPlanningPoint</w:t>
            </w:r>
          </w:p>
        </w:tc>
        <w:tc>
          <w:tcPr>
            <w:tcW w:w="1374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条件性必选</w:t>
            </w:r>
          </w:p>
        </w:tc>
        <w:tc>
          <w:tcPr>
            <w:tcW w:w="1492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目标时间</w:t>
            </w:r>
          </w:p>
        </w:tc>
        <w:tc>
          <w:tcPr>
            <w:tcW w:w="1296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szCs w:val="20"/>
              </w:rPr>
              <w:t>DE_TimeOffset</w:t>
            </w:r>
          </w:p>
        </w:tc>
        <w:tc>
          <w:tcPr>
            <w:tcW w:w="1374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可选</w:t>
            </w:r>
          </w:p>
        </w:tc>
        <w:tc>
          <w:tcPr>
            <w:tcW w:w="1492" w:type="pct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新增，</w:t>
            </w:r>
            <w:r>
              <w:rPr>
                <w:rFonts w:hint="eastAsia"/>
                <w:szCs w:val="20"/>
                <w:lang w:val="en-US" w:eastAsia="zh-CN"/>
              </w:rPr>
              <w:t>汇入</w:t>
            </w:r>
            <w:r>
              <w:rPr>
                <w:rFonts w:hint="eastAsia"/>
                <w:szCs w:val="20"/>
              </w:rPr>
              <w:t>的目标时间</w:t>
            </w:r>
          </w:p>
        </w:tc>
      </w:tr>
    </w:tbl>
    <w:p>
      <w:pPr>
        <w:spacing w:line="360" w:lineRule="exact"/>
        <w:ind w:firstLine="420"/>
      </w:pPr>
      <w:r>
        <w:rPr>
          <w:rFonts w:hint="eastAsia"/>
        </w:rPr>
        <w:t>注：条件性必选指的是车辆能有路径规划时，则应发送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 意图协作-I级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6.2.2.1 场景要求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意图协作的</w:t>
      </w:r>
      <w:r>
        <w:rPr>
          <w:rFonts w:hint="eastAsia"/>
          <w:lang w:val="en-US" w:eastAsia="zh-CN"/>
        </w:rPr>
        <w:t>车路协作式汇入</w:t>
      </w:r>
      <w:r>
        <w:rPr>
          <w:rFonts w:hint="eastAsia"/>
        </w:rPr>
        <w:t>的场景要求如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_Ref102748049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t>3</w:t>
      </w:r>
      <w:r>
        <w:fldChar w:fldCharType="end"/>
      </w:r>
      <w:r>
        <w:rPr>
          <w:rFonts w:hint="eastAsia"/>
        </w:rPr>
        <w:t>所示：</w:t>
      </w:r>
    </w:p>
    <w:p>
      <w:pPr>
        <w:spacing w:line="360" w:lineRule="auto"/>
        <w:jc w:val="center"/>
        <w:rPr>
          <w:rFonts w:hint="eastAsia" w:ascii="黑体" w:hAnsi="黑体" w:eastAsia="黑体" w:cs="黑体"/>
          <w:b w:val="0"/>
          <w:bCs w:val="0"/>
        </w:rPr>
      </w:pPr>
      <w:bookmarkStart w:id="3" w:name="_Ref102748049"/>
      <w:r>
        <w:rPr>
          <w:rFonts w:hint="eastAsia" w:ascii="黑体" w:hAnsi="黑体" w:eastAsia="黑体" w:cs="黑体"/>
          <w:b w:val="0"/>
          <w:bCs w:val="0"/>
        </w:rPr>
        <w:t xml:space="preserve">表 </w:t>
      </w:r>
      <w:r>
        <w:rPr>
          <w:rFonts w:hint="eastAsia" w:ascii="黑体" w:hAnsi="黑体" w:eastAsia="黑体" w:cs="黑体"/>
          <w:b w:val="0"/>
          <w:bCs w:val="0"/>
        </w:rPr>
        <w:fldChar w:fldCharType="begin"/>
      </w:r>
      <w:r>
        <w:rPr>
          <w:rFonts w:hint="eastAsia" w:ascii="黑体" w:hAnsi="黑体" w:eastAsia="黑体" w:cs="黑体"/>
          <w:b w:val="0"/>
          <w:bCs w:val="0"/>
        </w:rPr>
        <w:instrText xml:space="preserve"> SEQ 表 \* ARABIC </w:instrText>
      </w:r>
      <w:r>
        <w:rPr>
          <w:rFonts w:hint="eastAsia" w:ascii="黑体" w:hAnsi="黑体" w:eastAsia="黑体" w:cs="黑体"/>
          <w:b w:val="0"/>
          <w:bCs w:val="0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</w:rPr>
        <w:t>3</w:t>
      </w:r>
      <w:r>
        <w:rPr>
          <w:rFonts w:hint="eastAsia" w:ascii="黑体" w:hAnsi="黑体" w:eastAsia="黑体" w:cs="黑体"/>
          <w:b w:val="0"/>
          <w:bCs w:val="0"/>
        </w:rPr>
        <w:fldChar w:fldCharType="end"/>
      </w:r>
      <w:bookmarkEnd w:id="3"/>
      <w:r>
        <w:rPr>
          <w:rFonts w:hint="eastAsia" w:ascii="黑体" w:hAnsi="黑体" w:eastAsia="黑体" w:cs="黑体"/>
          <w:b w:val="0"/>
          <w:bCs w:val="0"/>
        </w:rPr>
        <w:t xml:space="preserve"> 意图协作-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车路协作式汇入</w:t>
      </w:r>
      <w:r>
        <w:rPr>
          <w:rFonts w:hint="eastAsia" w:ascii="黑体" w:hAnsi="黑体" w:eastAsia="黑体" w:cs="黑体"/>
          <w:b w:val="0"/>
          <w:bCs w:val="0"/>
        </w:rPr>
        <w:t>场景要求</w:t>
      </w:r>
    </w:p>
    <w:tbl>
      <w:tblPr>
        <w:tblStyle w:val="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7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场景名称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意图协作-</w:t>
            </w:r>
            <w:r>
              <w:rPr>
                <w:rFonts w:hint="eastAsia"/>
                <w:lang w:val="en-US" w:eastAsia="zh-CN"/>
              </w:rPr>
              <w:t>车路协作式汇入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应用定义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HV行驶在匝道上，车辆HV根据当前的行驶信息和定位信息确定行驶意图，并将行驶意图广播给路侧设备RSU，路侧设备根据接收的HV行驶意图和周围RV的定位信息和运动信息，综合判断制定协作式汇入的引导信息，引导车辆HV安全的汇入主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预期效果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车辆HV高效、安全的汇入主路车流</w:t>
            </w:r>
            <w:r>
              <w:rPr>
                <w:rFonts w:hint="eastAsia"/>
              </w:rPr>
              <w:t>，提升通行效率和道路安全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场景描述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装备有V2X设备的车辆H</w:t>
            </w:r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匝道</w:t>
            </w:r>
            <w:r>
              <w:rPr>
                <w:rFonts w:hint="eastAsia"/>
              </w:rPr>
              <w:t>上正常行驶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HV</w:t>
            </w:r>
            <w:r>
              <w:rPr>
                <w:rFonts w:hint="eastAsia"/>
                <w:lang w:val="en-US" w:eastAsia="zh-CN"/>
              </w:rPr>
              <w:t>在行驶过程中，在即将进入汇入区的加速段前</w:t>
            </w:r>
            <w:r>
              <w:rPr>
                <w:rFonts w:hint="eastAsia"/>
              </w:rPr>
              <w:t>，HV将</w:t>
            </w:r>
            <w:r>
              <w:rPr>
                <w:rFonts w:hint="eastAsia"/>
                <w:lang w:val="en-US" w:eastAsia="zh-CN"/>
              </w:rPr>
              <w:t>匝道汇入</w:t>
            </w:r>
            <w:r>
              <w:rPr>
                <w:rFonts w:hint="eastAsia"/>
              </w:rPr>
              <w:t>意图发送给目标</w:t>
            </w:r>
            <w:r>
              <w:rPr>
                <w:rFonts w:hint="eastAsia"/>
                <w:lang w:val="en-US" w:eastAsia="zh-CN"/>
              </w:rPr>
              <w:t>路侧设备RSU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  <w:lang w:val="en-US" w:eastAsia="zh-CN"/>
              </w:rPr>
              <w:t>路侧设备RSU</w:t>
            </w:r>
            <w:r>
              <w:rPr>
                <w:rFonts w:hint="eastAsia"/>
              </w:rPr>
              <w:t>收到HV的</w:t>
            </w:r>
            <w:r>
              <w:rPr>
                <w:rFonts w:hint="eastAsia"/>
                <w:lang w:val="en-US" w:eastAsia="zh-CN"/>
              </w:rPr>
              <w:t>匝道汇入</w:t>
            </w:r>
            <w:r>
              <w:rPr>
                <w:rFonts w:hint="eastAsia"/>
              </w:rPr>
              <w:t>意图，</w:t>
            </w:r>
            <w:r>
              <w:rPr>
                <w:rFonts w:hint="eastAsia"/>
                <w:lang w:val="en-US" w:eastAsia="zh-CN"/>
              </w:rPr>
              <w:t>RSU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获得的</w:t>
            </w:r>
            <w:r>
              <w:rPr>
                <w:rFonts w:hint="eastAsia"/>
              </w:rPr>
              <w:t>周围车辆信息</w:t>
            </w:r>
            <w:r>
              <w:rPr>
                <w:rFonts w:hint="eastAsia"/>
                <w:lang w:val="en-US" w:eastAsia="zh-CN"/>
              </w:rPr>
              <w:t>和主车意图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val="en-US" w:eastAsia="zh-CN"/>
              </w:rPr>
              <w:t>汇入引导决策</w:t>
            </w:r>
            <w:r>
              <w:rPr>
                <w:rFonts w:hint="eastAsia"/>
              </w:rPr>
              <w:t>，并将决策结果发送给HV</w:t>
            </w:r>
          </w:p>
          <w:p>
            <w:pPr>
              <w:pStyle w:val="11"/>
              <w:numPr>
                <w:ilvl w:val="0"/>
                <w:numId w:val="3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HV根据</w:t>
            </w:r>
            <w:r>
              <w:rPr>
                <w:rFonts w:hint="eastAsia"/>
                <w:lang w:val="en-US" w:eastAsia="zh-CN"/>
              </w:rPr>
              <w:t>路侧设备RSU</w:t>
            </w:r>
            <w:r>
              <w:rPr>
                <w:rFonts w:hint="eastAsia"/>
              </w:rPr>
              <w:t>的决策结果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自主的完成匝道汇入</w:t>
            </w:r>
            <w:r>
              <w:rPr>
                <w:rFonts w:hint="eastAsia"/>
              </w:rPr>
              <w:t>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道路环境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</w:pPr>
            <w:r>
              <w:rPr>
                <w:rFonts w:hint="eastAsia"/>
              </w:rPr>
              <w:t>高速公路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城市快速路、服务区</w:t>
            </w:r>
            <w:r>
              <w:rPr>
                <w:rFonts w:hint="eastAsia"/>
              </w:rPr>
              <w:t>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场景参与方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4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必选：车辆HV、</w:t>
            </w:r>
            <w:r>
              <w:rPr>
                <w:rFonts w:hint="eastAsia"/>
                <w:lang w:val="en-US" w:eastAsia="zh-CN"/>
              </w:rPr>
              <w:t>RSU</w:t>
            </w:r>
          </w:p>
          <w:p>
            <w:pPr>
              <w:pStyle w:val="11"/>
              <w:numPr>
                <w:ilvl w:val="0"/>
                <w:numId w:val="4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可选：无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 w:firstLine="420" w:firstLineChars="200"/>
            </w:pPr>
            <w:r>
              <w:rPr>
                <w:rFonts w:hint="eastAsia"/>
              </w:rPr>
              <w:t>车辆有车道级MAP信息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6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意图共享已触发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通信方式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60" w:lineRule="exact"/>
              <w:ind w:left="606" w:firstLine="420" w:firstLineChars="200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  <w:highlight w:val="none"/>
              </w:rPr>
              <w:t>触发时，1</w:t>
            </w:r>
            <w:r>
              <w:rPr>
                <w:highlight w:val="none"/>
              </w:rPr>
              <w:t>0</w:t>
            </w:r>
            <w:r>
              <w:rPr>
                <w:rFonts w:hint="eastAsia"/>
                <w:highlight w:val="none"/>
              </w:rPr>
              <w:t>Hz周期性广播发送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结束条件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7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意图共享已结束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性能要求</w:t>
            </w:r>
          </w:p>
        </w:tc>
        <w:tc>
          <w:tcPr>
            <w:tcW w:w="7875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 w:firstLine="420" w:firstLineChars="200"/>
            </w:pPr>
            <w:r>
              <w:rPr>
                <w:rFonts w:hint="eastAsia"/>
              </w:rPr>
              <w:t>应符合T/CSAE</w:t>
            </w:r>
            <w:r>
              <w:t xml:space="preserve"> 157-2020</w:t>
            </w:r>
            <w:r>
              <w:rPr>
                <w:rFonts w:hint="eastAsia"/>
              </w:rPr>
              <w:t>中6</w:t>
            </w:r>
            <w:r>
              <w:t>.2.</w:t>
            </w:r>
            <w:r>
              <w:rPr>
                <w:rFonts w:hint="eastAsia"/>
                <w:lang w:val="en-US" w:eastAsia="zh-CN"/>
              </w:rPr>
              <w:t>3</w:t>
            </w:r>
            <w:r>
              <w:t>.6</w:t>
            </w:r>
            <w:r>
              <w:rPr>
                <w:rFonts w:hint="eastAsia"/>
              </w:rPr>
              <w:t>基本性能要求的规定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exact"/>
              <w:ind w:left="606"/>
              <w:jc w:val="center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7875" w:type="dxa"/>
            <w:vAlign w:val="center"/>
          </w:tcPr>
          <w:p>
            <w:pPr>
              <w:pStyle w:val="11"/>
              <w:numPr>
                <w:ilvl w:val="0"/>
                <w:numId w:val="8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其它情况？</w:t>
            </w:r>
            <w:r>
              <w:rPr>
                <w:rFonts w:hint="eastAsia"/>
                <w:lang w:val="en-US" w:eastAsia="zh-CN"/>
              </w:rPr>
              <w:t>停车等待？</w:t>
            </w:r>
          </w:p>
        </w:tc>
      </w:tr>
    </w:tbl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6.2.2.2 流程要求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6.2.2.2.1 概述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请求方同时只能发起一种请求，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请求方的一个请求只包含一个协作方，与协作方单独开启一个状态机，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请求的状态转换示意图如图7所示：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pict>
          <v:shape id="_x0000_s1026" o:spid="_x0000_s1026" o:spt="75" type="#_x0000_t75" style="position:absolute;left:0pt;margin-left:42.65pt;margin-top:4.1pt;height:198pt;width:323.15pt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topAndBottom"/>
          </v:shape>
          <o:OLEObject Type="Embed" ProgID="Visio.Drawing.15" ShapeID="_x0000_s1026" DrawAspect="Content" ObjectID="_1468075726" r:id="rId7">
            <o:LockedField>false</o:LockedField>
          </o:OLEObject>
        </w:pict>
      </w:r>
    </w:p>
    <w:p>
      <w:pPr>
        <w:pStyle w:val="2"/>
        <w:ind w:firstLine="2400" w:firstLineChars="1200"/>
        <w:jc w:val="both"/>
        <w:rPr>
          <w:rFonts w:hint="eastAsia"/>
        </w:rPr>
      </w:pPr>
      <w:bookmarkStart w:id="4" w:name="_Ref103548560"/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意图协作-协作</w:t>
      </w:r>
      <w:r>
        <w:rPr>
          <w:rFonts w:hint="eastAsia"/>
          <w:lang w:val="en-US" w:eastAsia="zh-CN"/>
        </w:rPr>
        <w:t>式汇入</w:t>
      </w:r>
      <w:r>
        <w:rPr>
          <w:rFonts w:hint="eastAsia"/>
        </w:rPr>
        <w:t>请求方状态机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eastAsia="zh-CN"/>
        </w:rPr>
      </w:pPr>
      <w:r>
        <w:rPr>
          <w:rFonts w:hint="eastAsia"/>
        </w:rPr>
        <w:t>协作方只开启一个状态机，其它车辆发送的请求后都应立即响应，并将结果体现在决策中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协作方状态转换示意图如图8所示：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27" o:spid="_x0000_s1027" o:spt="75" type="#_x0000_t75" style="position:absolute;left:0pt;margin-left:29.75pt;margin-top:2.8pt;height:138.6pt;width:347.7pt;mso-wrap-distance-bottom:0pt;mso-wrap-distance-top:0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topAndBottom"/>
          </v:shape>
          <o:OLEObject Type="Embed" ProgID="Visio.Drawing.15" ShapeID="_x0000_s1027" DrawAspect="Content" ObjectID="_1468075727" r:id="rId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19" w:firstLineChars="11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 xml:space="preserve">图 </w:t>
      </w:r>
      <w:r>
        <w:rPr>
          <w:rFonts w:hint="eastAsia"/>
          <w:b/>
          <w:bCs/>
          <w:lang w:val="en-US" w:eastAsia="zh-CN"/>
        </w:rPr>
        <w:t>8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意图协作-协作</w:t>
      </w:r>
      <w:r>
        <w:rPr>
          <w:rFonts w:hint="eastAsia"/>
          <w:b/>
          <w:bCs/>
          <w:lang w:val="en-US" w:eastAsia="zh-CN"/>
        </w:rPr>
        <w:t>式汇入协作</w:t>
      </w:r>
      <w:r>
        <w:rPr>
          <w:rFonts w:hint="eastAsia"/>
          <w:b/>
          <w:bCs/>
        </w:rPr>
        <w:t>方状态机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意图协作车路协作式汇入的通信过程示意图，如图9所示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000" w:firstLineChars="1000"/>
        <w:textAlignment w:val="auto"/>
        <w:rPr>
          <w:rFonts w:hint="default" w:ascii="Arial" w:hAnsi="Arial" w:eastAsia="黑体" w:cs="Arial"/>
          <w:kern w:val="2"/>
          <w:sz w:val="20"/>
          <w:szCs w:val="20"/>
          <w:lang w:val="en-US" w:eastAsia="zh-CN" w:bidi="ar-SA"/>
        </w:rPr>
      </w:pPr>
      <w:r>
        <w:rPr>
          <w:rFonts w:hint="default" w:ascii="Arial" w:hAnsi="Arial" w:eastAsia="黑体" w:cs="Arial"/>
          <w:kern w:val="2"/>
          <w:sz w:val="20"/>
          <w:szCs w:val="20"/>
          <w:lang w:val="en-US" w:eastAsia="zh-CN" w:bidi="ar-SA"/>
        </w:rPr>
        <w:pict>
          <v:shape id="_x0000_s1028" o:spid="_x0000_s1028" o:spt="75" type="#_x0000_t75" style="position:absolute;left:0pt;margin-left:57.15pt;margin-top:2.7pt;height:242.6pt;width:292.6pt;mso-wrap-distance-bottom:0pt;mso-wrap-distance-top: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topAndBottom"/>
          </v:shape>
          <o:OLEObject Type="Embed" ProgID="Visio.Drawing.15" ShapeID="_x0000_s1028" DrawAspect="Content" ObjectID="_1468075728" r:id="rId11">
            <o:LockedField>false</o:LockedField>
          </o:OLEObject>
        </w:pict>
      </w:r>
      <w:r>
        <w:rPr>
          <w:rFonts w:hint="eastAsia" w:ascii="Arial" w:hAnsi="Arial" w:eastAsia="黑体" w:cs="Arial"/>
          <w:kern w:val="2"/>
          <w:sz w:val="20"/>
          <w:szCs w:val="20"/>
          <w:lang w:val="en-US" w:eastAsia="zh-CN" w:bidi="ar-SA"/>
        </w:rPr>
        <w:t>图9 意图协作的车路协作式汇入通信过程示意图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6.2.2.2.2 发现过程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1、在意图共享过程中，匝道行驶的车辆HV触发协作式汇入的触发条件；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2、根据当前的道路信息确定协作目标RSU；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/>
          <w:lang w:val="en-US" w:eastAsia="zh-CN"/>
        </w:rPr>
        <w:t>3、周期发送VIR请求；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6.2.2.2.3 协商过程</w:t>
      </w:r>
    </w:p>
    <w:p>
      <w:pPr>
        <w:spacing w:line="360" w:lineRule="exact"/>
        <w:ind w:firstLine="420"/>
      </w:pPr>
      <w:r>
        <w:rPr>
          <w:rFonts w:hint="eastAsia"/>
        </w:rPr>
        <w:t>意图协作的车</w:t>
      </w:r>
      <w:r>
        <w:rPr>
          <w:rFonts w:hint="eastAsia"/>
          <w:lang w:val="en-US" w:eastAsia="zh-CN"/>
        </w:rPr>
        <w:t>路</w:t>
      </w:r>
      <w:r>
        <w:rPr>
          <w:rFonts w:hint="eastAsia"/>
        </w:rPr>
        <w:t>协作式</w:t>
      </w:r>
      <w:r>
        <w:rPr>
          <w:rFonts w:hint="eastAsia"/>
          <w:lang w:val="en-US" w:eastAsia="zh-CN"/>
        </w:rPr>
        <w:t>汇入</w:t>
      </w:r>
      <w:r>
        <w:rPr>
          <w:rFonts w:hint="eastAsia"/>
        </w:rPr>
        <w:t>场景的协商过程的交互流程如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_Ref102749339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9</w:t>
      </w:r>
      <w:r>
        <w:fldChar w:fldCharType="end"/>
      </w:r>
      <w:r>
        <w:rPr>
          <w:rFonts w:hint="eastAsia"/>
        </w:rPr>
        <w:t>所示：</w:t>
      </w:r>
    </w:p>
    <w:p>
      <w:pPr>
        <w:spacing w:line="360" w:lineRule="auto"/>
        <w:rPr>
          <w:rFonts w:hint="default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 xml:space="preserve">    </w:t>
      </w:r>
      <w:r>
        <w:rPr>
          <w:rFonts w:hint="eastAsia"/>
        </w:rPr>
        <w:t>业务流1：请求方车辆HV发送</w:t>
      </w:r>
      <w:r>
        <w:rPr>
          <w:rFonts w:hint="eastAsia"/>
          <w:lang w:val="en-US" w:eastAsia="zh-CN"/>
        </w:rPr>
        <w:t>汇入</w:t>
      </w:r>
      <w:r>
        <w:rPr>
          <w:rFonts w:hint="eastAsia"/>
        </w:rPr>
        <w:t>请求，包含一个</w:t>
      </w:r>
      <w:r>
        <w:rPr>
          <w:rFonts w:hint="eastAsia"/>
          <w:lang w:val="en-US" w:eastAsia="zh-CN"/>
        </w:rPr>
        <w:t>目标</w:t>
      </w:r>
      <w:r>
        <w:rPr>
          <w:rFonts w:hint="eastAsia"/>
        </w:rPr>
        <w:t>协作方；</w:t>
      </w:r>
    </w:p>
    <w:p>
      <w:pPr>
        <w:spacing w:line="360" w:lineRule="exact"/>
        <w:ind w:firstLine="420"/>
      </w:pPr>
      <w:r>
        <w:rPr>
          <w:rFonts w:hint="eastAsia"/>
        </w:rPr>
        <w:t>业务流2：协作方</w:t>
      </w:r>
      <w:r>
        <w:rPr>
          <w:rFonts w:hint="eastAsia"/>
          <w:lang w:val="en-US" w:eastAsia="zh-CN"/>
        </w:rPr>
        <w:t>路侧设备RSU</w:t>
      </w:r>
      <w:r>
        <w:rPr>
          <w:rFonts w:hint="eastAsia"/>
        </w:rPr>
        <w:t>发送协作响应，可拒绝也可同意，同意时，应包含具体的协作决策；</w:t>
      </w:r>
    </w:p>
    <w:p>
      <w:pPr>
        <w:spacing w:line="360" w:lineRule="exact"/>
        <w:ind w:firstLine="420"/>
      </w:pPr>
      <w:r>
        <w:rPr>
          <w:rFonts w:hint="eastAsia"/>
        </w:rPr>
        <w:t>业务流3：请求方车辆HV发送</w:t>
      </w:r>
      <w:r>
        <w:rPr>
          <w:rFonts w:hint="eastAsia"/>
          <w:lang w:val="en-US" w:eastAsia="zh-CN"/>
        </w:rPr>
        <w:t>汇入</w:t>
      </w:r>
      <w:r>
        <w:rPr>
          <w:rFonts w:hint="eastAsia"/>
        </w:rPr>
        <w:t>确认。</w:t>
      </w:r>
    </w:p>
    <w:p>
      <w:pPr>
        <w:spacing w:line="360" w:lineRule="exact"/>
        <w:ind w:firstLine="420"/>
      </w:pPr>
      <w:r>
        <w:rPr>
          <w:rFonts w:hint="eastAsia"/>
        </w:rPr>
        <w:t>请求方应符合如下要求：</w:t>
      </w:r>
    </w:p>
    <w:p>
      <w:pPr>
        <w:spacing w:line="360" w:lineRule="exact"/>
        <w:ind w:firstLine="42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确认协作方ID，生成请求标识reqID，reqStatus置为request</w:t>
      </w:r>
      <w:r>
        <w:t>(1)</w:t>
      </w:r>
      <w:r>
        <w:rPr>
          <w:rFonts w:hint="eastAsia"/>
        </w:rPr>
        <w:t>，发送业务流1，同时开启定时器T</w:t>
      </w:r>
      <w:r>
        <w:t>101</w:t>
      </w:r>
      <w:r>
        <w:rPr>
          <w:rFonts w:hint="eastAsia"/>
        </w:rPr>
        <w:t>，开始监听业务流2；</w:t>
      </w:r>
    </w:p>
    <w:p>
      <w:pPr>
        <w:spacing w:line="360" w:lineRule="exact"/>
        <w:ind w:firstLine="42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在T</w:t>
      </w:r>
      <w:r>
        <w:rPr>
          <w:rFonts w:hint="eastAsia"/>
          <w:vertAlign w:val="subscript"/>
        </w:rPr>
        <w:t>intv</w:t>
      </w:r>
      <w:r>
        <w:rPr>
          <w:vertAlign w:val="subscript"/>
        </w:rPr>
        <w:t>1</w:t>
      </w:r>
      <w:r>
        <w:rPr>
          <w:rFonts w:hint="eastAsia"/>
        </w:rPr>
        <w:t>的时间内，若接收到业务流2，且业务流2中的目标ID、请求标识与业务流1相同，则发送业务流3，请求标识与业务流1相同：</w:t>
      </w:r>
    </w:p>
    <w:p>
      <w:pPr>
        <w:spacing w:line="360" w:lineRule="exact"/>
        <w:ind w:left="1084" w:leftChars="300" w:hanging="454"/>
      </w:pPr>
      <w:r>
        <w:t>2.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若接收到的业务流2中的协作响应为同意，则业务流3中与协作方相关的reqStatus置为confirmed</w:t>
      </w:r>
      <w:r>
        <w:t>(2)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停止定时器T</w:t>
      </w:r>
      <w:r>
        <w:t>101</w:t>
      </w:r>
      <w:r>
        <w:rPr>
          <w:rFonts w:hint="eastAsia"/>
        </w:rPr>
        <w:t>，停止监听业务流2，进入执行过程；</w:t>
      </w:r>
    </w:p>
    <w:p>
      <w:pPr>
        <w:spacing w:line="360" w:lineRule="exact"/>
        <w:ind w:left="1084" w:leftChars="300" w:hanging="454"/>
      </w:pPr>
      <w:r>
        <w:t>2.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除2</w:t>
      </w:r>
      <w:r>
        <w:t>.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以外的其它情况，则业务流3中包含业务流2中接收到的协作方的ID，并将其reqStatus置为cancle</w:t>
      </w:r>
      <w:r>
        <w:t>(3)</w:t>
      </w:r>
      <w:r>
        <w:rPr>
          <w:rFonts w:hint="eastAsia"/>
        </w:rPr>
        <w:t>，继续监听业务流2，继续定时器T</w:t>
      </w:r>
      <w:r>
        <w:t>101</w:t>
      </w:r>
      <w:r>
        <w:rPr>
          <w:rFonts w:hint="eastAsia"/>
        </w:rPr>
        <w:t>。</w:t>
      </w:r>
    </w:p>
    <w:p>
      <w:pPr>
        <w:spacing w:line="360" w:lineRule="exact"/>
        <w:ind w:firstLine="420"/>
      </w:pPr>
      <w:r>
        <w:t xml:space="preserve">3) </w:t>
      </w:r>
      <w:r>
        <w:rPr>
          <w:rFonts w:hint="eastAsia"/>
        </w:rPr>
        <w:t>若超出T</w:t>
      </w:r>
      <w:r>
        <w:rPr>
          <w:rFonts w:hint="eastAsia"/>
          <w:vertAlign w:val="subscript"/>
        </w:rPr>
        <w:t>intv</w:t>
      </w:r>
      <w:r>
        <w:rPr>
          <w:vertAlign w:val="subscript"/>
        </w:rPr>
        <w:t>1</w:t>
      </w:r>
      <w:r>
        <w:rPr>
          <w:rFonts w:hint="eastAsia"/>
        </w:rPr>
        <w:t>，则停止监听业务流2，停止定时器T</w:t>
      </w:r>
      <w:r>
        <w:t>101</w:t>
      </w:r>
      <w:r>
        <w:rPr>
          <w:rFonts w:hint="eastAsia"/>
        </w:rPr>
        <w:t>，提交应用层处理。</w:t>
      </w:r>
    </w:p>
    <w:p>
      <w:pPr>
        <w:spacing w:line="360" w:lineRule="exact"/>
        <w:ind w:firstLine="420"/>
      </w:pPr>
      <w:r>
        <w:rPr>
          <w:rFonts w:hint="eastAsia"/>
        </w:rPr>
        <w:t>协作方应符合如下要求：</w:t>
      </w:r>
    </w:p>
    <w:p>
      <w:pPr>
        <w:spacing w:line="360" w:lineRule="exact"/>
        <w:ind w:firstLine="420"/>
      </w:pPr>
      <w:r>
        <w:t xml:space="preserve">1) </w:t>
      </w:r>
      <w:r>
        <w:rPr>
          <w:rFonts w:hint="eastAsia"/>
        </w:rPr>
        <w:t>接收到业务流</w:t>
      </w:r>
      <w:r>
        <w:t>1</w:t>
      </w:r>
      <w:r>
        <w:rPr>
          <w:rFonts w:hint="eastAsia"/>
        </w:rPr>
        <w:t>，根据</w:t>
      </w:r>
      <w:r>
        <w:rPr>
          <w:rFonts w:hint="eastAsia"/>
          <w:lang w:val="en-US" w:eastAsia="zh-CN"/>
        </w:rPr>
        <w:t>应用层</w:t>
      </w:r>
      <w:r>
        <w:rPr>
          <w:rFonts w:hint="eastAsia"/>
        </w:rPr>
        <w:t>协作决策，填写业务流2并发送，其中，业务流2中的目标ID与业务流1中的请求方ID相同，请求标识与业务流1中的请求标识相同，同时，开启定时器T</w:t>
      </w:r>
      <w:r>
        <w:t>102</w:t>
      </w:r>
      <w:r>
        <w:rPr>
          <w:rFonts w:hint="eastAsia"/>
        </w:rPr>
        <w:t>，开始监听业务流3；</w:t>
      </w:r>
    </w:p>
    <w:p>
      <w:pPr>
        <w:spacing w:line="360" w:lineRule="exact"/>
        <w:ind w:firstLine="42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在T</w:t>
      </w:r>
      <w:r>
        <w:rPr>
          <w:rFonts w:hint="eastAsia"/>
          <w:vertAlign w:val="subscript"/>
        </w:rPr>
        <w:t>intv</w:t>
      </w:r>
      <w:r>
        <w:rPr>
          <w:vertAlign w:val="subscript"/>
        </w:rPr>
        <w:t>1</w:t>
      </w:r>
      <w:r>
        <w:rPr>
          <w:rFonts w:hint="eastAsia"/>
        </w:rPr>
        <w:t>的时间内，若接收到业务流3，且业务流3中包含发送业务流2时的ID，则停止定时器T</w:t>
      </w:r>
      <w:r>
        <w:t>102</w:t>
      </w:r>
      <w:r>
        <w:rPr>
          <w:rFonts w:hint="eastAsia"/>
        </w:rPr>
        <w:t>，停止监听业务流3：</w:t>
      </w:r>
    </w:p>
    <w:p>
      <w:pPr>
        <w:spacing w:line="360" w:lineRule="exact"/>
        <w:ind w:left="1084" w:leftChars="300" w:hanging="45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若业务流3中的目标</w:t>
      </w:r>
      <w:r>
        <w:rPr>
          <w:rFonts w:hint="eastAsia"/>
          <w:lang w:val="en-US" w:eastAsia="zh-CN"/>
        </w:rPr>
        <w:t>RSU的</w:t>
      </w:r>
      <w:r>
        <w:rPr>
          <w:rFonts w:hint="eastAsia"/>
        </w:rPr>
        <w:t>ID与协作</w:t>
      </w:r>
      <w:r>
        <w:rPr>
          <w:rFonts w:hint="eastAsia"/>
          <w:lang w:val="en-US" w:eastAsia="zh-CN"/>
        </w:rPr>
        <w:t>方RSU的</w:t>
      </w:r>
      <w:r>
        <w:rPr>
          <w:rFonts w:hint="eastAsia"/>
        </w:rPr>
        <w:t>ID相同，请求标识与业务流</w:t>
      </w:r>
      <w:r>
        <w:t>2</w:t>
      </w:r>
      <w:r>
        <w:rPr>
          <w:rFonts w:hint="eastAsia"/>
        </w:rPr>
        <w:t>中的请求标识相同，则表明请求方与协作方</w:t>
      </w:r>
      <w:r>
        <w:rPr>
          <w:rFonts w:hint="eastAsia"/>
          <w:lang w:val="en-US" w:eastAsia="zh-CN"/>
        </w:rPr>
        <w:t>进行</w:t>
      </w:r>
      <w:r>
        <w:rPr>
          <w:rFonts w:hint="eastAsia"/>
        </w:rPr>
        <w:t>协作，则协作方</w:t>
      </w:r>
      <w:r>
        <w:rPr>
          <w:rFonts w:hint="eastAsia"/>
          <w:lang w:val="en-US" w:eastAsia="zh-CN"/>
        </w:rPr>
        <w:t>RSU周期广播调度信息</w:t>
      </w:r>
      <w:r>
        <w:rPr>
          <w:rFonts w:hint="eastAsia"/>
        </w:rPr>
        <w:t>；</w:t>
      </w:r>
    </w:p>
    <w:p>
      <w:pPr>
        <w:spacing w:line="360" w:lineRule="exact"/>
        <w:ind w:left="1084" w:leftChars="300" w:hanging="454"/>
      </w:pPr>
      <w:r>
        <w:rPr>
          <w:rFonts w:hint="eastAsia"/>
        </w:rPr>
        <w:t>2</w:t>
      </w:r>
      <w:r>
        <w:t xml:space="preserve">.b) </w:t>
      </w:r>
      <w:r>
        <w:rPr>
          <w:rFonts w:hint="eastAsia"/>
        </w:rPr>
        <w:t>除2</w:t>
      </w:r>
      <w:r>
        <w:t>.a)</w:t>
      </w:r>
      <w:r>
        <w:rPr>
          <w:rFonts w:hint="eastAsia"/>
        </w:rPr>
        <w:t>外的其它情况，表明请求方不与当前协作方协作，则协作方不做任何</w:t>
      </w:r>
      <w:r>
        <w:rPr>
          <w:rFonts w:hint="eastAsia"/>
          <w:lang w:val="en-US" w:eastAsia="zh-CN"/>
        </w:rPr>
        <w:t>调度调整</w:t>
      </w:r>
      <w:r>
        <w:rPr>
          <w:rFonts w:hint="eastAsia"/>
        </w:rPr>
        <w:t>。</w:t>
      </w:r>
    </w:p>
    <w:p>
      <w:pPr>
        <w:spacing w:line="360" w:lineRule="exact"/>
        <w:ind w:firstLine="420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t xml:space="preserve">3) </w:t>
      </w:r>
      <w:r>
        <w:rPr>
          <w:rFonts w:hint="eastAsia"/>
        </w:rPr>
        <w:t>若超出T</w:t>
      </w:r>
      <w:r>
        <w:rPr>
          <w:rFonts w:hint="eastAsia"/>
          <w:vertAlign w:val="subscript"/>
        </w:rPr>
        <w:t>intv</w:t>
      </w:r>
      <w:r>
        <w:rPr>
          <w:vertAlign w:val="subscript"/>
        </w:rPr>
        <w:t>1</w:t>
      </w:r>
      <w:r>
        <w:rPr>
          <w:rFonts w:hint="eastAsia"/>
        </w:rPr>
        <w:t>，则停止监听业务流3，停止定时器T</w:t>
      </w:r>
      <w:r>
        <w:t>102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等待下个请求方的协作请求。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6.2.2.2.4 执行过程</w:t>
      </w:r>
    </w:p>
    <w:p>
      <w:pPr>
        <w:spacing w:line="360" w:lineRule="exact"/>
        <w:ind w:firstLine="420"/>
      </w:pPr>
      <w:r>
        <w:rPr>
          <w:rFonts w:hint="eastAsia"/>
        </w:rPr>
        <w:t>意图协作的车</w:t>
      </w:r>
      <w:r>
        <w:rPr>
          <w:rFonts w:hint="eastAsia"/>
          <w:lang w:val="en-US" w:eastAsia="zh-CN"/>
        </w:rPr>
        <w:t>路</w:t>
      </w:r>
      <w:r>
        <w:rPr>
          <w:rFonts w:hint="eastAsia"/>
        </w:rPr>
        <w:t>协作式</w:t>
      </w:r>
      <w:r>
        <w:rPr>
          <w:rFonts w:hint="eastAsia"/>
          <w:lang w:val="en-US" w:eastAsia="zh-CN"/>
        </w:rPr>
        <w:t>汇入</w:t>
      </w:r>
      <w:r>
        <w:rPr>
          <w:rFonts w:hint="eastAsia"/>
        </w:rPr>
        <w:t>场景的协商过程的交互流程如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_Ref102749339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图 </w:t>
      </w:r>
      <w:r>
        <w:t>9</w:t>
      </w:r>
      <w:r>
        <w:fldChar w:fldCharType="end"/>
      </w:r>
      <w:r>
        <w:rPr>
          <w:rFonts w:hint="eastAsia"/>
        </w:rPr>
        <w:t>所示。</w:t>
      </w:r>
    </w:p>
    <w:p>
      <w:pPr>
        <w:spacing w:line="360" w:lineRule="exact"/>
        <w:ind w:firstLine="420"/>
      </w:pPr>
      <w:r>
        <w:rPr>
          <w:rFonts w:hint="eastAsia"/>
        </w:rPr>
        <w:t>请求方按照图9发送消息，协作方</w:t>
      </w:r>
      <w:r>
        <w:rPr>
          <w:rFonts w:hint="eastAsia"/>
          <w:lang w:val="en-US" w:eastAsia="zh-CN"/>
        </w:rPr>
        <w:t>周期下发协作式汇入调度方案</w:t>
      </w:r>
      <w:r>
        <w:rPr>
          <w:rFonts w:hint="eastAsia"/>
        </w:rPr>
        <w:t>。</w:t>
      </w:r>
    </w:p>
    <w:p>
      <w:pPr>
        <w:spacing w:line="360" w:lineRule="exact"/>
        <w:ind w:firstLine="420"/>
      </w:pPr>
      <w:r>
        <w:rPr>
          <w:rFonts w:hint="eastAsia"/>
        </w:rPr>
        <w:t>请求方车辆在执行过程中，</w:t>
      </w:r>
      <w:r>
        <w:rPr>
          <w:rFonts w:hint="eastAsia"/>
          <w:lang w:val="en-US" w:eastAsia="zh-CN"/>
        </w:rPr>
        <w:t>周期性广播发送VIR消息和BSM消息，向RSU通知自车行驶状态和请求状态，协作方RSU根据请求方的请求状态周期下发调度信息</w:t>
      </w:r>
      <w:r>
        <w:rPr>
          <w:rFonts w:hint="eastAsia"/>
        </w:rPr>
        <w:t>。</w:t>
      </w:r>
    </w:p>
    <w:p>
      <w:pPr>
        <w:spacing w:line="360" w:lineRule="exact"/>
        <w:ind w:firstLine="420"/>
        <w:rPr>
          <w:rFonts w:hint="default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/>
        </w:rPr>
        <w:t>请求方车辆在完成</w:t>
      </w:r>
      <w:r>
        <w:rPr>
          <w:rFonts w:hint="eastAsia"/>
          <w:lang w:val="en-US" w:eastAsia="zh-CN"/>
        </w:rPr>
        <w:t>协作式汇入</w:t>
      </w:r>
      <w:r>
        <w:rPr>
          <w:rFonts w:hint="eastAsia"/>
        </w:rPr>
        <w:t>以后，最后一</w:t>
      </w:r>
      <w:r>
        <w:rPr>
          <w:rFonts w:hint="eastAsia"/>
          <w:lang w:val="en-US" w:eastAsia="zh-CN"/>
        </w:rPr>
        <w:t>秒内（？）</w:t>
      </w:r>
      <w:r>
        <w:rPr>
          <w:rFonts w:hint="eastAsia"/>
        </w:rPr>
        <w:t>VIR消息的reqStatus应改为complete（业务流5），发送</w:t>
      </w:r>
      <w:r>
        <w:rPr>
          <w:rFonts w:hint="eastAsia"/>
          <w:lang w:val="en-US" w:eastAsia="zh-CN"/>
        </w:rPr>
        <w:t>完成</w:t>
      </w:r>
      <w:r>
        <w:rPr>
          <w:rFonts w:hint="eastAsia"/>
        </w:rPr>
        <w:t>即可。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6.2.2.2.4 取消过程</w:t>
      </w:r>
    </w:p>
    <w:p>
      <w:pPr>
        <w:spacing w:line="360" w:lineRule="exact"/>
        <w:ind w:firstLine="420"/>
      </w:pPr>
      <w:r>
        <w:rPr>
          <w:rFonts w:hint="eastAsia"/>
        </w:rPr>
        <w:t>请求方在任意时刻都可发送取消请求，取消过程为独立过程。</w:t>
      </w:r>
    </w:p>
    <w:p>
      <w:pPr>
        <w:spacing w:line="360" w:lineRule="exact"/>
        <w:ind w:firstLine="420"/>
      </w:pPr>
      <w:r>
        <w:rPr>
          <w:rFonts w:hint="eastAsia"/>
        </w:rPr>
        <w:t>请求方在任意时刻均可发送“</w:t>
      </w:r>
      <w:r>
        <w:rPr>
          <w:rFonts w:hint="eastAsia"/>
          <w:lang w:val="en-US" w:eastAsia="zh-CN"/>
        </w:rPr>
        <w:t>汇入取消</w:t>
      </w:r>
      <w:r>
        <w:rPr>
          <w:rFonts w:hint="eastAsia"/>
        </w:rPr>
        <w:t>”消息，</w:t>
      </w:r>
      <w:r>
        <w:rPr>
          <w:rFonts w:hint="eastAsia"/>
          <w:lang w:val="en-US" w:eastAsia="zh-CN"/>
        </w:rPr>
        <w:t>即开启业务流6，</w:t>
      </w:r>
      <w:r>
        <w:rPr>
          <w:rFonts w:hint="eastAsia"/>
        </w:rPr>
        <w:t>可停止当前进行的状态机，不需要等待协作方的响应，协作方接收到“</w:t>
      </w:r>
      <w:r>
        <w:rPr>
          <w:rFonts w:hint="eastAsia"/>
          <w:lang w:val="en-US" w:eastAsia="zh-CN"/>
        </w:rPr>
        <w:t>汇入</w:t>
      </w:r>
      <w:r>
        <w:rPr>
          <w:rFonts w:hint="eastAsia"/>
        </w:rPr>
        <w:t>取消”消息后，停止当前的协作过程。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协作方在收到“汇入取消”后，直接停止当前的协作过程，停止协作消息的下发并完成业务流7。（有必要再开启业务流7吗？RSU不需要回传消息？）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s1029" o:spid="_x0000_s1029" o:spt="75" type="#_x0000_t75" style="position:absolute;left:0pt;margin-left:82.35pt;margin-top:1.65pt;height:153.15pt;width:242.75pt;mso-wrap-distance-bottom:0pt;mso-wrap-distance-top:0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topAndBottom"/>
          </v:shape>
          <o:OLEObject Type="Embed" ProgID="Visio.Drawing.15" ShapeID="_x0000_s1029" DrawAspect="Content" ObjectID="_1468075729" r:id="rId13">
            <o:LockedField>false</o:LockedField>
          </o:OLEObject>
        </w:pic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>图 10 取消过程示意图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6.2.2.3 数据交互要求</w:t>
      </w: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6.2.2.3.1 请求方</w:t>
      </w:r>
    </w:p>
    <w:p>
      <w:pPr>
        <w:spacing w:line="360" w:lineRule="auto"/>
        <w:ind w:firstLine="420"/>
        <w:rPr>
          <w:rFonts w:hint="eastAsia" w:ascii="黑体" w:hAnsi="黑体"/>
          <w:sz w:val="21"/>
          <w:szCs w:val="21"/>
          <w:lang w:val="en-US" w:eastAsia="zh-CN"/>
        </w:rPr>
      </w:pPr>
      <w:r>
        <w:rPr>
          <w:rFonts w:hint="eastAsia" w:ascii="黑体" w:hAnsi="黑体"/>
          <w:sz w:val="21"/>
          <w:szCs w:val="21"/>
          <w:lang w:val="en-US" w:eastAsia="zh-CN"/>
        </w:rPr>
        <w:t>请求方数据交互如表4所示：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表 </w:t>
      </w:r>
      <w:r>
        <w:rPr>
          <w:rFonts w:hint="eastAsia" w:ascii="黑体" w:hAnsi="黑体" w:eastAsia="黑体" w:cs="黑体"/>
          <w:sz w:val="21"/>
          <w:szCs w:val="21"/>
        </w:rPr>
        <w:fldChar w:fldCharType="begin"/>
      </w:r>
      <w:r>
        <w:rPr>
          <w:rFonts w:hint="eastAsia" w:ascii="黑体" w:hAnsi="黑体" w:eastAsia="黑体" w:cs="黑体"/>
          <w:sz w:val="21"/>
          <w:szCs w:val="21"/>
        </w:rPr>
        <w:instrText xml:space="preserve"> SEQ 表 \* ARABIC </w:instrText>
      </w:r>
      <w:r>
        <w:rPr>
          <w:rFonts w:hint="eastAsia" w:ascii="黑体" w:hAnsi="黑体" w:eastAsia="黑体" w:cs="黑体"/>
          <w:sz w:val="21"/>
          <w:szCs w:val="21"/>
        </w:rPr>
        <w:fldChar w:fldCharType="separate"/>
      </w:r>
      <w:r>
        <w:rPr>
          <w:rFonts w:hint="eastAsia" w:ascii="黑体" w:hAnsi="黑体" w:eastAsia="黑体" w:cs="黑体"/>
          <w:sz w:val="21"/>
          <w:szCs w:val="21"/>
        </w:rPr>
        <w:t>4</w:t>
      </w:r>
      <w:r>
        <w:rPr>
          <w:rFonts w:hint="eastAsia" w:ascii="黑体" w:hAnsi="黑体" w:eastAsia="黑体" w:cs="黑体"/>
          <w:sz w:val="21"/>
          <w:szCs w:val="21"/>
        </w:rPr>
        <w:fldChar w:fldCharType="end"/>
      </w:r>
      <w:r>
        <w:rPr>
          <w:rFonts w:hint="eastAsia" w:ascii="黑体" w:hAnsi="黑体" w:eastAsia="黑体" w:cs="黑体"/>
          <w:sz w:val="21"/>
          <w:szCs w:val="21"/>
        </w:rPr>
        <w:t>意图共享车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路</w:t>
      </w:r>
      <w:r>
        <w:rPr>
          <w:rFonts w:hint="eastAsia" w:ascii="黑体" w:hAnsi="黑体" w:eastAsia="黑体" w:cs="黑体"/>
          <w:sz w:val="21"/>
          <w:szCs w:val="21"/>
        </w:rPr>
        <w:t>协作式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汇入</w:t>
      </w:r>
      <w:r>
        <w:rPr>
          <w:rFonts w:hint="eastAsia" w:ascii="黑体" w:hAnsi="黑体" w:eastAsia="黑体" w:cs="黑体"/>
          <w:sz w:val="21"/>
          <w:szCs w:val="21"/>
        </w:rPr>
        <w:t>数据交互要求（业务流1/3/4/5/6：HV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-&gt;RSU</w:t>
      </w:r>
      <w:r>
        <w:rPr>
          <w:rFonts w:hint="eastAsia" w:ascii="黑体" w:hAnsi="黑体" w:eastAsia="黑体" w:cs="黑体"/>
          <w:sz w:val="21"/>
          <w:szCs w:val="21"/>
        </w:rPr>
        <w:t>，VIR）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922"/>
        <w:gridCol w:w="1470"/>
        <w:gridCol w:w="2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数据名称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数据帧/数据元素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必选/可选/条件性必选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消息编号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DE_MsgCount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车辆标识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id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BSM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时刻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DE_Dsecond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位置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DF_Position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经纬度必选，海拔高度可选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当前位置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szCs w:val="20"/>
              </w:rPr>
              <w:t>DE_PathPlanningPoint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18"/>
                <w:lang w:val="en-US" w:eastAsia="zh-CN" w:bidi="ar-SA"/>
              </w:rPr>
            </w:pPr>
            <w:r>
              <w:rPr>
                <w:rFonts w:hint="eastAsia"/>
                <w:szCs w:val="18"/>
              </w:rPr>
              <w:t>？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规划路径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szCs w:val="20"/>
              </w:rPr>
              <w:t>DF_PathPlanning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规划好的驾驶路径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驾驶意图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szCs w:val="20"/>
              </w:rPr>
              <w:t>DE_DraiveBehavior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18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18"/>
                <w:lang w:val="en-US" w:eastAsia="zh-CN"/>
              </w:rPr>
              <w:t>rampIn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请求内容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szCs w:val="20"/>
              </w:rPr>
              <w:t>DF_DriveRequest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请求标识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DE_</w:t>
            </w:r>
            <w:r>
              <w:rPr>
                <w:szCs w:val="20"/>
              </w:rPr>
              <w:t>reqID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请求消息的标识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请求状态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szCs w:val="20"/>
              </w:rPr>
              <w:t>DE_ReqStatus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业务流1：request</w:t>
            </w:r>
            <w:r>
              <w:rPr>
                <w:szCs w:val="20"/>
              </w:rPr>
              <w:t>(1)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业务流3：confirmed</w:t>
            </w:r>
            <w:r>
              <w:rPr>
                <w:szCs w:val="20"/>
              </w:rPr>
              <w:t>(2)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业务流4：</w:t>
            </w:r>
            <w:r>
              <w:rPr>
                <w:szCs w:val="20"/>
              </w:rPr>
              <w:t>execute(5)?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业务流5：c</w:t>
            </w:r>
            <w:r>
              <w:rPr>
                <w:szCs w:val="20"/>
              </w:rPr>
              <w:t>omplete(4)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业务流6：c</w:t>
            </w:r>
            <w:r>
              <w:rPr>
                <w:szCs w:val="20"/>
              </w:rPr>
              <w:t>omplete(3)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请求优先级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DE_</w:t>
            </w:r>
            <w:r>
              <w:rPr>
                <w:szCs w:val="20"/>
              </w:rPr>
              <w:t>reqPriority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可选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目标</w:t>
            </w:r>
            <w:r>
              <w:rPr>
                <w:rFonts w:hint="eastAsia"/>
                <w:szCs w:val="20"/>
                <w:lang w:val="en-US" w:eastAsia="zh-CN"/>
              </w:rPr>
              <w:t>ID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DE_</w:t>
            </w:r>
            <w:r>
              <w:rPr>
                <w:szCs w:val="20"/>
              </w:rPr>
              <w:t>targetVeh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817" w:type="dxa"/>
            <w:vAlign w:val="center"/>
          </w:tcPr>
          <w:p>
            <w:pPr>
              <w:keepNext w:val="0"/>
              <w:keepLines w:val="0"/>
              <w:widowControl/>
              <w:numPr>
                <w:numId w:val="1"/>
              </w:numPr>
              <w:suppressLineNumbers w:val="0"/>
              <w:ind w:left="606" w:firstLine="540" w:firstLineChars="300"/>
              <w:jc w:val="both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请求目标RSU的ID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请求信息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_ReqInfo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可选？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Req-</w:t>
            </w:r>
            <w:r>
              <w:rPr>
                <w:rFonts w:hint="eastAsia"/>
                <w:szCs w:val="20"/>
                <w:lang w:val="en-US" w:eastAsia="zh-CN"/>
              </w:rPr>
              <w:t>ramIn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请求有效期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szCs w:val="20"/>
              </w:rPr>
              <w:t>DE_TimeOffset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可选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消息的有效期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信息识别码</w:t>
            </w:r>
          </w:p>
        </w:tc>
        <w:tc>
          <w:tcPr>
            <w:tcW w:w="292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integer</w:t>
            </w:r>
          </w:p>
        </w:tc>
        <w:tc>
          <w:tcPr>
            <w:tcW w:w="1470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可选？</w:t>
            </w:r>
          </w:p>
        </w:tc>
        <w:tc>
          <w:tcPr>
            <w:tcW w:w="2817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both"/>
              <w:rPr>
                <w:rFonts w:hint="default" w:ascii="宋体" w:hAnsi="Times New Roman" w:eastAsia="宋体" w:cs="Times New Roman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相同请求发送的次数</w:t>
            </w:r>
          </w:p>
        </w:tc>
      </w:tr>
    </w:tbl>
    <w:p>
      <w:pPr>
        <w:spacing w:line="360" w:lineRule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  <w:r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  <w:t>6.2.2.3.2 协作方</w:t>
      </w:r>
    </w:p>
    <w:p>
      <w:pPr>
        <w:spacing w:line="360" w:lineRule="exact"/>
        <w:ind w:firstLine="420"/>
      </w:pPr>
      <w:r>
        <w:rPr>
          <w:rFonts w:hint="eastAsia"/>
        </w:rPr>
        <w:t>协作方数据交互要求如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_Ref103548125 \h</w:instrText>
      </w:r>
      <w:r>
        <w:instrText xml:space="preserve"> </w:instrText>
      </w:r>
      <w:r>
        <w:fldChar w:fldCharType="separate"/>
      </w:r>
      <w:r>
        <w:rPr>
          <w:rFonts w:hint="eastAsia" w:ascii="黑体" w:hAnsi="黑体"/>
          <w:szCs w:val="21"/>
        </w:rPr>
        <w:t xml:space="preserve">表 </w:t>
      </w:r>
      <w:r>
        <w:rPr>
          <w:rFonts w:ascii="黑体" w:hAnsi="黑体"/>
          <w:szCs w:val="21"/>
        </w:rPr>
        <w:t>5</w:t>
      </w:r>
      <w:r>
        <w:fldChar w:fldCharType="end"/>
      </w:r>
      <w:r>
        <w:rPr>
          <w:rFonts w:hint="eastAsia"/>
        </w:rPr>
        <w:t>所示：</w:t>
      </w:r>
    </w:p>
    <w:p>
      <w:pPr>
        <w:pStyle w:val="2"/>
        <w:spacing w:before="0" w:after="0"/>
        <w:jc w:val="center"/>
        <w:rPr>
          <w:rFonts w:ascii="黑体" w:hAnsi="黑体"/>
          <w:sz w:val="21"/>
          <w:szCs w:val="21"/>
        </w:rPr>
      </w:pPr>
      <w:bookmarkStart w:id="5" w:name="_Ref103548125"/>
      <w:r>
        <w:rPr>
          <w:rFonts w:hint="eastAsia" w:ascii="黑体" w:hAnsi="黑体"/>
          <w:sz w:val="21"/>
          <w:szCs w:val="21"/>
        </w:rPr>
        <w:t xml:space="preserve">表 </w:t>
      </w:r>
      <w:r>
        <w:rPr>
          <w:rFonts w:ascii="黑体" w:hAnsi="黑体"/>
          <w:sz w:val="21"/>
          <w:szCs w:val="21"/>
        </w:rPr>
        <w:fldChar w:fldCharType="begin"/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hint="eastAsia" w:ascii="黑体" w:hAnsi="黑体"/>
          <w:sz w:val="21"/>
          <w:szCs w:val="21"/>
        </w:rPr>
        <w:instrText xml:space="preserve">SEQ 表 \* ARABIC</w:instrText>
      </w:r>
      <w:r>
        <w:rPr>
          <w:rFonts w:ascii="黑体" w:hAnsi="黑体"/>
          <w:sz w:val="21"/>
          <w:szCs w:val="21"/>
        </w:rPr>
        <w:instrText xml:space="preserve"> </w:instrText>
      </w:r>
      <w:r>
        <w:rPr>
          <w:rFonts w:ascii="黑体" w:hAnsi="黑体"/>
          <w:sz w:val="21"/>
          <w:szCs w:val="21"/>
        </w:rPr>
        <w:fldChar w:fldCharType="separate"/>
      </w:r>
      <w:r>
        <w:rPr>
          <w:rFonts w:ascii="黑体" w:hAnsi="黑体"/>
          <w:sz w:val="21"/>
          <w:szCs w:val="21"/>
        </w:rPr>
        <w:t>5</w:t>
      </w:r>
      <w:r>
        <w:rPr>
          <w:rFonts w:ascii="黑体" w:hAnsi="黑体"/>
          <w:sz w:val="21"/>
          <w:szCs w:val="21"/>
        </w:rPr>
        <w:fldChar w:fldCharType="end"/>
      </w:r>
      <w:bookmarkEnd w:id="5"/>
      <w:r>
        <w:rPr>
          <w:rFonts w:hint="eastAsia" w:ascii="黑体" w:hAnsi="黑体"/>
          <w:sz w:val="21"/>
          <w:szCs w:val="21"/>
        </w:rPr>
        <w:t>意图共享</w:t>
      </w:r>
      <w:r>
        <w:rPr>
          <w:rFonts w:hint="eastAsia" w:ascii="黑体" w:hAnsi="黑体" w:eastAsia="黑体" w:cs="黑体"/>
          <w:sz w:val="21"/>
          <w:szCs w:val="21"/>
        </w:rPr>
        <w:t>车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路</w:t>
      </w:r>
      <w:r>
        <w:rPr>
          <w:rFonts w:hint="eastAsia" w:ascii="黑体" w:hAnsi="黑体" w:eastAsia="黑体" w:cs="黑体"/>
          <w:sz w:val="21"/>
          <w:szCs w:val="21"/>
        </w:rPr>
        <w:t>协作式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汇入</w:t>
      </w:r>
      <w:r>
        <w:rPr>
          <w:rFonts w:hint="eastAsia" w:ascii="黑体" w:hAnsi="黑体"/>
          <w:sz w:val="21"/>
          <w:szCs w:val="21"/>
        </w:rPr>
        <w:t>数据交互要求（业务流2</w:t>
      </w:r>
      <w:r>
        <w:rPr>
          <w:rFonts w:hint="eastAsia" w:ascii="黑体" w:hAnsi="黑体"/>
          <w:sz w:val="21"/>
          <w:szCs w:val="21"/>
          <w:lang w:val="en-US" w:eastAsia="zh-CN"/>
        </w:rPr>
        <w:t>/4</w:t>
      </w:r>
      <w:r>
        <w:rPr>
          <w:rFonts w:ascii="黑体" w:hAnsi="黑体"/>
          <w:sz w:val="21"/>
          <w:szCs w:val="21"/>
        </w:rPr>
        <w:t>/7</w:t>
      </w:r>
      <w:r>
        <w:rPr>
          <w:rFonts w:hint="eastAsia" w:ascii="黑体" w:hAnsi="黑体"/>
          <w:sz w:val="21"/>
          <w:szCs w:val="21"/>
        </w:rPr>
        <w:t>：</w:t>
      </w:r>
      <w:r>
        <w:rPr>
          <w:rFonts w:hint="eastAsia" w:ascii="黑体" w:hAnsi="黑体"/>
          <w:sz w:val="21"/>
          <w:szCs w:val="21"/>
          <w:lang w:val="en-US" w:eastAsia="zh-CN"/>
        </w:rPr>
        <w:t>RSU</w:t>
      </w:r>
      <w:r>
        <w:rPr>
          <w:rFonts w:ascii="黑体" w:hAnsi="黑体"/>
          <w:sz w:val="21"/>
          <w:szCs w:val="21"/>
        </w:rPr>
        <w:sym w:font="Wingdings" w:char="F0E0"/>
      </w:r>
      <w:r>
        <w:rPr>
          <w:rFonts w:hint="eastAsia" w:ascii="黑体" w:hAnsi="黑体"/>
          <w:sz w:val="21"/>
          <w:szCs w:val="21"/>
        </w:rPr>
        <w:t>H</w:t>
      </w:r>
      <w:r>
        <w:rPr>
          <w:rFonts w:ascii="黑体" w:hAnsi="黑体"/>
          <w:sz w:val="21"/>
          <w:szCs w:val="21"/>
        </w:rPr>
        <w:t>V</w:t>
      </w:r>
      <w:r>
        <w:rPr>
          <w:rFonts w:hint="eastAsia" w:ascii="黑体" w:hAnsi="黑体"/>
          <w:sz w:val="21"/>
          <w:szCs w:val="21"/>
        </w:rPr>
        <w:t>，</w:t>
      </w:r>
      <w:r>
        <w:rPr>
          <w:rFonts w:hint="eastAsia" w:ascii="黑体" w:hAnsi="黑体"/>
          <w:sz w:val="21"/>
          <w:szCs w:val="21"/>
          <w:lang w:val="en-US" w:eastAsia="zh-CN"/>
        </w:rPr>
        <w:t>RSC</w:t>
      </w:r>
      <w:r>
        <w:rPr>
          <w:rFonts w:hint="eastAsia" w:ascii="黑体" w:hAnsi="黑体"/>
          <w:sz w:val="21"/>
          <w:szCs w:val="21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3552"/>
        <w:gridCol w:w="1512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数据名称</w:t>
            </w:r>
          </w:p>
        </w:tc>
        <w:tc>
          <w:tcPr>
            <w:tcW w:w="313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数据帧/数据元素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必选/可选/条件性必选</w:t>
            </w:r>
          </w:p>
        </w:tc>
        <w:tc>
          <w:tcPr>
            <w:tcW w:w="2099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消息编号</w:t>
            </w:r>
          </w:p>
        </w:tc>
        <w:tc>
          <w:tcPr>
            <w:tcW w:w="313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DE_MsgCount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必选</w:t>
            </w:r>
          </w:p>
        </w:tc>
        <w:tc>
          <w:tcPr>
            <w:tcW w:w="2099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  <w:lang w:val="en-US" w:eastAsia="zh-CN"/>
              </w:rPr>
              <w:t>设备</w:t>
            </w:r>
            <w:r>
              <w:rPr>
                <w:rFonts w:hint="eastAsia"/>
                <w:b w:val="0"/>
                <w:bCs w:val="0"/>
                <w:szCs w:val="20"/>
              </w:rPr>
              <w:t>标识</w:t>
            </w:r>
          </w:p>
        </w:tc>
        <w:tc>
          <w:tcPr>
            <w:tcW w:w="313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id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必选</w:t>
            </w:r>
          </w:p>
        </w:tc>
        <w:tc>
          <w:tcPr>
            <w:tcW w:w="2099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  <w:lang w:val="en-US" w:eastAsia="zh-CN"/>
              </w:rPr>
              <w:t>RSU</w:t>
            </w:r>
            <w:r>
              <w:rPr>
                <w:rFonts w:hint="eastAsia"/>
                <w:b w:val="0"/>
                <w:bCs w:val="0"/>
                <w:szCs w:val="20"/>
              </w:rPr>
              <w:t xml:space="preserve">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时刻</w:t>
            </w:r>
          </w:p>
        </w:tc>
        <w:tc>
          <w:tcPr>
            <w:tcW w:w="313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DE_Dsecond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必选</w:t>
            </w:r>
          </w:p>
        </w:tc>
        <w:tc>
          <w:tcPr>
            <w:tcW w:w="2099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95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位置</w:t>
            </w:r>
          </w:p>
        </w:tc>
        <w:tc>
          <w:tcPr>
            <w:tcW w:w="313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DF_Position3D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必选</w:t>
            </w:r>
          </w:p>
        </w:tc>
        <w:tc>
          <w:tcPr>
            <w:tcW w:w="2099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/>
                <w:b w:val="0"/>
                <w:bCs w:val="0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经纬度必选，海拔高度可选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按单车引导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被引导车辆的ID</w:t>
            </w:r>
          </w:p>
        </w:tc>
        <w:tc>
          <w:tcPr>
            <w:tcW w:w="3132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id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必选</w:t>
            </w:r>
          </w:p>
        </w:tc>
        <w:tc>
          <w:tcPr>
            <w:tcW w:w="2099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 w:leftChars="0" w:firstLine="0" w:firstLineChars="0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BSM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请求状态</w:t>
            </w:r>
          </w:p>
        </w:tc>
        <w:tc>
          <w:tcPr>
            <w:tcW w:w="3132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DE_ReqStatus</w:t>
            </w:r>
          </w:p>
        </w:tc>
        <w:tc>
          <w:tcPr>
            <w:tcW w:w="1696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新增？必选</w:t>
            </w:r>
          </w:p>
        </w:tc>
        <w:tc>
          <w:tcPr>
            <w:tcW w:w="2099" w:type="dxa"/>
          </w:tcPr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业务流</w:t>
            </w:r>
            <w:r>
              <w:rPr>
                <w:rFonts w:hint="eastAsia"/>
                <w:szCs w:val="20"/>
                <w:lang w:val="en-US" w:eastAsia="zh-CN"/>
              </w:rPr>
              <w:t>2</w:t>
            </w:r>
            <w:r>
              <w:rPr>
                <w:rFonts w:hint="eastAsia"/>
                <w:szCs w:val="20"/>
              </w:rPr>
              <w:t>：confirmed</w:t>
            </w:r>
            <w:r>
              <w:rPr>
                <w:szCs w:val="20"/>
              </w:rPr>
              <w:t>(1)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业务流</w:t>
            </w:r>
            <w:r>
              <w:rPr>
                <w:rFonts w:hint="eastAsia"/>
                <w:szCs w:val="20"/>
                <w:lang w:val="en-US" w:eastAsia="zh-CN"/>
              </w:rPr>
              <w:t>4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  <w:lang w:val="en-US" w:eastAsia="zh-CN"/>
              </w:rPr>
              <w:t>execut</w:t>
            </w:r>
            <w:r>
              <w:rPr>
                <w:szCs w:val="20"/>
              </w:rPr>
              <w:t>(2)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center" w:pos="4201"/>
                <w:tab w:val="right" w:leader="dot" w:pos="9298"/>
              </w:tabs>
              <w:spacing w:line="360" w:lineRule="exact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Cs w:val="20"/>
              </w:rPr>
              <w:t>业务流</w:t>
            </w:r>
            <w:r>
              <w:rPr>
                <w:rFonts w:hint="eastAsia"/>
                <w:szCs w:val="20"/>
                <w:lang w:val="en-US" w:eastAsia="zh-CN"/>
              </w:rPr>
              <w:t>7</w:t>
            </w:r>
            <w:r>
              <w:rPr>
                <w:rFonts w:hint="eastAsia"/>
                <w:szCs w:val="20"/>
              </w:rPr>
              <w:t>：</w:t>
            </w:r>
            <w:r>
              <w:rPr>
                <w:rFonts w:hint="eastAsia"/>
                <w:szCs w:val="20"/>
                <w:lang w:val="en-US" w:eastAsia="zh-CN"/>
              </w:rPr>
              <w:t>cancle</w:t>
            </w:r>
            <w:r>
              <w:rPr>
                <w:szCs w:val="20"/>
              </w:rPr>
              <w:t>(5)?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驾驶行为建议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132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DF</w:t>
            </w: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_VehicleCoordination</w:t>
            </w:r>
          </w:p>
        </w:tc>
        <w:tc>
          <w:tcPr>
            <w:tcW w:w="1696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必选？</w:t>
            </w:r>
          </w:p>
        </w:tc>
        <w:tc>
          <w:tcPr>
            <w:tcW w:w="2099" w:type="dxa"/>
          </w:tcPr>
          <w:p>
            <w:pPr>
              <w:numPr>
                <w:numId w:val="1"/>
              </w:numPr>
              <w:tabs>
                <w:tab w:val="left" w:pos="491"/>
              </w:tabs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驾驶行为建议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驾驶行为建议的有效时间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132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DF</w:t>
            </w: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_VehicleCoordination</w:t>
            </w: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Time</w:t>
            </w:r>
          </w:p>
        </w:tc>
        <w:tc>
          <w:tcPr>
            <w:tcW w:w="1696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新增？可选</w:t>
            </w:r>
          </w:p>
        </w:tc>
        <w:tc>
          <w:tcPr>
            <w:tcW w:w="2099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行为持续时间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相关道路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132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DF</w:t>
            </w: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_ReferenceLanes</w:t>
            </w:r>
          </w:p>
        </w:tc>
        <w:tc>
          <w:tcPr>
            <w:tcW w:w="1696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可选</w:t>
            </w:r>
          </w:p>
        </w:tc>
        <w:tc>
          <w:tcPr>
            <w:tcW w:w="2099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关联道路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相关路径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132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DF</w:t>
            </w: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_PathPlanning</w:t>
            </w:r>
          </w:p>
        </w:tc>
        <w:tc>
          <w:tcPr>
            <w:tcW w:w="1696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可选</w:t>
            </w:r>
          </w:p>
        </w:tc>
        <w:tc>
          <w:tcPr>
            <w:tcW w:w="209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 </w:t>
            </w:r>
            <w:bookmarkStart w:id="6" w:name="_GoBack"/>
            <w:bookmarkEnd w:id="6"/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路径规划信息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路径引导信息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132" w:type="dxa"/>
          </w:tcPr>
          <w:p>
            <w:pPr>
              <w:numPr>
                <w:numId w:val="0"/>
              </w:numPr>
              <w:spacing w:line="360" w:lineRule="auto"/>
              <w:ind w:left="425" w:leftChars="0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DF_PathPlanningPoint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696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可选</w:t>
            </w:r>
          </w:p>
        </w:tc>
        <w:tc>
          <w:tcPr>
            <w:tcW w:w="2099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地图中的位置、建议速度、航向角、四轴加速度、预计到达时间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数据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313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DE_CoordinationInfo</w:t>
            </w:r>
          </w:p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</w:p>
        </w:tc>
        <w:tc>
          <w:tcPr>
            <w:tcW w:w="1696" w:type="dxa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可选</w:t>
            </w:r>
          </w:p>
        </w:tc>
        <w:tc>
          <w:tcPr>
            <w:tcW w:w="2099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动态协作场景信息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黑体" w:hAnsi="黑体" w:eastAsia="黑体" w:cs="Times New Roman"/>
                <w:kern w:val="0"/>
                <w:sz w:val="21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按车道引导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numId w:val="1"/>
              </w:numPr>
              <w:spacing w:line="360" w:lineRule="auto"/>
              <w:ind w:left="606"/>
              <w:jc w:val="center"/>
              <w:rPr>
                <w:rFonts w:hint="default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b w:val="0"/>
                <w:bCs w:val="0"/>
                <w:kern w:val="0"/>
                <w:sz w:val="21"/>
                <w:szCs w:val="20"/>
                <w:lang w:val="en-US" w:eastAsia="zh-CN" w:bidi="ar-SA"/>
              </w:rPr>
              <w:t>...</w:t>
            </w:r>
          </w:p>
        </w:tc>
      </w:tr>
    </w:tbl>
    <w:p>
      <w:pPr>
        <w:spacing w:line="360" w:lineRule="auto"/>
        <w:rPr>
          <w:rFonts w:hint="default" w:ascii="黑体" w:hAnsi="黑体" w:eastAsia="黑体" w:cs="Times New Roman"/>
          <w:kern w:val="0"/>
          <w:sz w:val="21"/>
          <w:szCs w:val="20"/>
          <w:lang w:val="en-US" w:eastAsia="zh-CN" w:bidi="ar-SA"/>
        </w:rPr>
      </w:pPr>
    </w:p>
    <w:p>
      <w:pPr>
        <w:spacing w:line="360" w:lineRule="auto"/>
        <w:rPr>
          <w:rFonts w:hint="eastAsia" w:ascii="黑体" w:hAnsi="黑体" w:eastAsia="黑体" w:cs="Times New Roman"/>
          <w:kern w:val="0"/>
          <w:sz w:val="21"/>
          <w:szCs w:val="20"/>
          <w:lang w:val="en-US" w:eastAsia="zh-CN" w:bidi="ar-SA"/>
        </w:rPr>
      </w:pPr>
    </w:p>
    <w:p>
      <w:pPr>
        <w:spacing w:line="360" w:lineRule="auto"/>
        <w:rPr>
          <w:rFonts w:hint="default" w:ascii="黑体" w:hAnsi="黑体" w:eastAsia="黑体" w:cs="Times New Roman"/>
          <w:kern w:val="0"/>
          <w:sz w:val="21"/>
          <w:szCs w:val="2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E2B46"/>
    <w:multiLevelType w:val="multilevel"/>
    <w:tmpl w:val="0DDE2B46"/>
    <w:lvl w:ilvl="0" w:tentative="0">
      <w:start w:val="1"/>
      <w:numFmt w:val="lowerLetter"/>
      <w:suff w:val="nothing"/>
      <w:lvlText w:val="%1   "/>
      <w:lvlJc w:val="left"/>
      <w:pPr>
        <w:ind w:left="607" w:hanging="181"/>
      </w:pPr>
      <w:rPr>
        <w:rFonts w:hint="eastAsia" w:ascii="宋体" w:eastAsia="宋体"/>
        <w:b w:val="0"/>
        <w:i w:val="0"/>
        <w:sz w:val="18"/>
        <w:vertAlign w:val="superscript"/>
      </w:rPr>
    </w:lvl>
    <w:lvl w:ilvl="1" w:tentative="0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hint="eastAsia"/>
      </w:rPr>
    </w:lvl>
  </w:abstractNum>
  <w:abstractNum w:abstractNumId="1">
    <w:nsid w:val="138D47FB"/>
    <w:multiLevelType w:val="multilevel"/>
    <w:tmpl w:val="138D47FB"/>
    <w:lvl w:ilvl="0" w:tentative="0">
      <w:start w:val="1"/>
      <w:numFmt w:val="bullet"/>
      <w:lvlText w:val="•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2625EF"/>
    <w:multiLevelType w:val="multilevel"/>
    <w:tmpl w:val="182625EF"/>
    <w:lvl w:ilvl="0" w:tentative="0">
      <w:start w:val="1"/>
      <w:numFmt w:val="bullet"/>
      <w:lvlText w:val="•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FC91163"/>
    <w:multiLevelType w:val="multilevel"/>
    <w:tmpl w:val="1FC91163"/>
    <w:lvl w:ilvl="0" w:tentative="0">
      <w:start w:val="1"/>
      <w:numFmt w:val="decimal"/>
      <w:pStyle w:val="8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suff w:val="nothing"/>
      <w:lvlText w:val="%1.%2　"/>
      <w:lvlJc w:val="left"/>
      <w:pPr>
        <w:ind w:left="1702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　"/>
      <w:lvlJc w:val="left"/>
      <w:pPr>
        <w:ind w:left="1135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4395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439B5FCA"/>
    <w:multiLevelType w:val="multilevel"/>
    <w:tmpl w:val="439B5FCA"/>
    <w:lvl w:ilvl="0" w:tentative="0">
      <w:start w:val="1"/>
      <w:numFmt w:val="bullet"/>
      <w:lvlText w:val="•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7487224"/>
    <w:multiLevelType w:val="multilevel"/>
    <w:tmpl w:val="67487224"/>
    <w:lvl w:ilvl="0" w:tentative="0">
      <w:start w:val="1"/>
      <w:numFmt w:val="bullet"/>
      <w:lvlText w:val="•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B7B1E0D"/>
    <w:multiLevelType w:val="multilevel"/>
    <w:tmpl w:val="6B7B1E0D"/>
    <w:lvl w:ilvl="0" w:tentative="0">
      <w:start w:val="1"/>
      <w:numFmt w:val="bullet"/>
      <w:lvlText w:val="•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B803E96"/>
    <w:multiLevelType w:val="multilevel"/>
    <w:tmpl w:val="7B803E96"/>
    <w:lvl w:ilvl="0" w:tentative="0">
      <w:start w:val="1"/>
      <w:numFmt w:val="bullet"/>
      <w:lvlText w:val="•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iNzcwNWM4ZThkMzhhYzA0YzA4NmY5ZDZmODkzNGMifQ=="/>
  </w:docVars>
  <w:rsids>
    <w:rsidRoot w:val="00172A27"/>
    <w:rsid w:val="02025461"/>
    <w:rsid w:val="020C008E"/>
    <w:rsid w:val="02182ED7"/>
    <w:rsid w:val="022C5744"/>
    <w:rsid w:val="02BF15A4"/>
    <w:rsid w:val="02C95F7F"/>
    <w:rsid w:val="03E77D65"/>
    <w:rsid w:val="041F679F"/>
    <w:rsid w:val="04C64E6C"/>
    <w:rsid w:val="057E7581"/>
    <w:rsid w:val="059E1314"/>
    <w:rsid w:val="05B9052D"/>
    <w:rsid w:val="06344057"/>
    <w:rsid w:val="06A74829"/>
    <w:rsid w:val="06E93094"/>
    <w:rsid w:val="07996868"/>
    <w:rsid w:val="07F4584C"/>
    <w:rsid w:val="08147C9D"/>
    <w:rsid w:val="08B1198F"/>
    <w:rsid w:val="08D5567E"/>
    <w:rsid w:val="09173EE8"/>
    <w:rsid w:val="0A073BAC"/>
    <w:rsid w:val="0A522CFE"/>
    <w:rsid w:val="0B9510F4"/>
    <w:rsid w:val="0BF422BF"/>
    <w:rsid w:val="0CD10852"/>
    <w:rsid w:val="0D270472"/>
    <w:rsid w:val="0DCB34F3"/>
    <w:rsid w:val="0ED214F9"/>
    <w:rsid w:val="0EF32D02"/>
    <w:rsid w:val="0EFD76DC"/>
    <w:rsid w:val="0F157098"/>
    <w:rsid w:val="0F597A8E"/>
    <w:rsid w:val="0F615EBD"/>
    <w:rsid w:val="0F916077"/>
    <w:rsid w:val="1008458B"/>
    <w:rsid w:val="106B1012"/>
    <w:rsid w:val="10E96908"/>
    <w:rsid w:val="11C40985"/>
    <w:rsid w:val="11F72BD0"/>
    <w:rsid w:val="120126CE"/>
    <w:rsid w:val="128819B3"/>
    <w:rsid w:val="12FD414F"/>
    <w:rsid w:val="13135720"/>
    <w:rsid w:val="13645F7C"/>
    <w:rsid w:val="13781A27"/>
    <w:rsid w:val="13854144"/>
    <w:rsid w:val="13990B3D"/>
    <w:rsid w:val="13A52BEE"/>
    <w:rsid w:val="14050BF5"/>
    <w:rsid w:val="143A6CDD"/>
    <w:rsid w:val="146E25C8"/>
    <w:rsid w:val="14C447F8"/>
    <w:rsid w:val="15436065"/>
    <w:rsid w:val="163F6E10"/>
    <w:rsid w:val="164D73A2"/>
    <w:rsid w:val="1673312F"/>
    <w:rsid w:val="16C03107"/>
    <w:rsid w:val="16E22085"/>
    <w:rsid w:val="173B3498"/>
    <w:rsid w:val="1742207E"/>
    <w:rsid w:val="17487963"/>
    <w:rsid w:val="176D5C4E"/>
    <w:rsid w:val="17AE3C6A"/>
    <w:rsid w:val="17C76AD9"/>
    <w:rsid w:val="1817095A"/>
    <w:rsid w:val="187004C1"/>
    <w:rsid w:val="18B32A58"/>
    <w:rsid w:val="18D56FD4"/>
    <w:rsid w:val="19540841"/>
    <w:rsid w:val="1A9E31F3"/>
    <w:rsid w:val="1AEB6F83"/>
    <w:rsid w:val="1B193AF0"/>
    <w:rsid w:val="1B55264E"/>
    <w:rsid w:val="1B59521E"/>
    <w:rsid w:val="1B866CAC"/>
    <w:rsid w:val="1BE539D2"/>
    <w:rsid w:val="1D552DD9"/>
    <w:rsid w:val="1DBC0763"/>
    <w:rsid w:val="1DF60118"/>
    <w:rsid w:val="1E1B7B7F"/>
    <w:rsid w:val="1E9031EF"/>
    <w:rsid w:val="1EDB2E6A"/>
    <w:rsid w:val="1F8B2AE2"/>
    <w:rsid w:val="1FC551B5"/>
    <w:rsid w:val="20230F6D"/>
    <w:rsid w:val="20476A09"/>
    <w:rsid w:val="20517888"/>
    <w:rsid w:val="20823EE5"/>
    <w:rsid w:val="20994D8B"/>
    <w:rsid w:val="20B16579"/>
    <w:rsid w:val="21090163"/>
    <w:rsid w:val="21556F04"/>
    <w:rsid w:val="217F21D3"/>
    <w:rsid w:val="22721D38"/>
    <w:rsid w:val="229879F0"/>
    <w:rsid w:val="22D16A5E"/>
    <w:rsid w:val="2318643B"/>
    <w:rsid w:val="23A67EEB"/>
    <w:rsid w:val="23A848E9"/>
    <w:rsid w:val="23EE693F"/>
    <w:rsid w:val="241E3F25"/>
    <w:rsid w:val="24714719"/>
    <w:rsid w:val="24C543A1"/>
    <w:rsid w:val="25553977"/>
    <w:rsid w:val="265E4AAD"/>
    <w:rsid w:val="268169ED"/>
    <w:rsid w:val="26953C39"/>
    <w:rsid w:val="274F0899"/>
    <w:rsid w:val="29144CD4"/>
    <w:rsid w:val="29524F49"/>
    <w:rsid w:val="29634188"/>
    <w:rsid w:val="29ED6E20"/>
    <w:rsid w:val="29FF2103"/>
    <w:rsid w:val="2A063491"/>
    <w:rsid w:val="2A27165A"/>
    <w:rsid w:val="2AA902C1"/>
    <w:rsid w:val="2BD43A5C"/>
    <w:rsid w:val="2BDD46C6"/>
    <w:rsid w:val="2C9C2162"/>
    <w:rsid w:val="2E3321BB"/>
    <w:rsid w:val="2E6B5FB9"/>
    <w:rsid w:val="2EB7691F"/>
    <w:rsid w:val="2ED53227"/>
    <w:rsid w:val="2F0029BF"/>
    <w:rsid w:val="2F106B60"/>
    <w:rsid w:val="2F412CBE"/>
    <w:rsid w:val="2F7361D1"/>
    <w:rsid w:val="2FF564E6"/>
    <w:rsid w:val="30A25EDE"/>
    <w:rsid w:val="30F524B2"/>
    <w:rsid w:val="312468F3"/>
    <w:rsid w:val="31E80CC4"/>
    <w:rsid w:val="323B3EF4"/>
    <w:rsid w:val="325C0D35"/>
    <w:rsid w:val="327678EE"/>
    <w:rsid w:val="32F81DE5"/>
    <w:rsid w:val="33B421B0"/>
    <w:rsid w:val="33E31B49"/>
    <w:rsid w:val="340547BA"/>
    <w:rsid w:val="342B3056"/>
    <w:rsid w:val="34DD5737"/>
    <w:rsid w:val="351D1FD7"/>
    <w:rsid w:val="35286956"/>
    <w:rsid w:val="35C12962"/>
    <w:rsid w:val="364E54EA"/>
    <w:rsid w:val="37643EED"/>
    <w:rsid w:val="37985945"/>
    <w:rsid w:val="379A346B"/>
    <w:rsid w:val="381E5E4A"/>
    <w:rsid w:val="382B67B9"/>
    <w:rsid w:val="38F848ED"/>
    <w:rsid w:val="390E4110"/>
    <w:rsid w:val="39186D3D"/>
    <w:rsid w:val="3AF86E26"/>
    <w:rsid w:val="3C463BC1"/>
    <w:rsid w:val="3C581F4B"/>
    <w:rsid w:val="3D866B18"/>
    <w:rsid w:val="3D9A1050"/>
    <w:rsid w:val="3F0110BB"/>
    <w:rsid w:val="3F5B0D38"/>
    <w:rsid w:val="3FA4757D"/>
    <w:rsid w:val="3FF90245"/>
    <w:rsid w:val="400B13AA"/>
    <w:rsid w:val="402204A1"/>
    <w:rsid w:val="40646D0C"/>
    <w:rsid w:val="409E3FCC"/>
    <w:rsid w:val="410339D7"/>
    <w:rsid w:val="41946B8D"/>
    <w:rsid w:val="41C10754"/>
    <w:rsid w:val="41C45CB4"/>
    <w:rsid w:val="424E36DA"/>
    <w:rsid w:val="4285035D"/>
    <w:rsid w:val="42D77C69"/>
    <w:rsid w:val="443F7AD3"/>
    <w:rsid w:val="4648427E"/>
    <w:rsid w:val="465515D1"/>
    <w:rsid w:val="4698326B"/>
    <w:rsid w:val="47AF4D11"/>
    <w:rsid w:val="48086415"/>
    <w:rsid w:val="48A00AFD"/>
    <w:rsid w:val="48B0055C"/>
    <w:rsid w:val="48B92DDD"/>
    <w:rsid w:val="48BA396D"/>
    <w:rsid w:val="48F8563E"/>
    <w:rsid w:val="493A2D00"/>
    <w:rsid w:val="49F64E79"/>
    <w:rsid w:val="49F93CCA"/>
    <w:rsid w:val="4A3E237C"/>
    <w:rsid w:val="4B924743"/>
    <w:rsid w:val="4C3677AE"/>
    <w:rsid w:val="4C3A0577"/>
    <w:rsid w:val="4C4113CF"/>
    <w:rsid w:val="4C6065D9"/>
    <w:rsid w:val="4C7D5AC7"/>
    <w:rsid w:val="4C8A7AFA"/>
    <w:rsid w:val="4CB6269D"/>
    <w:rsid w:val="4CF82CB6"/>
    <w:rsid w:val="4D5048A0"/>
    <w:rsid w:val="4D5F65A9"/>
    <w:rsid w:val="4D987A67"/>
    <w:rsid w:val="4DFC0584"/>
    <w:rsid w:val="4E191136"/>
    <w:rsid w:val="4E281379"/>
    <w:rsid w:val="4E2A50F1"/>
    <w:rsid w:val="4E564138"/>
    <w:rsid w:val="4F6B3C13"/>
    <w:rsid w:val="4F781E8C"/>
    <w:rsid w:val="50770396"/>
    <w:rsid w:val="50A02BD7"/>
    <w:rsid w:val="52C5363A"/>
    <w:rsid w:val="536A2433"/>
    <w:rsid w:val="53762B86"/>
    <w:rsid w:val="53874D93"/>
    <w:rsid w:val="549366B5"/>
    <w:rsid w:val="5503044A"/>
    <w:rsid w:val="55287EB0"/>
    <w:rsid w:val="553C395C"/>
    <w:rsid w:val="555667CB"/>
    <w:rsid w:val="55D609A6"/>
    <w:rsid w:val="5647080A"/>
    <w:rsid w:val="576A2A02"/>
    <w:rsid w:val="577C5FCD"/>
    <w:rsid w:val="57B303A3"/>
    <w:rsid w:val="58810003"/>
    <w:rsid w:val="59407EBE"/>
    <w:rsid w:val="59452BF2"/>
    <w:rsid w:val="59AF6DF2"/>
    <w:rsid w:val="59EB1149"/>
    <w:rsid w:val="5A201A9E"/>
    <w:rsid w:val="5A233363"/>
    <w:rsid w:val="5B1E5FDD"/>
    <w:rsid w:val="5B2004EC"/>
    <w:rsid w:val="5B5419FF"/>
    <w:rsid w:val="5CA85C63"/>
    <w:rsid w:val="5CBF559E"/>
    <w:rsid w:val="5D681792"/>
    <w:rsid w:val="5D6A46F2"/>
    <w:rsid w:val="5DC15346"/>
    <w:rsid w:val="5DC42740"/>
    <w:rsid w:val="5DDB6408"/>
    <w:rsid w:val="5DEF61CF"/>
    <w:rsid w:val="5E451AD3"/>
    <w:rsid w:val="5E540064"/>
    <w:rsid w:val="5E8F1717"/>
    <w:rsid w:val="5EB915BA"/>
    <w:rsid w:val="5FAE5456"/>
    <w:rsid w:val="603B13E0"/>
    <w:rsid w:val="606D13C6"/>
    <w:rsid w:val="607A55E1"/>
    <w:rsid w:val="617F7094"/>
    <w:rsid w:val="61EE278A"/>
    <w:rsid w:val="61F05AA1"/>
    <w:rsid w:val="62652744"/>
    <w:rsid w:val="63155F18"/>
    <w:rsid w:val="63BA086D"/>
    <w:rsid w:val="63D95197"/>
    <w:rsid w:val="64B521EA"/>
    <w:rsid w:val="64D911C7"/>
    <w:rsid w:val="6568460D"/>
    <w:rsid w:val="6603474E"/>
    <w:rsid w:val="66124991"/>
    <w:rsid w:val="665B6338"/>
    <w:rsid w:val="669B6734"/>
    <w:rsid w:val="66C338F3"/>
    <w:rsid w:val="66D6776C"/>
    <w:rsid w:val="67772538"/>
    <w:rsid w:val="67987117"/>
    <w:rsid w:val="68646FFA"/>
    <w:rsid w:val="689E075E"/>
    <w:rsid w:val="69B0699A"/>
    <w:rsid w:val="6A1D1B56"/>
    <w:rsid w:val="6A4C4645"/>
    <w:rsid w:val="6ABC4ECB"/>
    <w:rsid w:val="6ACA3A8C"/>
    <w:rsid w:val="6ADF0992"/>
    <w:rsid w:val="6BEA69F8"/>
    <w:rsid w:val="6C7539D8"/>
    <w:rsid w:val="6CCF020E"/>
    <w:rsid w:val="6D745F31"/>
    <w:rsid w:val="6DCF3167"/>
    <w:rsid w:val="6DDE1B2C"/>
    <w:rsid w:val="6DF02BC2"/>
    <w:rsid w:val="6E932B2B"/>
    <w:rsid w:val="6ED529FF"/>
    <w:rsid w:val="6F4D07E7"/>
    <w:rsid w:val="70231548"/>
    <w:rsid w:val="70756248"/>
    <w:rsid w:val="708E10B8"/>
    <w:rsid w:val="70F812A4"/>
    <w:rsid w:val="71325EE7"/>
    <w:rsid w:val="719B7F30"/>
    <w:rsid w:val="71C805F9"/>
    <w:rsid w:val="720F6228"/>
    <w:rsid w:val="727D5888"/>
    <w:rsid w:val="72EB0A43"/>
    <w:rsid w:val="7326125F"/>
    <w:rsid w:val="73830C7C"/>
    <w:rsid w:val="74463A57"/>
    <w:rsid w:val="74842EFD"/>
    <w:rsid w:val="7544268D"/>
    <w:rsid w:val="755225E1"/>
    <w:rsid w:val="75986535"/>
    <w:rsid w:val="762436BA"/>
    <w:rsid w:val="770420D4"/>
    <w:rsid w:val="770E4D00"/>
    <w:rsid w:val="7769462C"/>
    <w:rsid w:val="77884AB3"/>
    <w:rsid w:val="78872FBC"/>
    <w:rsid w:val="78A07BDA"/>
    <w:rsid w:val="791660EE"/>
    <w:rsid w:val="79565C8F"/>
    <w:rsid w:val="7AD526A0"/>
    <w:rsid w:val="7B3867F0"/>
    <w:rsid w:val="7BA474D9"/>
    <w:rsid w:val="7C6668FD"/>
    <w:rsid w:val="7C8B6DF3"/>
    <w:rsid w:val="7CFE1373"/>
    <w:rsid w:val="7D580A83"/>
    <w:rsid w:val="7DF11799"/>
    <w:rsid w:val="7FF0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35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3">
    <w:name w:val="annotation text"/>
    <w:basedOn w:val="1"/>
    <w:qFormat/>
    <w:uiPriority w:val="99"/>
    <w:pPr>
      <w:jc w:val="left"/>
    </w:pPr>
    <w:rPr>
      <w:rFonts w:asciiTheme="minorHAnsi" w:hAnsiTheme="minorHAnsi" w:eastAsiaTheme="minorEastAsia" w:cstheme="minorBidi"/>
      <w:sz w:val="24"/>
      <w:szCs w:val="22"/>
    </w:rPr>
  </w:style>
  <w:style w:type="table" w:styleId="5">
    <w:name w:val="Table Grid"/>
    <w:basedOn w:val="4"/>
    <w:qFormat/>
    <w:uiPriority w:val="39"/>
    <w:pPr>
      <w:numPr>
        <w:numId w:val="1"/>
      </w:numPr>
      <w:ind w:left="606"/>
    </w:pPr>
    <w:rPr>
      <w:rFonts w:ascii="宋体" w:hAnsi="Times New Roman" w:eastAsia="宋体" w:cs="Times New Roman"/>
      <w:sz w:val="18"/>
      <w:szCs w:val="1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">
    <w:name w:val="annotation reference"/>
    <w:qFormat/>
    <w:uiPriority w:val="0"/>
    <w:rPr>
      <w:sz w:val="21"/>
    </w:rPr>
  </w:style>
  <w:style w:type="paragraph" w:customStyle="1" w:styleId="8">
    <w:name w:val="章标题"/>
    <w:next w:val="9"/>
    <w:qFormat/>
    <w:uiPriority w:val="0"/>
    <w:pPr>
      <w:numPr>
        <w:ilvl w:val="0"/>
        <w:numId w:val="2"/>
      </w:numPr>
      <w:spacing w:before="240" w:beforeLines="100" w:after="240" w:afterLines="100"/>
      <w:jc w:val="both"/>
      <w:outlineLvl w:val="1"/>
    </w:pPr>
    <w:rPr>
      <w:rFonts w:ascii="黑体" w:hAnsi="黑体" w:eastAsia="黑体" w:cs="Times New Roman"/>
      <w:sz w:val="21"/>
      <w:lang w:val="en-US" w:eastAsia="zh-CN" w:bidi="ar-SA"/>
    </w:rPr>
  </w:style>
  <w:style w:type="paragraph" w:customStyle="1" w:styleId="9">
    <w:name w:val="段"/>
    <w:qFormat/>
    <w:uiPriority w:val="0"/>
    <w:pPr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">
    <w:name w:val="样式2"/>
    <w:basedOn w:val="1"/>
    <w:qFormat/>
    <w:uiPriority w:val="0"/>
    <w:pPr>
      <w:spacing w:line="360" w:lineRule="exact"/>
      <w:ind w:firstLine="420"/>
    </w:p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3092</Words>
  <Characters>4027</Characters>
  <Lines>0</Lines>
  <Paragraphs>0</Paragraphs>
  <TotalTime>1</TotalTime>
  <ScaleCrop>false</ScaleCrop>
  <LinksUpToDate>false</LinksUpToDate>
  <CharactersWithSpaces>4160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2022-05-22T08:45:00Z</dcterms:created>
  <dc:creator>wanji</dc:creator>
  <cp:lastModifiedBy>心随你动</cp:lastModifiedBy>
  <dcterms:modified xsi:type="dcterms:W3CDTF">2022-05-24T16:57:49Z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BF6F58018A96438FBBDF96A0C4F00BAF</vt:lpwstr>
  </property>
</Properties>
</file>