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A2FF" w14:textId="5B0EA7D7" w:rsidR="007775B4" w:rsidRDefault="00221DAB">
      <w:pPr>
        <w:spacing w:after="40"/>
        <w:jc w:val="center"/>
        <w:rPr>
          <w:lang w:eastAsia="zh-CN"/>
        </w:rPr>
      </w:pPr>
      <w:r>
        <w:rPr>
          <w:b/>
          <w:color w:val="123047"/>
          <w:sz w:val="32"/>
          <w:lang w:eastAsia="zh-CN"/>
        </w:rPr>
        <w:t>科研工具</w:t>
      </w:r>
      <w:r>
        <w:rPr>
          <w:b/>
          <w:color w:val="123047"/>
          <w:sz w:val="32"/>
          <w:lang w:eastAsia="zh-CN"/>
        </w:rPr>
        <w:t xml:space="preserve"> Agent </w:t>
      </w:r>
      <w:r>
        <w:rPr>
          <w:b/>
          <w:color w:val="123047"/>
          <w:sz w:val="32"/>
          <w:lang w:eastAsia="zh-CN"/>
        </w:rPr>
        <w:t>评测笔试</w:t>
      </w:r>
    </w:p>
    <w:p w14:paraId="139D64B1" w14:textId="74E883CA" w:rsidR="000100DF" w:rsidRPr="000100DF" w:rsidRDefault="00221DAB" w:rsidP="000100DF">
      <w:pPr>
        <w:pStyle w:val="ae"/>
        <w:keepLines/>
        <w:numPr>
          <w:ilvl w:val="0"/>
          <w:numId w:val="10"/>
        </w:numPr>
        <w:spacing w:after="60"/>
        <w:rPr>
          <w:rFonts w:eastAsia="宋体" w:hint="eastAsia"/>
          <w:lang w:eastAsia="zh-CN"/>
        </w:rPr>
      </w:pPr>
      <w:r w:rsidRPr="000100DF">
        <w:rPr>
          <w:rFonts w:ascii="宋体" w:eastAsia="宋体" w:hAnsi="宋体" w:cs="宋体" w:hint="eastAsia"/>
          <w:b/>
          <w:color w:val="155B8A"/>
          <w:lang w:eastAsia="zh-CN"/>
        </w:rPr>
        <w:t>流程：</w:t>
      </w:r>
      <w:r>
        <w:rPr>
          <w:rFonts w:ascii="宋体" w:eastAsia="宋体" w:hAnsi="宋体" w:cs="宋体" w:hint="eastAsia"/>
          <w:lang w:eastAsia="zh-CN"/>
        </w:rPr>
        <w:t>比较</w:t>
      </w:r>
      <w:r>
        <w:rPr>
          <w:lang w:eastAsia="zh-CN"/>
        </w:rPr>
        <w:t>20℃</w:t>
      </w:r>
      <w:r>
        <w:rPr>
          <w:rFonts w:ascii="宋体" w:eastAsia="宋体" w:hAnsi="宋体" w:cs="宋体" w:hint="eastAsia"/>
          <w:lang w:eastAsia="zh-CN"/>
        </w:rPr>
        <w:t>与</w:t>
      </w:r>
      <w:r>
        <w:rPr>
          <w:lang w:eastAsia="zh-CN"/>
        </w:rPr>
        <w:t>25℃</w:t>
      </w:r>
      <w:proofErr w:type="gramStart"/>
      <w:r>
        <w:rPr>
          <w:rFonts w:ascii="宋体" w:eastAsia="宋体" w:hAnsi="宋体" w:cs="宋体" w:hint="eastAsia"/>
          <w:lang w:eastAsia="zh-CN"/>
        </w:rPr>
        <w:t>微藻生长</w:t>
      </w:r>
      <w:proofErr w:type="gramEnd"/>
      <w:r>
        <w:rPr>
          <w:rFonts w:ascii="宋体" w:eastAsia="宋体" w:hAnsi="宋体" w:cs="宋体" w:hint="eastAsia"/>
          <w:lang w:eastAsia="zh-CN"/>
        </w:rPr>
        <w:t>，以</w:t>
      </w:r>
      <w:r>
        <w:rPr>
          <w:lang w:eastAsia="zh-CN"/>
        </w:rPr>
        <w:t>OD680</w:t>
      </w:r>
      <w:r>
        <w:rPr>
          <w:rFonts w:ascii="宋体" w:eastAsia="宋体" w:hAnsi="宋体" w:cs="宋体" w:hint="eastAsia"/>
          <w:lang w:eastAsia="zh-CN"/>
        </w:rPr>
        <w:t>表征。</w:t>
      </w:r>
      <w:r>
        <w:rPr>
          <w:lang w:eastAsia="zh-CN"/>
        </w:rPr>
        <w:t>Python/pandas</w:t>
      </w:r>
      <w:r>
        <w:rPr>
          <w:rFonts w:ascii="宋体" w:eastAsia="宋体" w:hAnsi="宋体" w:cs="宋体" w:hint="eastAsia"/>
          <w:lang w:eastAsia="zh-CN"/>
        </w:rPr>
        <w:t>读取培养重复</w:t>
      </w:r>
      <w:r>
        <w:rPr>
          <w:lang w:eastAsia="zh-CN"/>
        </w:rPr>
        <w:t>×8</w:t>
      </w:r>
      <w:r>
        <w:rPr>
          <w:rFonts w:ascii="宋体" w:eastAsia="宋体" w:hAnsi="宋体" w:cs="宋体" w:hint="eastAsia"/>
          <w:lang w:eastAsia="zh-CN"/>
        </w:rPr>
        <w:t>天</w:t>
      </w:r>
      <w:r>
        <w:rPr>
          <w:lang w:eastAsia="zh-CN"/>
        </w:rPr>
        <w:t>CSV</w:t>
      </w:r>
      <w:r>
        <w:rPr>
          <w:rFonts w:ascii="宋体" w:eastAsia="宋体" w:hAnsi="宋体" w:cs="宋体" w:hint="eastAsia"/>
          <w:lang w:eastAsia="zh-CN"/>
        </w:rPr>
        <w:t>，检查缺失、重复与负值；按温度</w:t>
      </w:r>
      <w:r>
        <w:rPr>
          <w:lang w:eastAsia="zh-CN"/>
        </w:rPr>
        <w:t>×</w:t>
      </w:r>
      <w:r>
        <w:rPr>
          <w:rFonts w:ascii="宋体" w:eastAsia="宋体" w:hAnsi="宋体" w:cs="宋体" w:hint="eastAsia"/>
          <w:lang w:eastAsia="zh-CN"/>
        </w:rPr>
        <w:t>日用线性四分位数及</w:t>
      </w:r>
      <w:r>
        <w:rPr>
          <w:lang w:eastAsia="zh-CN"/>
        </w:rPr>
        <w:t>1.5×IQR</w:t>
      </w:r>
      <w:r>
        <w:rPr>
          <w:rFonts w:ascii="宋体" w:eastAsia="宋体" w:hAnsi="宋体" w:cs="宋体" w:hint="eastAsia"/>
          <w:lang w:eastAsia="zh-CN"/>
        </w:rPr>
        <w:t>标记异常，计算</w:t>
      </w:r>
      <w:r>
        <w:rPr>
          <w:lang w:eastAsia="zh-CN"/>
        </w:rPr>
        <w:t>n</w:t>
      </w:r>
      <w:r>
        <w:rPr>
          <w:rFonts w:ascii="宋体" w:eastAsia="宋体" w:hAnsi="宋体" w:cs="宋体" w:hint="eastAsia"/>
          <w:lang w:eastAsia="zh-CN"/>
        </w:rPr>
        <w:t>、均值、样本</w:t>
      </w:r>
      <w:r>
        <w:rPr>
          <w:lang w:eastAsia="zh-CN"/>
        </w:rPr>
        <w:t>SD</w:t>
      </w:r>
      <w:r>
        <w:rPr>
          <w:rFonts w:ascii="宋体" w:eastAsia="宋体" w:hAnsi="宋体" w:cs="宋体" w:hint="eastAsia"/>
          <w:lang w:eastAsia="zh-CN"/>
        </w:rPr>
        <w:t>及第</w:t>
      </w:r>
      <w:r>
        <w:rPr>
          <w:lang w:eastAsia="zh-CN"/>
        </w:rPr>
        <w:t>7</w:t>
      </w:r>
      <w:r>
        <w:rPr>
          <w:rFonts w:ascii="宋体" w:eastAsia="宋体" w:hAnsi="宋体" w:cs="宋体" w:hint="eastAsia"/>
          <w:lang w:eastAsia="zh-CN"/>
        </w:rPr>
        <w:t>天</w:t>
      </w:r>
      <w:r>
        <w:rPr>
          <w:lang w:eastAsia="zh-CN"/>
        </w:rPr>
        <w:t>Welch</w:t>
      </w:r>
      <w:r>
        <w:rPr>
          <w:rFonts w:ascii="宋体" w:eastAsia="宋体" w:hAnsi="宋体" w:cs="宋体" w:hint="eastAsia"/>
          <w:lang w:eastAsia="zh-CN"/>
        </w:rPr>
        <w:t>检验，用</w:t>
      </w:r>
      <w:r>
        <w:rPr>
          <w:lang w:eastAsia="zh-CN"/>
        </w:rPr>
        <w:t>Matplotlib</w:t>
      </w:r>
      <w:r>
        <w:rPr>
          <w:rFonts w:ascii="宋体" w:eastAsia="宋体" w:hAnsi="宋体" w:cs="宋体" w:hint="eastAsia"/>
          <w:lang w:eastAsia="zh-CN"/>
        </w:rPr>
        <w:t>绘图。</w:t>
      </w:r>
    </w:p>
    <w:p w14:paraId="30356995" w14:textId="77777777" w:rsidR="007775B4" w:rsidRDefault="00221DAB">
      <w:pPr>
        <w:keepLines/>
        <w:spacing w:after="60"/>
      </w:pPr>
      <w:r>
        <w:rPr>
          <w:b/>
          <w:color w:val="155B8A"/>
        </w:rPr>
        <w:t>2</w:t>
      </w:r>
      <w:r>
        <w:rPr>
          <w:b/>
          <w:color w:val="155B8A"/>
        </w:rPr>
        <w:t>.Prompt</w:t>
      </w:r>
      <w:r>
        <w:rPr>
          <w:b/>
          <w:color w:val="155B8A"/>
        </w:rPr>
        <w:t>：</w:t>
      </w:r>
      <w:r>
        <w:t>读取</w:t>
      </w:r>
      <w:r>
        <w:t>data/microalgae_growth.csv</w:t>
      </w:r>
      <w:r>
        <w:t>；去除完全重复行，缺失不插补、负</w:t>
      </w:r>
      <w:r>
        <w:t>OD</w:t>
      </w:r>
      <w:r>
        <w:t>标记后排除；按温度</w:t>
      </w:r>
      <w:r>
        <w:t>×</w:t>
      </w:r>
      <w:r>
        <w:t>日标记</w:t>
      </w:r>
      <w:r>
        <w:t>IQR</w:t>
      </w:r>
      <w:r>
        <w:t>候选异常，报告主统计及排除异常后的敏感性分析。生成</w:t>
      </w:r>
      <w:r>
        <w:t>quality_report.csv</w:t>
      </w:r>
      <w:r>
        <w:t>、</w:t>
      </w:r>
      <w:r>
        <w:t>quality_flags.csv</w:t>
      </w:r>
      <w:r>
        <w:t>、</w:t>
      </w:r>
      <w:r>
        <w:t>summary.csv</w:t>
      </w:r>
      <w:r>
        <w:t>、</w:t>
      </w:r>
      <w:r>
        <w:t>endpoint_comparison.csv</w:t>
      </w:r>
      <w:r>
        <w:t>、</w:t>
      </w:r>
      <w:r>
        <w:t>comparison.png</w:t>
      </w:r>
      <w:r>
        <w:t>、</w:t>
      </w:r>
      <w:r>
        <w:t>report.md</w:t>
      </w:r>
      <w:r>
        <w:t>、</w:t>
      </w:r>
      <w:r>
        <w:t>verify.py</w:t>
      </w:r>
      <w:r>
        <w:t>；独立复算关键计数与统计量并断言一致，留存日志。</w:t>
      </w:r>
    </w:p>
    <w:p w14:paraId="0C204D80" w14:textId="77777777" w:rsidR="007775B4" w:rsidRDefault="00221DAB">
      <w:pPr>
        <w:keepLines/>
        <w:spacing w:after="60"/>
        <w:rPr>
          <w:lang w:eastAsia="zh-CN"/>
        </w:rPr>
      </w:pPr>
      <w:r>
        <w:rPr>
          <w:b/>
          <w:color w:val="155B8A"/>
          <w:lang w:eastAsia="zh-CN"/>
        </w:rPr>
        <w:t>3.</w:t>
      </w:r>
      <w:r>
        <w:rPr>
          <w:b/>
          <w:color w:val="155B8A"/>
          <w:lang w:eastAsia="zh-CN"/>
        </w:rPr>
        <w:t>难点：</w:t>
      </w:r>
      <w:r>
        <w:rPr>
          <w:lang w:eastAsia="zh-CN"/>
        </w:rPr>
        <w:t>考查文件读取、清洗、工具执行、异常处理、产物交付及独立复核；仅检索公式无法证明代码运行、结果正确与文件可复查。</w:t>
      </w:r>
    </w:p>
    <w:p w14:paraId="4E49EF35" w14:textId="77777777" w:rsidR="007775B4" w:rsidRDefault="00221DAB">
      <w:pPr>
        <w:spacing w:before="20" w:after="0"/>
        <w:jc w:val="center"/>
      </w:pPr>
      <w:r>
        <w:rPr>
          <w:noProof/>
        </w:rPr>
        <w:drawing>
          <wp:inline distT="0" distB="0" distL="0" distR="0" wp14:anchorId="6545BBA4" wp14:editId="3F3C693B">
            <wp:extent cx="6446520" cy="2577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9794" w14:textId="46D0344D" w:rsidR="007775B4" w:rsidRDefault="00221DAB">
      <w:pPr>
        <w:spacing w:after="0"/>
        <w:jc w:val="center"/>
        <w:rPr>
          <w:lang w:eastAsia="zh-CN"/>
        </w:rPr>
      </w:pPr>
      <w:r>
        <w:rPr>
          <w:i/>
          <w:color w:val="5A6978"/>
          <w:sz w:val="15"/>
          <w:lang w:eastAsia="zh-CN"/>
        </w:rPr>
        <w:t>图</w:t>
      </w:r>
      <w:r>
        <w:rPr>
          <w:i/>
          <w:color w:val="5A6978"/>
          <w:sz w:val="15"/>
          <w:lang w:eastAsia="zh-CN"/>
        </w:rPr>
        <w:t xml:space="preserve"> 1. </w:t>
      </w:r>
      <w:proofErr w:type="gramStart"/>
      <w:r>
        <w:rPr>
          <w:i/>
          <w:color w:val="5A6978"/>
          <w:sz w:val="15"/>
          <w:lang w:eastAsia="zh-CN"/>
        </w:rPr>
        <w:t>微藻培养</w:t>
      </w:r>
      <w:proofErr w:type="gramEnd"/>
      <w:r>
        <w:rPr>
          <w:i/>
          <w:color w:val="5A6978"/>
          <w:sz w:val="15"/>
          <w:lang w:eastAsia="zh-CN"/>
        </w:rPr>
        <w:t>数据分析结果</w:t>
      </w:r>
    </w:p>
    <w:sectPr w:rsidR="007775B4" w:rsidSect="00034616">
      <w:footerReference w:type="default" r:id="rId9"/>
      <w:pgSz w:w="12240" w:h="15840"/>
      <w:pgMar w:top="691" w:right="893" w:bottom="648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1DEED" w14:textId="77777777" w:rsidR="00221DAB" w:rsidRDefault="00221DAB">
      <w:pPr>
        <w:spacing w:after="0" w:line="240" w:lineRule="auto"/>
      </w:pPr>
      <w:r>
        <w:separator/>
      </w:r>
    </w:p>
  </w:endnote>
  <w:endnote w:type="continuationSeparator" w:id="0">
    <w:p w14:paraId="2D1AE0C8" w14:textId="77777777" w:rsidR="00221DAB" w:rsidRDefault="00221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19237" w14:textId="77777777" w:rsidR="007775B4" w:rsidRDefault="00221DAB">
    <w:pPr>
      <w:pStyle w:val="a7"/>
      <w:jc w:val="center"/>
      <w:rPr>
        <w:lang w:eastAsia="zh-CN"/>
      </w:rPr>
    </w:pPr>
    <w:r>
      <w:rPr>
        <w:color w:val="6E7882"/>
        <w:sz w:val="14"/>
        <w:lang w:eastAsia="zh-CN"/>
      </w:rPr>
      <w:t>模拟科研任务材料｜不代表真实湿实验记录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86755" w14:textId="77777777" w:rsidR="00221DAB" w:rsidRDefault="00221DAB">
      <w:pPr>
        <w:spacing w:after="0" w:line="240" w:lineRule="auto"/>
      </w:pPr>
      <w:r>
        <w:separator/>
      </w:r>
    </w:p>
  </w:footnote>
  <w:footnote w:type="continuationSeparator" w:id="0">
    <w:p w14:paraId="544104E1" w14:textId="77777777" w:rsidR="00221DAB" w:rsidRDefault="00221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94BB8"/>
    <w:multiLevelType w:val="hybridMultilevel"/>
    <w:tmpl w:val="BF326C34"/>
    <w:lvl w:ilvl="0" w:tplc="BDA4CA84">
      <w:start w:val="1"/>
      <w:numFmt w:val="decimal"/>
      <w:lvlText w:val="%1."/>
      <w:lvlJc w:val="left"/>
      <w:pPr>
        <w:ind w:left="360" w:hanging="360"/>
      </w:pPr>
      <w:rPr>
        <w:rFonts w:eastAsia="Noto Sans CJK SC" w:hint="default"/>
        <w:b/>
        <w:color w:val="155B8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DF"/>
    <w:rsid w:val="00034616"/>
    <w:rsid w:val="0006063C"/>
    <w:rsid w:val="0015074B"/>
    <w:rsid w:val="00221DAB"/>
    <w:rsid w:val="0029639D"/>
    <w:rsid w:val="00326F90"/>
    <w:rsid w:val="007775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597A34"/>
  <w14:defaultImageDpi w14:val="300"/>
  <w15:docId w15:val="{EE50F616-552C-4632-A999-73324037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4" w:line="252" w:lineRule="auto"/>
    </w:pPr>
    <w:rPr>
      <w:rFonts w:ascii="Noto Sans CJK SC" w:eastAsia="Noto Sans CJK SC" w:hAnsi="Noto Sans CJK SC"/>
      <w:color w:val="26303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明豪 王</cp:lastModifiedBy>
  <cp:revision>2</cp:revision>
  <dcterms:created xsi:type="dcterms:W3CDTF">2013-12-23T23:15:00Z</dcterms:created>
  <dcterms:modified xsi:type="dcterms:W3CDTF">2026-10-28T06:09:00Z</dcterms:modified>
  <cp:category/>
</cp:coreProperties>
</file>