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1050" w14:textId="77777777" w:rsidR="002E0926" w:rsidRPr="002E0926" w:rsidRDefault="002E0926" w:rsidP="002E0926">
      <w:pPr>
        <w:rPr>
          <w:b/>
          <w:bCs/>
        </w:rPr>
      </w:pPr>
      <w:r w:rsidRPr="002E0926">
        <w:rPr>
          <w:b/>
          <w:bCs/>
        </w:rPr>
        <w:t>Caso 1: Joven con Fractura Cervical por Caída</w:t>
      </w:r>
    </w:p>
    <w:p w14:paraId="05BFB60A" w14:textId="77777777" w:rsidR="002E0926" w:rsidRPr="00350F1B" w:rsidRDefault="002E0926" w:rsidP="002E0926">
      <w:r w:rsidRPr="002E0926">
        <w:rPr>
          <w:b/>
          <w:bCs/>
        </w:rPr>
        <w:t>Edad:</w:t>
      </w:r>
      <w:r w:rsidRPr="002E0926">
        <w:t xml:space="preserve"> Varón de 18 años.</w:t>
      </w:r>
    </w:p>
    <w:p w14:paraId="2FA49DA6" w14:textId="361A9A4D" w:rsidR="00D72A4C" w:rsidRPr="002E0926" w:rsidRDefault="00D72A4C" w:rsidP="002E0926">
      <w:r w:rsidRPr="002E0926">
        <w:rPr>
          <w:b/>
          <w:bCs/>
        </w:rPr>
        <w:t>Diagnóstico</w:t>
      </w:r>
      <w:r w:rsidRPr="00350F1B">
        <w:rPr>
          <w:b/>
          <w:bCs/>
        </w:rPr>
        <w:t>:</w:t>
      </w:r>
      <w:r w:rsidRPr="00350F1B">
        <w:t xml:space="preserve"> </w:t>
      </w:r>
      <w:r w:rsidRPr="00350F1B">
        <w:t>Fractura de la columna cervical en C4 y C5, con pérdida motora completa inicial (0/5) y sensación parcial en las cuatro extremidades.</w:t>
      </w:r>
    </w:p>
    <w:p w14:paraId="4175BC90" w14:textId="423D76AD" w:rsidR="00CE307B" w:rsidRPr="00350F1B" w:rsidRDefault="002E0926" w:rsidP="002E0926">
      <w:r w:rsidRPr="002E0926">
        <w:rPr>
          <w:b/>
          <w:bCs/>
        </w:rPr>
        <w:t>Situación general:</w:t>
      </w:r>
      <w:r w:rsidRPr="002E0926">
        <w:t xml:space="preserve"> </w:t>
      </w:r>
      <w:r w:rsidR="00D72A4C" w:rsidRPr="00350F1B">
        <w:t>Tras una caída de altura, el paciente fue sometido a una laminectomía en C4 y C5 para descompresión posterior y estabilización con tornillos y varillas de C3 a C5. Durante su evolución, desarrolló una úlcera por presión de grado II que requirió desbridamientos repetidos y antibióticos. Tras una rehabilitación intensiva, logró una recuperación significativa: su fuerza motora alcanzó 3/5 tanto en miembros superiores como inferiores, y recuperó la sensibilidad total (5/5) en todo el cuerpo. Al final del seguimiento, era capaz de realizar la mayoría de sus actividades diarias de forma independiente.</w:t>
      </w:r>
      <w:r w:rsidR="00D72A4C" w:rsidRPr="00350F1B">
        <w:t xml:space="preserve"> [1]</w:t>
      </w:r>
    </w:p>
    <w:p w14:paraId="5352B37A" w14:textId="7426A322" w:rsidR="00CE307B" w:rsidRDefault="00CE307B" w:rsidP="002E0926">
      <w:r w:rsidRPr="00350F1B">
        <w:rPr>
          <w:b/>
          <w:bCs/>
        </w:rPr>
        <w:t xml:space="preserve">Relevancia: </w:t>
      </w:r>
      <w:r w:rsidR="00350F1B">
        <w:t xml:space="preserve">Nos da algunos detalles sobre su </w:t>
      </w:r>
      <w:r w:rsidR="00350F1B" w:rsidRPr="00350F1B">
        <w:t>recuperación</w:t>
      </w:r>
      <w:r w:rsidR="00350F1B">
        <w:t>,</w:t>
      </w:r>
      <w:r w:rsidR="00350F1B" w:rsidRPr="00350F1B">
        <w:t xml:space="preserve"> </w:t>
      </w:r>
      <w:r w:rsidR="00350F1B">
        <w:t xml:space="preserve">la mejora </w:t>
      </w:r>
      <w:r w:rsidR="00350F1B" w:rsidRPr="00350F1B">
        <w:t>de</w:t>
      </w:r>
      <w:r w:rsidRPr="00350F1B">
        <w:t xml:space="preserve"> </w:t>
      </w:r>
      <w:r w:rsidR="00350F1B" w:rsidRPr="00350F1B">
        <w:t>su fuerza y sensibilidad en sus extremidades</w:t>
      </w:r>
      <w:r w:rsidR="00350F1B">
        <w:t xml:space="preserve"> y la ulcera que se pudo sanar gracias a </w:t>
      </w:r>
      <w:r w:rsidR="00350F1B" w:rsidRPr="00350F1B">
        <w:t>desbridamientos</w:t>
      </w:r>
      <w:r w:rsidR="00350F1B" w:rsidRPr="00350F1B">
        <w:t>.</w:t>
      </w:r>
    </w:p>
    <w:p w14:paraId="75707239" w14:textId="77777777" w:rsidR="003101E9" w:rsidRPr="00CE307B" w:rsidRDefault="003101E9" w:rsidP="002E0926"/>
    <w:p w14:paraId="5BA02D1E" w14:textId="77777777" w:rsidR="00432DA6" w:rsidRPr="00432DA6" w:rsidRDefault="00432DA6" w:rsidP="00432DA6">
      <w:pPr>
        <w:rPr>
          <w:b/>
          <w:bCs/>
        </w:rPr>
      </w:pPr>
      <w:r w:rsidRPr="00432DA6">
        <w:rPr>
          <w:b/>
          <w:bCs/>
        </w:rPr>
        <w:t>Caso 2: Mujer con Politraumatismo por Accidente de Tráfico</w:t>
      </w:r>
    </w:p>
    <w:p w14:paraId="2AEFBDA8" w14:textId="77777777" w:rsidR="00432DA6" w:rsidRPr="00432DA6" w:rsidRDefault="00432DA6" w:rsidP="00432DA6">
      <w:r w:rsidRPr="00432DA6">
        <w:rPr>
          <w:b/>
          <w:bCs/>
        </w:rPr>
        <w:t>Edad:</w:t>
      </w:r>
      <w:r w:rsidRPr="00432DA6">
        <w:t xml:space="preserve"> Mujer de 43 años.</w:t>
      </w:r>
    </w:p>
    <w:p w14:paraId="299C2AC2" w14:textId="77777777" w:rsidR="00CE307B" w:rsidRPr="00CE307B" w:rsidRDefault="00432DA6" w:rsidP="00432DA6">
      <w:r w:rsidRPr="00432DA6">
        <w:rPr>
          <w:b/>
          <w:bCs/>
        </w:rPr>
        <w:t>Diagnóstico:</w:t>
      </w:r>
      <w:r w:rsidRPr="00432DA6">
        <w:t xml:space="preserve"> </w:t>
      </w:r>
      <w:r w:rsidR="00CE307B" w:rsidRPr="00CE307B">
        <w:t>Tetraplejia incompleta (AIS/Frankel C) con nivel neurológico C4, asociada a vejiga y colon neurogénicos.</w:t>
      </w:r>
      <w:r w:rsidR="00CE307B" w:rsidRPr="00CE307B">
        <w:t xml:space="preserve"> </w:t>
      </w:r>
    </w:p>
    <w:p w14:paraId="5070E02E" w14:textId="154C4267" w:rsidR="00432DA6" w:rsidRPr="00432DA6" w:rsidRDefault="00432DA6" w:rsidP="00432DA6">
      <w:r w:rsidRPr="00432DA6">
        <w:rPr>
          <w:b/>
          <w:bCs/>
        </w:rPr>
        <w:t>Situación general:</w:t>
      </w:r>
      <w:r w:rsidRPr="00432DA6">
        <w:t xml:space="preserve"> </w:t>
      </w:r>
      <w:r w:rsidR="00CE307B" w:rsidRPr="00CE307B">
        <w:t>Víctima de un atropello, presentó un cuadro de politraumatismo grave con neumotórax bilateral, lesiones abdominales y múltiples fracturas en escápula, pelvis y peroné. Destaca una fractura severa de húmero derecho (categoría Neer 4) tratada mediante una hemiartroplastia. Gracias a un programa complejo de rehabilitación, la paciente evolucionó a un grado AIS D, logrando la remisión completa de la vejiga neurogénica y recuperando el control de esfínteres. Al momento del alta, podía caminar distancias cortas con el apoyo de una muleta en la mano izquierda bajo supervisión</w:t>
      </w:r>
      <w:r w:rsidR="004E308F" w:rsidRPr="00CE307B">
        <w:t xml:space="preserve"> </w:t>
      </w:r>
      <w:r w:rsidR="004E308F" w:rsidRPr="00CE307B">
        <w:t>[2]</w:t>
      </w:r>
      <w:r w:rsidRPr="00432DA6">
        <w:t>.</w:t>
      </w:r>
      <w:r w:rsidR="006E05CC" w:rsidRPr="00CE307B">
        <w:t xml:space="preserve"> </w:t>
      </w:r>
    </w:p>
    <w:p w14:paraId="1095F8AF" w14:textId="62BC7D7A" w:rsidR="00CE307B" w:rsidRPr="00CE307B" w:rsidRDefault="00CE307B" w:rsidP="00CE307B">
      <w:r w:rsidRPr="00350F1B">
        <w:rPr>
          <w:b/>
          <w:bCs/>
        </w:rPr>
        <w:t>Relevancia:</w:t>
      </w:r>
      <w:r w:rsidRPr="00CE307B">
        <w:t xml:space="preserve"> </w:t>
      </w:r>
      <w:r w:rsidR="00350F1B">
        <w:t xml:space="preserve">Nos brinda información </w:t>
      </w:r>
      <w:r w:rsidRPr="00CE307B">
        <w:t xml:space="preserve">relevante </w:t>
      </w:r>
      <w:r w:rsidR="00350F1B">
        <w:t>sobre la evolución de</w:t>
      </w:r>
      <w:r w:rsidRPr="00CE307B">
        <w:t xml:space="preserve"> su lesión medular de tipo C4 </w:t>
      </w:r>
      <w:r w:rsidRPr="00CE307B">
        <w:t xml:space="preserve">AIS </w:t>
      </w:r>
      <w:r w:rsidRPr="00CE307B">
        <w:t xml:space="preserve">C a un </w:t>
      </w:r>
      <w:r w:rsidRPr="00CE307B">
        <w:t xml:space="preserve">AIS </w:t>
      </w:r>
      <w:r w:rsidRPr="00CE307B">
        <w:t>D a través de su programa de rehabilitación</w:t>
      </w:r>
      <w:r w:rsidR="003101E9">
        <w:t xml:space="preserve"> mencionando que ya puede caminar distancias cortas</w:t>
      </w:r>
      <w:r w:rsidRPr="00CE307B">
        <w:t>.</w:t>
      </w:r>
    </w:p>
    <w:p w14:paraId="7155D940" w14:textId="77777777" w:rsidR="00CE307B" w:rsidRDefault="00CE307B" w:rsidP="002E0926"/>
    <w:p w14:paraId="6D03742E" w14:textId="77777777" w:rsidR="003101E9" w:rsidRDefault="003101E9" w:rsidP="002E0926"/>
    <w:p w14:paraId="10B68325" w14:textId="77777777" w:rsidR="003101E9" w:rsidRDefault="003101E9" w:rsidP="002E0926"/>
    <w:p w14:paraId="79F86198" w14:textId="77777777" w:rsidR="006E05CC" w:rsidRPr="006E05CC" w:rsidRDefault="006E05CC" w:rsidP="006E05CC">
      <w:pPr>
        <w:rPr>
          <w:b/>
          <w:bCs/>
        </w:rPr>
      </w:pPr>
      <w:r w:rsidRPr="006E05CC">
        <w:rPr>
          <w:b/>
          <w:bCs/>
        </w:rPr>
        <w:lastRenderedPageBreak/>
        <w:t>Caso 3: Adulto con Síndrome de Cordón Central y Multimorbilidad</w:t>
      </w:r>
    </w:p>
    <w:p w14:paraId="48C50C4A" w14:textId="77777777" w:rsidR="006E05CC" w:rsidRPr="006E05CC" w:rsidRDefault="006E05CC" w:rsidP="006E05CC">
      <w:r w:rsidRPr="006E05CC">
        <w:rPr>
          <w:b/>
          <w:bCs/>
        </w:rPr>
        <w:t>Edad:</w:t>
      </w:r>
      <w:r w:rsidRPr="006E05CC">
        <w:t xml:space="preserve"> Varón de 51 años.</w:t>
      </w:r>
    </w:p>
    <w:p w14:paraId="4A754754" w14:textId="0445E2EB" w:rsidR="006E05CC" w:rsidRPr="006E05CC" w:rsidRDefault="006E05CC" w:rsidP="006E05CC">
      <w:r w:rsidRPr="006E05CC">
        <w:rPr>
          <w:b/>
          <w:bCs/>
        </w:rPr>
        <w:t>Diagnóstico:</w:t>
      </w:r>
      <w:r w:rsidRPr="006E05CC">
        <w:t xml:space="preserve"> </w:t>
      </w:r>
      <w:r w:rsidR="00CE307B" w:rsidRPr="00350F1B">
        <w:t>Lesión medular cervical incompleta consistente con Síndrome de Cordón Central, con evidencia de mielomalacia en C3-C4 observada en resonancia magnética</w:t>
      </w:r>
      <w:r w:rsidR="00D72A4C" w:rsidRPr="00350F1B">
        <w:t>.</w:t>
      </w:r>
    </w:p>
    <w:p w14:paraId="6BAAE1FD" w14:textId="50AAEEE0" w:rsidR="00D72A4C" w:rsidRDefault="006E05CC" w:rsidP="002E0926">
      <w:r w:rsidRPr="006E05CC">
        <w:rPr>
          <w:b/>
          <w:bCs/>
        </w:rPr>
        <w:t>Situación general:</w:t>
      </w:r>
      <w:r w:rsidRPr="006E05CC">
        <w:t xml:space="preserve"> </w:t>
      </w:r>
      <w:r w:rsidR="00CE307B" w:rsidRPr="00350F1B">
        <w:t>Tras un accidente automovilístico, el paciente presentaba una situación crítica de multimorbilidad que incluía TDAH, depresión, ansiedad, disfagia (con sonda PEG) e hipotensión ortostática severa que le obligaba a usar una silla de ruedas con inclinación para regular su presión arterial. El tratamiento fue un esfuerzo interdisciplinario donde la quiropráctica fue clave para reducir el dolor y la rigidez en hombros y espalda. Tras 11 meses, se resolvieron la disfagia (retirando la sonda PEG), la hipotensión y el dolor de hombros. El paciente logró caminar hasta 45 metros (150 pies) con un andador de dos ruedas, aunque al alta persistía la incontinencia vesical y fecal</w:t>
      </w:r>
      <w:r w:rsidRPr="00350F1B">
        <w:t xml:space="preserve"> [</w:t>
      </w:r>
      <w:r w:rsidR="004E308F" w:rsidRPr="00350F1B">
        <w:t>3</w:t>
      </w:r>
      <w:r w:rsidRPr="00350F1B">
        <w:t>]</w:t>
      </w:r>
      <w:r w:rsidRPr="006E05CC">
        <w:t>.</w:t>
      </w:r>
    </w:p>
    <w:p w14:paraId="4990D006" w14:textId="4F59CAD3" w:rsidR="002E0926" w:rsidRDefault="004E308F" w:rsidP="002E0926">
      <w:r w:rsidRPr="00350F1B">
        <w:rPr>
          <w:b/>
          <w:bCs/>
        </w:rPr>
        <w:t>Relevancia:</w:t>
      </w:r>
      <w:r w:rsidR="00D72A4C" w:rsidRPr="00D72A4C">
        <w:t xml:space="preserve"> </w:t>
      </w:r>
      <w:r w:rsidR="00350F1B">
        <w:t>Nos da a entender que es importante el</w:t>
      </w:r>
      <w:r w:rsidR="00CE307B">
        <w:t xml:space="preserve"> perfil psicológico </w:t>
      </w:r>
      <w:r w:rsidR="00350F1B">
        <w:t>del paciente y además menciona</w:t>
      </w:r>
      <w:r w:rsidR="00350F1B">
        <w:t xml:space="preserve"> sobre algun</w:t>
      </w:r>
      <w:r w:rsidR="00350F1B">
        <w:t xml:space="preserve">as consecuencias </w:t>
      </w:r>
      <w:r w:rsidR="00350F1B">
        <w:t>de mielomacia (</w:t>
      </w:r>
      <w:r w:rsidR="00350F1B" w:rsidRPr="00D72A4C">
        <w:t>Necrosis blanda</w:t>
      </w:r>
      <w:r w:rsidR="00350F1B">
        <w:t>) en el nivel C4-C3</w:t>
      </w:r>
      <w:r w:rsidR="00350F1B">
        <w:t>.</w:t>
      </w:r>
    </w:p>
    <w:p w14:paraId="59201FA0" w14:textId="77777777" w:rsidR="004E308F" w:rsidRDefault="004E308F" w:rsidP="002E0926"/>
    <w:p w14:paraId="42B1DFE0" w14:textId="77777777" w:rsidR="004E308F" w:rsidRDefault="004E308F" w:rsidP="002E0926"/>
    <w:p w14:paraId="6DC8F50A" w14:textId="77777777" w:rsidR="004E308F" w:rsidRDefault="004E308F" w:rsidP="002E0926"/>
    <w:p w14:paraId="6FA412B1" w14:textId="77777777" w:rsidR="004E308F" w:rsidRDefault="004E308F" w:rsidP="002E0926"/>
    <w:p w14:paraId="4651EE96" w14:textId="503ADDF6" w:rsidR="003101E9" w:rsidRPr="003101E9" w:rsidRDefault="003101E9" w:rsidP="003101E9">
      <w:r>
        <w:t xml:space="preserve">[1] </w:t>
      </w:r>
      <w:r w:rsidRPr="003101E9">
        <w:t xml:space="preserve">P. Nandagopal, V. Arockiasekar, K. Shivaji, S. Rajendran, and N. Murugan, “Case Report – Surgical Management and Neurological Recovery in an 18-Year-Old Male with C4-C5 Cervical Spine Fracture,” </w:t>
      </w:r>
      <w:r w:rsidRPr="003101E9">
        <w:rPr>
          <w:i/>
          <w:iCs/>
        </w:rPr>
        <w:t>Journal of Orthopaedic Case Reports</w:t>
      </w:r>
      <w:r w:rsidRPr="003101E9">
        <w:t>, vol. 15, no. 7, pp. 38–42, Jan. 2025, doi: 10.13107/jocr.2025.v15.i07.5760.</w:t>
      </w:r>
    </w:p>
    <w:p w14:paraId="72DDC622" w14:textId="495DC84B" w:rsidR="003101E9" w:rsidRPr="003101E9" w:rsidRDefault="003101E9" w:rsidP="003101E9">
      <w:r>
        <w:t xml:space="preserve">[2] </w:t>
      </w:r>
      <w:r w:rsidRPr="003101E9">
        <w:t xml:space="preserve">C. O. Daia, S. Solcan, A. C. Mihai, D. E. Nita, N. Chiriloi, and G. Onose, “Complex Neuro-Muscular favorable rehabilitation program of a patient with politrauma including spinal cord injury and multiple bone fractures,” </w:t>
      </w:r>
      <w:r w:rsidRPr="003101E9">
        <w:rPr>
          <w:i/>
          <w:iCs/>
        </w:rPr>
        <w:t>Balneo Research Journal</w:t>
      </w:r>
      <w:r w:rsidRPr="003101E9">
        <w:t>, vol. 9, no. 3, pp. 260–263, Sep. 2018, doi: 10.12680/balneo.2018.192.</w:t>
      </w:r>
    </w:p>
    <w:p w14:paraId="4106EA15" w14:textId="61FC649E" w:rsidR="003101E9" w:rsidRDefault="003101E9" w:rsidP="003101E9">
      <w:r>
        <w:t xml:space="preserve">[3] </w:t>
      </w:r>
      <w:r w:rsidRPr="003101E9">
        <w:t xml:space="preserve">R. D. Vining, D. M. Gosselin, J. Thurmond, K. Case, and F. R. Bruch, “Interdisciplinary rehabilitation for a patient with incomplete cervical spinal cord injury and multimorbidity,” </w:t>
      </w:r>
      <w:r w:rsidRPr="003101E9">
        <w:rPr>
          <w:i/>
          <w:iCs/>
        </w:rPr>
        <w:t>Medicine</w:t>
      </w:r>
      <w:r w:rsidRPr="003101E9">
        <w:t>, vol. 96, no. 34, p. e7837, Aug. 2017, doi: 10.1097/md.0000000000007837.</w:t>
      </w:r>
    </w:p>
    <w:p w14:paraId="0550E4D0" w14:textId="77777777" w:rsidR="003101E9" w:rsidRPr="003101E9" w:rsidRDefault="003101E9" w:rsidP="003101E9"/>
    <w:p w14:paraId="0D061BFE" w14:textId="77777777" w:rsidR="004E308F" w:rsidRDefault="004E308F" w:rsidP="002E0926"/>
    <w:p w14:paraId="64DF5196" w14:textId="77777777" w:rsidR="004E308F" w:rsidRDefault="004E308F" w:rsidP="002E0926"/>
    <w:p w14:paraId="38EEF001" w14:textId="77777777" w:rsidR="004E308F" w:rsidRDefault="004E308F" w:rsidP="002E0926"/>
    <w:p w14:paraId="08362574" w14:textId="77777777" w:rsidR="004E308F" w:rsidRDefault="004E308F" w:rsidP="002E0926"/>
    <w:p w14:paraId="737A07C4" w14:textId="77777777" w:rsidR="004E308F" w:rsidRDefault="004E308F" w:rsidP="002E0926"/>
    <w:p w14:paraId="3C312526" w14:textId="77777777" w:rsidR="004E308F" w:rsidRDefault="004E308F" w:rsidP="002E0926"/>
    <w:p w14:paraId="58C12839" w14:textId="77777777" w:rsidR="004E308F" w:rsidRDefault="004E308F" w:rsidP="002E0926"/>
    <w:p w14:paraId="421D5AF4" w14:textId="77777777" w:rsidR="004E308F" w:rsidRPr="002E0926" w:rsidRDefault="004E308F" w:rsidP="002E0926"/>
    <w:p w14:paraId="4C849A27" w14:textId="75A55830" w:rsidR="003949C2" w:rsidRPr="002E0926" w:rsidRDefault="003949C2" w:rsidP="002E0926"/>
    <w:sectPr w:rsidR="003949C2" w:rsidRPr="002E09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CD0"/>
    <w:multiLevelType w:val="multilevel"/>
    <w:tmpl w:val="554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D2121"/>
    <w:multiLevelType w:val="multilevel"/>
    <w:tmpl w:val="4C5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C7774"/>
    <w:multiLevelType w:val="multilevel"/>
    <w:tmpl w:val="FB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2637">
    <w:abstractNumId w:val="1"/>
  </w:num>
  <w:num w:numId="2" w16cid:durableId="1860316890">
    <w:abstractNumId w:val="2"/>
  </w:num>
  <w:num w:numId="3" w16cid:durableId="31079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E6"/>
    <w:rsid w:val="0027481C"/>
    <w:rsid w:val="002E0926"/>
    <w:rsid w:val="003101E9"/>
    <w:rsid w:val="00350F1B"/>
    <w:rsid w:val="003949C2"/>
    <w:rsid w:val="0042020F"/>
    <w:rsid w:val="00432DA6"/>
    <w:rsid w:val="004E308F"/>
    <w:rsid w:val="006E05CC"/>
    <w:rsid w:val="008B5607"/>
    <w:rsid w:val="00AD190D"/>
    <w:rsid w:val="00B554A8"/>
    <w:rsid w:val="00CE307B"/>
    <w:rsid w:val="00D72A4C"/>
    <w:rsid w:val="00EB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ED3F33"/>
  <w15:chartTrackingRefBased/>
  <w15:docId w15:val="{DCCC52B5-A783-4E7A-9C75-E89984F4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C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01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Jogor .</dc:creator>
  <cp:keywords/>
  <dc:description/>
  <cp:lastModifiedBy>Jogor .</cp:lastModifiedBy>
  <cp:revision>2</cp:revision>
  <dcterms:created xsi:type="dcterms:W3CDTF">2026-04-14T01:28:00Z</dcterms:created>
  <dcterms:modified xsi:type="dcterms:W3CDTF">2026-04-14T04:55:00Z</dcterms:modified>
</cp:coreProperties>
</file>