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07EACF4A" w14:textId="333AF7AE" w:rsidR="001850A6" w:rsidRDefault="001850A6" w:rsidP="001850A6">
      <w:pPr>
        <w:spacing w:after="120" w:line="360" w:lineRule="auto"/>
        <w:jc w:val="center"/>
        <w:rPr>
          <w:rFonts w:ascii="Arial" w:eastAsia="Aptos" w:hAnsi="Arial" w:cs="Arial"/>
          <w:b/>
          <w:kern w:val="0"/>
          <w:sz w:val="24"/>
          <w:szCs w:val="24"/>
        </w:rPr>
      </w:pPr>
      <w:r>
        <w:rPr>
          <w:rFonts w:ascii="Arial" w:eastAsia="Aptos" w:hAnsi="Arial" w:cs="Arial"/>
          <w:b/>
          <w:kern w:val="0"/>
          <w:sz w:val="24"/>
          <w:szCs w:val="24"/>
        </w:rPr>
        <w:t xml:space="preserve">AL JUZGADO MERCANTIL DE </w:t>
      </w:r>
      <w:r w:rsidR="00BC482C" w:rsidRPr="00BC482C">
        <w:rPr>
          <w:rFonts w:ascii="Arial" w:eastAsia="Aptos" w:hAnsi="Arial" w:cs="Arial"/>
          <w:b/>
          <w:kern w:val="0"/>
          <w:sz w:val="24"/>
          <w:szCs w:val="24"/>
          <w:highlight w:val="yellow"/>
        </w:rPr>
        <w:t>____</w:t>
      </w:r>
    </w:p>
    <w:p w14:paraId="561F0BBE" w14:textId="77777777" w:rsidR="001850A6" w:rsidRDefault="001850A6" w:rsidP="001850A6">
      <w:pPr>
        <w:spacing w:after="120" w:line="360" w:lineRule="auto"/>
        <w:jc w:val="center"/>
        <w:rPr>
          <w:rFonts w:ascii="Arial" w:eastAsia="Aptos" w:hAnsi="Arial" w:cs="Arial"/>
          <w:b/>
          <w:kern w:val="0"/>
          <w:sz w:val="24"/>
          <w:szCs w:val="24"/>
        </w:rPr>
      </w:pPr>
      <w:r>
        <w:rPr>
          <w:rFonts w:ascii="Arial" w:eastAsia="Aptos" w:hAnsi="Arial" w:cs="Arial"/>
          <w:b/>
          <w:kern w:val="0"/>
          <w:sz w:val="24"/>
          <w:szCs w:val="24"/>
        </w:rPr>
        <w:t>(Que por turno corresponda)</w:t>
      </w:r>
    </w:p>
    <w:p w14:paraId="00126B44" w14:textId="77777777" w:rsidR="001850A6" w:rsidRDefault="001850A6" w:rsidP="001850A6">
      <w:pPr>
        <w:spacing w:after="120" w:line="360" w:lineRule="auto"/>
        <w:jc w:val="both"/>
        <w:rPr>
          <w:rFonts w:ascii="Arial" w:eastAsia="Aptos" w:hAnsi="Arial" w:cs="Arial"/>
          <w:kern w:val="0"/>
          <w:sz w:val="24"/>
          <w:szCs w:val="24"/>
        </w:rPr>
      </w:pPr>
    </w:p>
    <w:p w14:paraId="5DA9D11D" w14:textId="59E63FDB" w:rsidR="001850A6" w:rsidRDefault="001850A6" w:rsidP="001850A6">
      <w:pPr>
        <w:spacing w:after="0" w:line="360" w:lineRule="auto"/>
        <w:jc w:val="both"/>
        <w:rPr>
          <w:rFonts w:ascii="Arial" w:eastAsia="Aptos" w:hAnsi="Arial" w:cs="Arial"/>
          <w:kern w:val="0"/>
          <w:sz w:val="24"/>
          <w:szCs w:val="24"/>
        </w:rPr>
      </w:pPr>
      <w:r w:rsidRPr="00BC482C">
        <w:rPr>
          <w:rFonts w:ascii="Arial" w:eastAsia="Aptos" w:hAnsi="Arial" w:cs="Arial"/>
          <w:b/>
          <w:bCs/>
          <w:kern w:val="0"/>
          <w:sz w:val="24"/>
          <w:szCs w:val="24"/>
          <w:highlight w:val="yellow"/>
        </w:rPr>
        <w:t>DO</w:t>
      </w:r>
      <w:r w:rsidR="006E2068" w:rsidRPr="00BC482C">
        <w:rPr>
          <w:rFonts w:ascii="Arial" w:eastAsia="Aptos" w:hAnsi="Arial" w:cs="Arial"/>
          <w:b/>
          <w:bCs/>
          <w:kern w:val="0"/>
          <w:sz w:val="24"/>
          <w:szCs w:val="24"/>
          <w:highlight w:val="yellow"/>
        </w:rPr>
        <w:t xml:space="preserve">ÑA </w:t>
      </w:r>
      <w:r w:rsidR="00BC482C" w:rsidRPr="00BC482C">
        <w:rPr>
          <w:rFonts w:ascii="Arial" w:eastAsia="Aptos" w:hAnsi="Arial" w:cs="Arial"/>
          <w:b/>
          <w:bCs/>
          <w:kern w:val="0"/>
          <w:sz w:val="24"/>
          <w:szCs w:val="24"/>
          <w:highlight w:val="yellow"/>
        </w:rPr>
        <w:t>________</w:t>
      </w:r>
      <w:r w:rsidR="006E2068">
        <w:rPr>
          <w:rFonts w:ascii="Arial" w:eastAsia="Aptos" w:hAnsi="Arial" w:cs="Arial"/>
          <w:b/>
          <w:bCs/>
          <w:kern w:val="0"/>
          <w:sz w:val="24"/>
          <w:szCs w:val="24"/>
        </w:rPr>
        <w:t xml:space="preserve"> </w:t>
      </w:r>
      <w:r>
        <w:rPr>
          <w:rFonts w:ascii="Arial" w:eastAsia="Aptos" w:hAnsi="Arial" w:cs="Arial"/>
          <w:kern w:val="0"/>
          <w:sz w:val="24"/>
          <w:szCs w:val="24"/>
        </w:rPr>
        <w:t>Procurador</w:t>
      </w:r>
      <w:r w:rsidR="006E2068">
        <w:rPr>
          <w:rFonts w:ascii="Arial" w:eastAsia="Aptos" w:hAnsi="Arial" w:cs="Arial"/>
          <w:kern w:val="0"/>
          <w:sz w:val="24"/>
          <w:szCs w:val="24"/>
        </w:rPr>
        <w:t>a</w:t>
      </w:r>
      <w:r>
        <w:rPr>
          <w:rFonts w:ascii="Arial" w:eastAsia="Aptos" w:hAnsi="Arial" w:cs="Arial"/>
          <w:kern w:val="0"/>
          <w:sz w:val="24"/>
          <w:szCs w:val="24"/>
        </w:rPr>
        <w:t xml:space="preserve"> de los Tribunales con  número de colegiado </w:t>
      </w:r>
      <w:r w:rsidR="00BC482C">
        <w:rPr>
          <w:rFonts w:ascii="Arial" w:eastAsia="Aptos" w:hAnsi="Arial" w:cs="Arial"/>
          <w:kern w:val="0"/>
          <w:sz w:val="24"/>
          <w:szCs w:val="24"/>
        </w:rPr>
        <w:t xml:space="preserve"> </w:t>
      </w:r>
      <w:r w:rsidR="00BC482C" w:rsidRPr="00BC482C">
        <w:rPr>
          <w:rFonts w:ascii="Arial" w:eastAsia="Aptos" w:hAnsi="Arial" w:cs="Arial"/>
          <w:kern w:val="0"/>
          <w:sz w:val="24"/>
          <w:szCs w:val="24"/>
          <w:highlight w:val="yellow"/>
        </w:rPr>
        <w:t>____</w:t>
      </w:r>
      <w:r>
        <w:rPr>
          <w:rFonts w:ascii="Arial" w:eastAsia="Aptos" w:hAnsi="Arial" w:cs="Arial"/>
          <w:kern w:val="0"/>
          <w:sz w:val="24"/>
          <w:szCs w:val="24"/>
        </w:rPr>
        <w:t xml:space="preserve">Ilustre Colegio de </w:t>
      </w:r>
      <w:r w:rsidR="00BC482C" w:rsidRPr="00BC482C">
        <w:rPr>
          <w:rFonts w:ascii="Arial" w:eastAsia="Aptos" w:hAnsi="Arial" w:cs="Arial"/>
          <w:kern w:val="0"/>
          <w:sz w:val="24"/>
          <w:szCs w:val="24"/>
          <w:highlight w:val="yellow"/>
        </w:rPr>
        <w:t>_____</w:t>
      </w:r>
      <w:r>
        <w:rPr>
          <w:rFonts w:ascii="Arial" w:eastAsia="Aptos" w:hAnsi="Arial" w:cs="Arial"/>
          <w:kern w:val="0"/>
          <w:sz w:val="24"/>
          <w:szCs w:val="24"/>
        </w:rPr>
        <w:t xml:space="preserve">, en nombre y representación de </w:t>
      </w:r>
      <w:r w:rsidRPr="00BC482C">
        <w:rPr>
          <w:rFonts w:ascii="Arial" w:eastAsia="Aptos" w:hAnsi="Arial" w:cs="Arial"/>
          <w:b/>
          <w:bCs/>
          <w:kern w:val="0"/>
          <w:sz w:val="24"/>
          <w:szCs w:val="24"/>
          <w:highlight w:val="yellow"/>
        </w:rPr>
        <w:t xml:space="preserve">DON </w:t>
      </w:r>
      <w:r w:rsidR="00BC482C" w:rsidRPr="00BC482C">
        <w:rPr>
          <w:rFonts w:ascii="Arial" w:eastAsia="Aptos" w:hAnsi="Arial" w:cs="Arial"/>
          <w:b/>
          <w:bCs/>
          <w:kern w:val="0"/>
          <w:sz w:val="24"/>
          <w:szCs w:val="24"/>
          <w:highlight w:val="yellow"/>
        </w:rPr>
        <w:t>__________</w:t>
      </w:r>
      <w:r w:rsidRPr="00BC482C">
        <w:rPr>
          <w:rFonts w:ascii="Arial" w:eastAsia="Aptos" w:hAnsi="Arial" w:cs="Arial"/>
          <w:kern w:val="0"/>
          <w:sz w:val="24"/>
          <w:szCs w:val="24"/>
          <w:highlight w:val="yellow"/>
        </w:rPr>
        <w:t>,</w:t>
      </w:r>
      <w:r>
        <w:rPr>
          <w:rFonts w:ascii="Arial" w:eastAsia="Aptos" w:hAnsi="Arial" w:cs="Arial"/>
          <w:kern w:val="0"/>
          <w:sz w:val="24"/>
          <w:szCs w:val="24"/>
        </w:rPr>
        <w:t xml:space="preserve"> según se acredita ante este juzgado mediante APUD ACTA, dirigido por el Letrado abajo firmante </w:t>
      </w:r>
      <w:r w:rsidR="00BC482C" w:rsidRPr="00BC482C">
        <w:rPr>
          <w:rFonts w:ascii="Arial" w:eastAsia="Aptos" w:hAnsi="Arial" w:cs="Arial"/>
          <w:kern w:val="0"/>
          <w:sz w:val="24"/>
          <w:szCs w:val="24"/>
          <w:highlight w:val="yellow"/>
        </w:rPr>
        <w:t xml:space="preserve">D./Dª________ </w:t>
      </w:r>
      <w:proofErr w:type="spellStart"/>
      <w:r w:rsidR="00BC482C" w:rsidRPr="00BC482C">
        <w:rPr>
          <w:rFonts w:ascii="Arial" w:eastAsia="Aptos" w:hAnsi="Arial" w:cs="Arial"/>
          <w:kern w:val="0"/>
          <w:sz w:val="24"/>
          <w:szCs w:val="24"/>
          <w:highlight w:val="yellow"/>
        </w:rPr>
        <w:t>nº</w:t>
      </w:r>
      <w:proofErr w:type="spellEnd"/>
      <w:r w:rsidR="00BC482C" w:rsidRPr="00BC482C">
        <w:rPr>
          <w:rFonts w:ascii="Arial" w:eastAsia="Aptos" w:hAnsi="Arial" w:cs="Arial"/>
          <w:kern w:val="0"/>
          <w:sz w:val="24"/>
          <w:szCs w:val="24"/>
          <w:highlight w:val="yellow"/>
        </w:rPr>
        <w:t xml:space="preserve"> de colegiado _______</w:t>
      </w:r>
      <w:r>
        <w:rPr>
          <w:rFonts w:ascii="Arial" w:eastAsia="Aptos" w:hAnsi="Arial" w:cs="Arial"/>
          <w:kern w:val="0"/>
          <w:sz w:val="24"/>
          <w:szCs w:val="24"/>
        </w:rPr>
        <w:t xml:space="preserve"> respectivamente, con despacho profesional abierto en C/ Fernando el Santo </w:t>
      </w:r>
      <w:proofErr w:type="spellStart"/>
      <w:r>
        <w:rPr>
          <w:rFonts w:ascii="Arial" w:eastAsia="Aptos" w:hAnsi="Arial" w:cs="Arial"/>
          <w:kern w:val="0"/>
          <w:sz w:val="24"/>
          <w:szCs w:val="24"/>
        </w:rPr>
        <w:t>nº</w:t>
      </w:r>
      <w:proofErr w:type="spellEnd"/>
      <w:r>
        <w:rPr>
          <w:rFonts w:ascii="Arial" w:eastAsia="Aptos" w:hAnsi="Arial" w:cs="Arial"/>
          <w:kern w:val="0"/>
          <w:sz w:val="24"/>
          <w:szCs w:val="24"/>
        </w:rPr>
        <w:t xml:space="preserve"> 24, 1-C Madrid, ante el Juzgado comparezco y como mejor proceda en Derecho, Digo:</w:t>
      </w:r>
    </w:p>
    <w:p w14:paraId="56C83554" w14:textId="77777777" w:rsidR="001850A6" w:rsidRDefault="001850A6" w:rsidP="001850A6">
      <w:pPr>
        <w:spacing w:after="120" w:line="360" w:lineRule="auto"/>
        <w:jc w:val="both"/>
        <w:rPr>
          <w:rFonts w:ascii="Arial" w:eastAsia="Aptos" w:hAnsi="Arial" w:cs="Arial"/>
          <w:kern w:val="0"/>
          <w:sz w:val="24"/>
          <w:szCs w:val="24"/>
        </w:rPr>
      </w:pPr>
    </w:p>
    <w:p w14:paraId="59B2BF4A" w14:textId="5AEFAC75" w:rsidR="001850A6" w:rsidRDefault="001850A6" w:rsidP="006E2068">
      <w:pPr>
        <w:spacing w:after="200" w:line="360" w:lineRule="auto"/>
        <w:jc w:val="both"/>
        <w:rPr>
          <w:rFonts w:ascii="Arial" w:eastAsia="Aptos" w:hAnsi="Arial" w:cs="Arial"/>
          <w:kern w:val="0"/>
          <w:sz w:val="24"/>
          <w:szCs w:val="24"/>
        </w:rPr>
      </w:pPr>
      <w:r>
        <w:rPr>
          <w:rFonts w:ascii="Arial" w:eastAsia="Aptos" w:hAnsi="Arial" w:cs="Arial"/>
          <w:kern w:val="0"/>
          <w:sz w:val="24"/>
          <w:szCs w:val="24"/>
        </w:rPr>
        <w:t>Que por el presente y al amparo de la Ley 16/2022, de 5 de septiembre, de reforma del texto refundido de la Ley Concursal, aprobado por el Real Decreto Legislativo 1/2020, de 5 de mayo, para la transposición de la Directiva (UE) 2019/1023 del Parlamento Europeo y del Consejo, de 20 de junio de 2019, sobre marcos de reestructuración preventiva, exoneración de deudas e inhabilitaciones, y sobre medidas para aumentar la eficiencia de los procedimientos de reestructuración, insolvencia y exoneración de deudas, y por la que se modifica la Directiva (UE) 2017/1132 del Parlamento Europeo y del Consejo, sobre determinados aspectos del Derecho de sociedades (Directiva sobre reestructuración e insolvencia)</w:t>
      </w:r>
      <w:r w:rsidR="006E2068">
        <w:rPr>
          <w:rFonts w:ascii="Arial" w:eastAsia="Aptos" w:hAnsi="Arial" w:cs="Arial"/>
          <w:kern w:val="0"/>
          <w:sz w:val="24"/>
          <w:szCs w:val="24"/>
        </w:rPr>
        <w:t xml:space="preserve"> </w:t>
      </w:r>
      <w:r>
        <w:rPr>
          <w:rFonts w:ascii="Arial" w:eastAsia="Aptos" w:hAnsi="Arial" w:cs="Arial"/>
          <w:kern w:val="0"/>
          <w:sz w:val="24"/>
          <w:szCs w:val="24"/>
        </w:rPr>
        <w:t xml:space="preserve">(en adelante TRLC), por encontrarse en estado de insolvencia el deudor </w:t>
      </w:r>
      <w:r w:rsidR="00BC482C" w:rsidRPr="00BC482C">
        <w:rPr>
          <w:rFonts w:ascii="Arial" w:eastAsia="Aptos" w:hAnsi="Arial" w:cs="Arial"/>
          <w:kern w:val="0"/>
          <w:sz w:val="24"/>
          <w:szCs w:val="24"/>
          <w:highlight w:val="yellow"/>
        </w:rPr>
        <w:t>________</w:t>
      </w:r>
      <w:r w:rsidRPr="00BC482C">
        <w:rPr>
          <w:rFonts w:ascii="Arial" w:eastAsia="Aptos" w:hAnsi="Arial" w:cs="Arial"/>
          <w:kern w:val="0"/>
          <w:sz w:val="24"/>
          <w:szCs w:val="24"/>
          <w:highlight w:val="yellow"/>
        </w:rPr>
        <w:t>,</w:t>
      </w:r>
      <w:r>
        <w:rPr>
          <w:rFonts w:ascii="Arial" w:eastAsia="Aptos" w:hAnsi="Arial" w:cs="Arial"/>
          <w:kern w:val="0"/>
          <w:sz w:val="24"/>
          <w:szCs w:val="24"/>
        </w:rPr>
        <w:t xml:space="preserve"> mayor de edad, de nacionalidad </w:t>
      </w:r>
      <w:r w:rsidR="00BC482C" w:rsidRPr="00BC482C">
        <w:rPr>
          <w:rFonts w:ascii="Arial" w:eastAsia="Aptos" w:hAnsi="Arial" w:cs="Arial"/>
          <w:kern w:val="0"/>
          <w:sz w:val="24"/>
          <w:szCs w:val="24"/>
          <w:highlight w:val="yellow"/>
        </w:rPr>
        <w:t>______</w:t>
      </w:r>
      <w:r>
        <w:rPr>
          <w:rFonts w:ascii="Arial" w:eastAsia="Aptos" w:hAnsi="Arial" w:cs="Arial"/>
          <w:kern w:val="0"/>
          <w:sz w:val="24"/>
          <w:szCs w:val="24"/>
        </w:rPr>
        <w:t xml:space="preserve"> provisto de </w:t>
      </w:r>
      <w:bookmarkStart w:id="0" w:name="_Hlk182304661"/>
      <w:r w:rsidR="00942FC0">
        <w:rPr>
          <w:rFonts w:ascii="Arial" w:eastAsia="Aptos" w:hAnsi="Arial" w:cs="Arial"/>
          <w:kern w:val="0"/>
          <w:sz w:val="24"/>
          <w:szCs w:val="24"/>
        </w:rPr>
        <w:t>DNI</w:t>
      </w:r>
      <w:bookmarkEnd w:id="0"/>
      <w:r w:rsidR="006E2068">
        <w:rPr>
          <w:rFonts w:ascii="Arial" w:eastAsia="Aptos" w:hAnsi="Arial" w:cs="Arial"/>
          <w:kern w:val="0"/>
          <w:sz w:val="24"/>
          <w:szCs w:val="24"/>
        </w:rPr>
        <w:t xml:space="preserve"> </w:t>
      </w:r>
      <w:r w:rsidR="00BC482C" w:rsidRPr="00BC482C">
        <w:rPr>
          <w:rFonts w:ascii="Arial" w:eastAsia="Aptos" w:hAnsi="Arial" w:cs="Arial"/>
          <w:kern w:val="0"/>
          <w:sz w:val="24"/>
          <w:szCs w:val="24"/>
          <w:highlight w:val="yellow"/>
        </w:rPr>
        <w:t>______</w:t>
      </w:r>
      <w:r>
        <w:rPr>
          <w:rFonts w:ascii="Arial" w:eastAsia="Aptos" w:hAnsi="Arial" w:cs="Arial"/>
          <w:kern w:val="0"/>
          <w:sz w:val="24"/>
          <w:szCs w:val="24"/>
        </w:rPr>
        <w:t xml:space="preserve">; con domicilio en </w:t>
      </w:r>
      <w:bookmarkStart w:id="1" w:name="_Hlk182303184"/>
      <w:r w:rsidR="00BC482C" w:rsidRPr="00BC482C">
        <w:rPr>
          <w:rFonts w:ascii="Arial" w:eastAsia="Aptos" w:hAnsi="Arial" w:cs="Arial"/>
          <w:kern w:val="0"/>
          <w:sz w:val="24"/>
          <w:szCs w:val="24"/>
          <w:highlight w:val="yellow"/>
        </w:rPr>
        <w:t>___________</w:t>
      </w:r>
      <w:r w:rsidR="006E2068">
        <w:rPr>
          <w:rFonts w:ascii="Arial" w:eastAsia="Aptos" w:hAnsi="Arial" w:cs="Arial"/>
          <w:kern w:val="0"/>
          <w:sz w:val="24"/>
          <w:szCs w:val="24"/>
        </w:rPr>
        <w:t xml:space="preserve">, </w:t>
      </w:r>
      <w:r w:rsidR="00BC482C" w:rsidRPr="00BC482C">
        <w:rPr>
          <w:rFonts w:ascii="Arial" w:eastAsia="Aptos" w:hAnsi="Arial" w:cs="Arial"/>
          <w:kern w:val="0"/>
          <w:sz w:val="24"/>
          <w:szCs w:val="24"/>
          <w:highlight w:val="yellow"/>
        </w:rPr>
        <w:t>______</w:t>
      </w:r>
      <w:r>
        <w:rPr>
          <w:rFonts w:ascii="Arial" w:eastAsia="Aptos" w:hAnsi="Arial" w:cs="Arial"/>
          <w:kern w:val="0"/>
          <w:sz w:val="24"/>
          <w:szCs w:val="24"/>
        </w:rPr>
        <w:t xml:space="preserve">; </w:t>
      </w:r>
      <w:bookmarkEnd w:id="1"/>
      <w:r>
        <w:rPr>
          <w:rFonts w:ascii="Arial" w:eastAsia="Aptos" w:hAnsi="Arial" w:cs="Arial"/>
          <w:kern w:val="0"/>
          <w:sz w:val="24"/>
          <w:szCs w:val="24"/>
        </w:rPr>
        <w:t xml:space="preserve">formulo </w:t>
      </w:r>
      <w:r w:rsidRPr="7EDA0214">
        <w:rPr>
          <w:rFonts w:ascii="Arial" w:eastAsia="Aptos" w:hAnsi="Arial" w:cs="Arial"/>
          <w:b/>
          <w:bCs/>
          <w:kern w:val="0"/>
          <w:sz w:val="24"/>
          <w:szCs w:val="24"/>
        </w:rPr>
        <w:t xml:space="preserve">SOLICITUD DE CONCURSO VOLUNTARIO </w:t>
      </w:r>
      <w:r>
        <w:rPr>
          <w:rFonts w:ascii="Arial" w:eastAsia="Aptos" w:hAnsi="Arial" w:cs="Arial"/>
          <w:kern w:val="0"/>
          <w:sz w:val="24"/>
          <w:szCs w:val="24"/>
        </w:rPr>
        <w:t>de mi poderdante, con arreglo a los siguientes:</w:t>
      </w:r>
    </w:p>
    <w:p w14:paraId="396169AD" w14:textId="77777777" w:rsidR="001850A6" w:rsidRDefault="001850A6" w:rsidP="001850A6">
      <w:pPr>
        <w:spacing w:after="200" w:line="360" w:lineRule="auto"/>
        <w:jc w:val="both"/>
        <w:rPr>
          <w:rFonts w:ascii="Arial" w:eastAsia="Aptos" w:hAnsi="Arial" w:cs="Arial"/>
          <w:kern w:val="0"/>
          <w:sz w:val="24"/>
          <w:szCs w:val="24"/>
        </w:rPr>
      </w:pPr>
    </w:p>
    <w:p w14:paraId="691FEBFC" w14:textId="77777777" w:rsidR="001850A6" w:rsidRDefault="001850A6" w:rsidP="001850A6">
      <w:pPr>
        <w:spacing w:after="200" w:line="360" w:lineRule="auto"/>
        <w:jc w:val="both"/>
        <w:rPr>
          <w:rFonts w:ascii="Arial" w:eastAsia="Aptos" w:hAnsi="Arial" w:cs="Arial"/>
          <w:kern w:val="0"/>
          <w:sz w:val="24"/>
          <w:szCs w:val="24"/>
        </w:rPr>
      </w:pPr>
    </w:p>
    <w:p w14:paraId="08AD1019" w14:textId="77777777" w:rsidR="001850A6" w:rsidRDefault="001850A6" w:rsidP="001850A6">
      <w:pPr>
        <w:spacing w:after="200" w:line="360" w:lineRule="auto"/>
        <w:jc w:val="both"/>
        <w:rPr>
          <w:rFonts w:ascii="Arial" w:eastAsia="Aptos" w:hAnsi="Arial" w:cs="Arial"/>
          <w:kern w:val="0"/>
          <w:sz w:val="24"/>
          <w:szCs w:val="24"/>
        </w:rPr>
      </w:pPr>
    </w:p>
    <w:p w14:paraId="724F319F" w14:textId="77777777" w:rsidR="001850A6" w:rsidRDefault="001850A6" w:rsidP="001850A6">
      <w:pPr>
        <w:spacing w:after="120" w:line="360" w:lineRule="auto"/>
        <w:jc w:val="both"/>
        <w:rPr>
          <w:rFonts w:ascii="Arial" w:eastAsia="Aptos" w:hAnsi="Arial" w:cs="Arial"/>
          <w:kern w:val="0"/>
          <w:sz w:val="24"/>
          <w:szCs w:val="24"/>
        </w:rPr>
      </w:pPr>
    </w:p>
    <w:p w14:paraId="632F96D9" w14:textId="77777777" w:rsidR="001850A6" w:rsidRDefault="001850A6" w:rsidP="001850A6">
      <w:pPr>
        <w:spacing w:after="120" w:line="360" w:lineRule="auto"/>
        <w:jc w:val="center"/>
        <w:rPr>
          <w:rFonts w:ascii="Arial" w:eastAsia="Aptos" w:hAnsi="Arial" w:cs="Arial"/>
          <w:b/>
          <w:kern w:val="0"/>
          <w:sz w:val="24"/>
          <w:szCs w:val="24"/>
        </w:rPr>
      </w:pPr>
      <w:r>
        <w:rPr>
          <w:rFonts w:ascii="Arial" w:eastAsia="Aptos" w:hAnsi="Arial" w:cs="Arial"/>
          <w:b/>
          <w:kern w:val="0"/>
          <w:sz w:val="24"/>
          <w:szCs w:val="24"/>
        </w:rPr>
        <w:t>HECHOS</w:t>
      </w:r>
    </w:p>
    <w:p w14:paraId="33BAE6DD" w14:textId="77777777" w:rsidR="001850A6" w:rsidRDefault="001850A6" w:rsidP="001850A6">
      <w:pPr>
        <w:spacing w:after="120" w:line="360" w:lineRule="auto"/>
        <w:jc w:val="both"/>
        <w:rPr>
          <w:rFonts w:ascii="Arial" w:eastAsia="Aptos" w:hAnsi="Arial" w:cs="Arial"/>
          <w:kern w:val="0"/>
          <w:sz w:val="24"/>
          <w:szCs w:val="24"/>
        </w:rPr>
      </w:pPr>
    </w:p>
    <w:p w14:paraId="24377292" w14:textId="735B073C" w:rsidR="001850A6" w:rsidRDefault="00EC5483" w:rsidP="001850A6">
      <w:pPr>
        <w:spacing w:after="120" w:line="360" w:lineRule="auto"/>
        <w:jc w:val="both"/>
        <w:rPr>
          <w:rFonts w:ascii="Arial" w:eastAsia="Aptos" w:hAnsi="Arial" w:cs="Arial"/>
          <w:b/>
          <w:kern w:val="0"/>
          <w:sz w:val="24"/>
          <w:szCs w:val="24"/>
          <w:u w:val="single"/>
        </w:rPr>
      </w:pPr>
      <w:r>
        <w:rPr>
          <w:rFonts w:ascii="Arial" w:eastAsia="Aptos" w:hAnsi="Arial" w:cs="Arial"/>
          <w:b/>
          <w:kern w:val="0"/>
          <w:sz w:val="24"/>
          <w:szCs w:val="24"/>
          <w:u w:val="single"/>
        </w:rPr>
        <w:t>PRIMERO. -</w:t>
      </w:r>
      <w:r w:rsidR="001850A6">
        <w:rPr>
          <w:rFonts w:ascii="Arial" w:eastAsia="Aptos" w:hAnsi="Arial" w:cs="Arial"/>
          <w:b/>
          <w:kern w:val="0"/>
          <w:sz w:val="24"/>
          <w:szCs w:val="24"/>
          <w:u w:val="single"/>
        </w:rPr>
        <w:t xml:space="preserve"> DE LA NECESARIA DECLARACIÓN DEL CONCURSO VOLUNTARIO DEL DEUDOR</w:t>
      </w:r>
    </w:p>
    <w:p w14:paraId="7E330D0C" w14:textId="77777777" w:rsidR="001850A6" w:rsidRDefault="001850A6" w:rsidP="001850A6">
      <w:pPr>
        <w:spacing w:after="120" w:line="360" w:lineRule="auto"/>
        <w:jc w:val="both"/>
        <w:rPr>
          <w:rFonts w:ascii="Arial" w:eastAsia="Aptos" w:hAnsi="Arial" w:cs="Arial"/>
          <w:b/>
          <w:kern w:val="0"/>
          <w:sz w:val="24"/>
          <w:szCs w:val="24"/>
          <w:u w:val="single"/>
        </w:rPr>
      </w:pPr>
    </w:p>
    <w:p w14:paraId="1B9E154E" w14:textId="1EBB42AF" w:rsidR="001850A6" w:rsidRDefault="001850A6" w:rsidP="001850A6">
      <w:pPr>
        <w:spacing w:after="120" w:line="360" w:lineRule="auto"/>
        <w:jc w:val="both"/>
        <w:rPr>
          <w:rFonts w:ascii="Arial" w:eastAsia="Aptos" w:hAnsi="Arial" w:cs="Arial"/>
          <w:kern w:val="0"/>
          <w:sz w:val="24"/>
          <w:szCs w:val="24"/>
        </w:rPr>
      </w:pPr>
      <w:r>
        <w:rPr>
          <w:rFonts w:ascii="Arial" w:eastAsia="Aptos" w:hAnsi="Arial" w:cs="Arial"/>
          <w:kern w:val="0"/>
          <w:sz w:val="24"/>
          <w:szCs w:val="24"/>
        </w:rPr>
        <w:t>La presente solicitud de concurso de acreedores debe ser estimada al darse el presupuesto objetivo de insolvencia, reconocido por el propio deudor, y a la vista de lo dispuesto en el artículo 2 del TRLC, el deudor deberá solicitar inmediatamente al juez competente, la declaración de concurso del deudor, que el juez acordará también de forma inmediata.</w:t>
      </w:r>
    </w:p>
    <w:p w14:paraId="20FD8C99" w14:textId="77777777" w:rsidR="00BC482C" w:rsidRPr="00BC482C" w:rsidRDefault="00BC482C" w:rsidP="00BC482C">
      <w:pPr>
        <w:spacing w:after="120" w:line="360" w:lineRule="auto"/>
        <w:jc w:val="both"/>
        <w:rPr>
          <w:rFonts w:ascii="Arial" w:eastAsia="Aptos" w:hAnsi="Arial" w:cs="Arial"/>
          <w:kern w:val="0"/>
          <w:sz w:val="24"/>
          <w:szCs w:val="24"/>
        </w:rPr>
      </w:pPr>
      <w:bookmarkStart w:id="2" w:name="_Hlk177030536"/>
      <w:bookmarkStart w:id="3" w:name="_Hlk167355782"/>
      <w:bookmarkStart w:id="4" w:name="_Hlk168312694"/>
      <w:r w:rsidRPr="00BC482C">
        <w:rPr>
          <w:rFonts w:ascii="Arial" w:eastAsia="Aptos" w:hAnsi="Arial" w:cs="Arial"/>
          <w:kern w:val="0"/>
          <w:sz w:val="24"/>
          <w:szCs w:val="24"/>
        </w:rPr>
        <w:t>De conformidad con lo dispuesto en el artículo 2 del Texto Refundido de la Ley Concursal, la declaración de concurso procede en caso de insolvencia del deudor.</w:t>
      </w:r>
    </w:p>
    <w:p w14:paraId="3A078AEC" w14:textId="77777777" w:rsidR="00BC482C" w:rsidRPr="00BC482C" w:rsidRDefault="00BC482C" w:rsidP="00BC482C">
      <w:pPr>
        <w:spacing w:after="120" w:line="360" w:lineRule="auto"/>
        <w:jc w:val="both"/>
        <w:rPr>
          <w:rFonts w:ascii="Arial" w:eastAsia="Aptos" w:hAnsi="Arial" w:cs="Arial"/>
          <w:kern w:val="0"/>
          <w:sz w:val="24"/>
          <w:szCs w:val="24"/>
        </w:rPr>
      </w:pPr>
      <w:r w:rsidRPr="00BC482C">
        <w:rPr>
          <w:rFonts w:ascii="Arial" w:eastAsia="Aptos" w:hAnsi="Arial" w:cs="Arial"/>
          <w:kern w:val="0"/>
          <w:sz w:val="24"/>
          <w:szCs w:val="24"/>
        </w:rPr>
        <w:t>La solicitud presentada por esta parte se fundamenta en que el deudor se encuentra en situación de insolvencia, entendida como la imposibilidad de cumplir de manera regular y puntual las obligaciones exigibles.</w:t>
      </w:r>
    </w:p>
    <w:p w14:paraId="4E694232" w14:textId="77777777" w:rsidR="00BC482C" w:rsidRDefault="00BC482C" w:rsidP="00BC482C">
      <w:pPr>
        <w:spacing w:after="120" w:line="360" w:lineRule="auto"/>
        <w:jc w:val="both"/>
        <w:rPr>
          <w:rFonts w:ascii="Arial" w:eastAsia="Aptos" w:hAnsi="Arial" w:cs="Arial"/>
          <w:kern w:val="0"/>
          <w:sz w:val="24"/>
          <w:szCs w:val="24"/>
        </w:rPr>
      </w:pPr>
      <w:r w:rsidRPr="00BC482C">
        <w:rPr>
          <w:rFonts w:ascii="Arial" w:eastAsia="Aptos" w:hAnsi="Arial" w:cs="Arial"/>
          <w:kern w:val="0"/>
          <w:sz w:val="24"/>
          <w:szCs w:val="24"/>
        </w:rPr>
        <w:t xml:space="preserve">La Ley establece que la insolvencia puede ser actual o inminente. Existe </w:t>
      </w:r>
      <w:r w:rsidRPr="00BC482C">
        <w:rPr>
          <w:rFonts w:ascii="Arial" w:eastAsia="Aptos" w:hAnsi="Arial" w:cs="Arial"/>
          <w:b/>
          <w:bCs/>
          <w:kern w:val="0"/>
          <w:sz w:val="24"/>
          <w:szCs w:val="24"/>
        </w:rPr>
        <w:t>insolvencia actual</w:t>
      </w:r>
      <w:r w:rsidRPr="00BC482C">
        <w:rPr>
          <w:rFonts w:ascii="Arial" w:eastAsia="Aptos" w:hAnsi="Arial" w:cs="Arial"/>
          <w:kern w:val="0"/>
          <w:sz w:val="24"/>
          <w:szCs w:val="24"/>
        </w:rPr>
        <w:t xml:space="preserve"> cuando el deudor no puede atender de forma ordinaria y en plazo sus obligaciones vencidas y exigibles. Por su parte, se entiende que concurre </w:t>
      </w:r>
      <w:r w:rsidRPr="00BC482C">
        <w:rPr>
          <w:rFonts w:ascii="Arial" w:eastAsia="Aptos" w:hAnsi="Arial" w:cs="Arial"/>
          <w:b/>
          <w:bCs/>
          <w:kern w:val="0"/>
          <w:sz w:val="24"/>
          <w:szCs w:val="24"/>
        </w:rPr>
        <w:t>insolvencia inminente</w:t>
      </w:r>
      <w:r w:rsidRPr="00BC482C">
        <w:rPr>
          <w:rFonts w:ascii="Arial" w:eastAsia="Aptos" w:hAnsi="Arial" w:cs="Arial"/>
          <w:kern w:val="0"/>
          <w:sz w:val="24"/>
          <w:szCs w:val="24"/>
        </w:rPr>
        <w:t xml:space="preserve"> cuando el deudor prevea que, en el plazo de los tres meses siguientes, no podrá cumplir regular y puntualmente con sus compromisos de pago.</w:t>
      </w:r>
    </w:p>
    <w:p w14:paraId="4A0BE9B5" w14:textId="1B1C656A" w:rsidR="001D1F53" w:rsidRPr="00BC482C" w:rsidRDefault="001D1F53" w:rsidP="00BC482C">
      <w:pPr>
        <w:spacing w:after="120" w:line="360" w:lineRule="auto"/>
        <w:jc w:val="both"/>
        <w:rPr>
          <w:rFonts w:ascii="Arial" w:eastAsia="Aptos" w:hAnsi="Arial" w:cs="Arial"/>
          <w:kern w:val="0"/>
          <w:sz w:val="24"/>
          <w:szCs w:val="24"/>
        </w:rPr>
      </w:pPr>
      <w:r w:rsidRPr="001D1F53">
        <w:rPr>
          <w:rFonts w:ascii="Arial" w:eastAsia="Aptos" w:hAnsi="Arial" w:cs="Arial"/>
          <w:kern w:val="0"/>
          <w:sz w:val="24"/>
          <w:szCs w:val="24"/>
          <w:highlight w:val="green"/>
        </w:rPr>
        <w:t>(ELEGUIR ENTRE INSOLVENCIA ACTUAL O INMINENTE Y QUITAR EL OTRO PARRAFO):</w:t>
      </w:r>
    </w:p>
    <w:p w14:paraId="371D566D" w14:textId="0EE3E5A6" w:rsidR="00BC482C" w:rsidRDefault="00BC482C" w:rsidP="00BC482C">
      <w:pPr>
        <w:spacing w:after="120" w:line="360" w:lineRule="auto"/>
        <w:jc w:val="both"/>
        <w:rPr>
          <w:rFonts w:ascii="Arial" w:eastAsia="Aptos" w:hAnsi="Arial" w:cs="Arial"/>
          <w:kern w:val="0"/>
          <w:sz w:val="24"/>
          <w:szCs w:val="24"/>
        </w:rPr>
      </w:pPr>
      <w:bookmarkStart w:id="5" w:name="_Hlk207007833"/>
      <w:r w:rsidRPr="00BC482C">
        <w:rPr>
          <w:rFonts w:ascii="Arial" w:eastAsia="Aptos" w:hAnsi="Arial" w:cs="Arial"/>
          <w:kern w:val="0"/>
          <w:sz w:val="24"/>
          <w:szCs w:val="24"/>
        </w:rPr>
        <w:t xml:space="preserve">En el presente caso, concurre una situación de </w:t>
      </w:r>
      <w:r w:rsidRPr="00BC482C">
        <w:rPr>
          <w:rFonts w:ascii="Arial" w:eastAsia="Aptos" w:hAnsi="Arial" w:cs="Arial"/>
          <w:b/>
          <w:bCs/>
          <w:kern w:val="0"/>
          <w:sz w:val="24"/>
          <w:szCs w:val="24"/>
        </w:rPr>
        <w:t xml:space="preserve">insolvencia </w:t>
      </w:r>
      <w:bookmarkEnd w:id="5"/>
      <w:r w:rsidR="001D1F53">
        <w:rPr>
          <w:rFonts w:ascii="Arial" w:eastAsia="Aptos" w:hAnsi="Arial" w:cs="Arial"/>
          <w:b/>
          <w:bCs/>
          <w:kern w:val="0"/>
          <w:sz w:val="24"/>
          <w:szCs w:val="24"/>
        </w:rPr>
        <w:t>actual</w:t>
      </w:r>
      <w:r w:rsidRPr="00BC482C">
        <w:rPr>
          <w:rFonts w:ascii="Arial" w:eastAsia="Aptos" w:hAnsi="Arial" w:cs="Arial"/>
          <w:kern w:val="0"/>
          <w:sz w:val="24"/>
          <w:szCs w:val="24"/>
        </w:rPr>
        <w:t>, toda vez que el deudor carece de liquidez suficiente y se encuentra objetivamente imposibilitado para atender a las obligaciones vencidas frente a sus acreedores, cumpliéndose así los presupuestos legales para la apertura del procedimiento concursal.</w:t>
      </w:r>
    </w:p>
    <w:p w14:paraId="01AEBF23" w14:textId="7CB150EB" w:rsidR="001D1F53" w:rsidRDefault="001D1F53" w:rsidP="00BC482C">
      <w:pPr>
        <w:spacing w:after="120" w:line="360" w:lineRule="auto"/>
        <w:jc w:val="both"/>
        <w:rPr>
          <w:rFonts w:ascii="Arial" w:eastAsia="Aptos" w:hAnsi="Arial" w:cs="Arial"/>
          <w:kern w:val="0"/>
          <w:sz w:val="24"/>
          <w:szCs w:val="24"/>
        </w:rPr>
      </w:pPr>
      <w:r w:rsidRPr="001D1F53">
        <w:rPr>
          <w:rFonts w:ascii="Arial" w:eastAsia="Aptos" w:hAnsi="Arial" w:cs="Arial"/>
          <w:kern w:val="0"/>
          <w:sz w:val="24"/>
          <w:szCs w:val="24"/>
        </w:rPr>
        <w:t xml:space="preserve">En el presente caso, concurre una situación de insolvencia </w:t>
      </w:r>
      <w:proofErr w:type="spellStart"/>
      <w:r w:rsidRPr="001D1F53">
        <w:rPr>
          <w:rFonts w:ascii="Arial" w:eastAsia="Aptos" w:hAnsi="Arial" w:cs="Arial"/>
          <w:b/>
          <w:bCs/>
          <w:kern w:val="0"/>
          <w:sz w:val="24"/>
          <w:szCs w:val="24"/>
        </w:rPr>
        <w:t>insolvencia</w:t>
      </w:r>
      <w:proofErr w:type="spellEnd"/>
      <w:r w:rsidRPr="001D1F53">
        <w:rPr>
          <w:rFonts w:ascii="Arial" w:eastAsia="Aptos" w:hAnsi="Arial" w:cs="Arial"/>
          <w:b/>
          <w:bCs/>
          <w:kern w:val="0"/>
          <w:sz w:val="24"/>
          <w:szCs w:val="24"/>
        </w:rPr>
        <w:t xml:space="preserve"> inminente</w:t>
      </w:r>
      <w:r w:rsidRPr="001D1F53">
        <w:rPr>
          <w:rFonts w:ascii="Arial" w:eastAsia="Aptos" w:hAnsi="Arial" w:cs="Arial"/>
          <w:kern w:val="0"/>
          <w:sz w:val="24"/>
          <w:szCs w:val="24"/>
        </w:rPr>
        <w:t xml:space="preserve">, el deudor reconoce que en el plazo máximo de los tres meses siguientes no podría cumplir con la regularidad exigida, razón por la cual acude </w:t>
      </w:r>
      <w:r w:rsidRPr="001D1F53">
        <w:rPr>
          <w:rFonts w:ascii="Arial" w:eastAsia="Aptos" w:hAnsi="Arial" w:cs="Arial"/>
          <w:kern w:val="0"/>
          <w:sz w:val="24"/>
          <w:szCs w:val="24"/>
        </w:rPr>
        <w:lastRenderedPageBreak/>
        <w:t xml:space="preserve">a este procedimiento de forma proactiva, en aras de preservar el principio de igualdad de los acreedores y garantizar una ordenada tramitación del </w:t>
      </w:r>
      <w:proofErr w:type="spellStart"/>
      <w:r w:rsidRPr="001D1F53">
        <w:rPr>
          <w:rFonts w:ascii="Arial" w:eastAsia="Aptos" w:hAnsi="Arial" w:cs="Arial"/>
          <w:kern w:val="0"/>
          <w:sz w:val="24"/>
          <w:szCs w:val="24"/>
        </w:rPr>
        <w:t>procedimie</w:t>
      </w:r>
      <w:proofErr w:type="spellEnd"/>
    </w:p>
    <w:p w14:paraId="66FA8B3E" w14:textId="48BDE334" w:rsidR="001D1F53" w:rsidRPr="00BC482C" w:rsidRDefault="001D1F53" w:rsidP="00BC482C">
      <w:pPr>
        <w:spacing w:after="120" w:line="360" w:lineRule="auto"/>
        <w:jc w:val="both"/>
        <w:rPr>
          <w:rFonts w:ascii="Arial" w:eastAsia="Aptos" w:hAnsi="Arial" w:cs="Arial"/>
          <w:kern w:val="0"/>
          <w:sz w:val="24"/>
          <w:szCs w:val="24"/>
        </w:rPr>
      </w:pPr>
      <w:r w:rsidRPr="001D1F53">
        <w:rPr>
          <w:rFonts w:ascii="Arial" w:eastAsia="Aptos" w:hAnsi="Arial" w:cs="Arial"/>
          <w:kern w:val="0"/>
          <w:sz w:val="24"/>
          <w:szCs w:val="24"/>
        </w:rPr>
        <w:t>De este modo, el deudor acude voluntariamente a este concurso con el fin de poner de manifiesto su situación económica real y favorecer la tutela judicial efectiva, ofreciendo al órgano judicial y a la administración concursal</w:t>
      </w:r>
      <w:r>
        <w:rPr>
          <w:rFonts w:ascii="Arial" w:eastAsia="Aptos" w:hAnsi="Arial" w:cs="Arial"/>
          <w:kern w:val="0"/>
          <w:sz w:val="24"/>
          <w:szCs w:val="24"/>
        </w:rPr>
        <w:t xml:space="preserve"> ( si fuera nombrada)</w:t>
      </w:r>
      <w:r w:rsidRPr="001D1F53">
        <w:rPr>
          <w:rFonts w:ascii="Arial" w:eastAsia="Aptos" w:hAnsi="Arial" w:cs="Arial"/>
          <w:kern w:val="0"/>
          <w:sz w:val="24"/>
          <w:szCs w:val="24"/>
        </w:rPr>
        <w:t xml:space="preserve"> su plena disposición para aportar la documentación y la información necesaria para el buen desarrollo del procedimiento.</w:t>
      </w:r>
    </w:p>
    <w:bookmarkEnd w:id="2"/>
    <w:bookmarkEnd w:id="3"/>
    <w:bookmarkEnd w:id="4"/>
    <w:p w14:paraId="41265A38" w14:textId="77777777" w:rsidR="001850A6" w:rsidRDefault="001850A6" w:rsidP="001850A6">
      <w:pPr>
        <w:spacing w:after="120" w:line="360" w:lineRule="auto"/>
        <w:jc w:val="both"/>
        <w:rPr>
          <w:rFonts w:ascii="Arial" w:eastAsia="Aptos" w:hAnsi="Arial" w:cs="Arial"/>
          <w:b/>
          <w:kern w:val="0"/>
          <w:sz w:val="24"/>
          <w:szCs w:val="24"/>
          <w:u w:val="single"/>
        </w:rPr>
      </w:pPr>
      <w:r>
        <w:rPr>
          <w:rFonts w:ascii="Arial" w:eastAsia="Aptos" w:hAnsi="Arial" w:cs="Arial"/>
          <w:b/>
          <w:kern w:val="0"/>
          <w:sz w:val="24"/>
          <w:szCs w:val="24"/>
          <w:u w:val="single"/>
        </w:rPr>
        <w:t>SEGUNDO.-  MASA ACTIVA.</w:t>
      </w:r>
    </w:p>
    <w:p w14:paraId="775FEF5B" w14:textId="77777777" w:rsidR="001850A6" w:rsidRDefault="001850A6" w:rsidP="001850A6">
      <w:pPr>
        <w:spacing w:after="120" w:line="360" w:lineRule="auto"/>
        <w:jc w:val="both"/>
        <w:rPr>
          <w:rFonts w:ascii="Arial" w:eastAsia="Aptos" w:hAnsi="Arial" w:cs="Arial"/>
          <w:kern w:val="0"/>
          <w:sz w:val="24"/>
          <w:szCs w:val="24"/>
        </w:rPr>
      </w:pPr>
      <w:bookmarkStart w:id="6" w:name="_Hlk167356170"/>
      <w:bookmarkStart w:id="7" w:name="_Hlk174016445"/>
      <w:r>
        <w:rPr>
          <w:rFonts w:ascii="Arial" w:eastAsia="Aptos" w:hAnsi="Arial" w:cs="Arial"/>
          <w:kern w:val="0"/>
          <w:sz w:val="24"/>
          <w:szCs w:val="24"/>
        </w:rPr>
        <w:t>Los activos del deudor son los siguientes:</w:t>
      </w:r>
    </w:p>
    <w:p w14:paraId="366E6E2B" w14:textId="65BA9D5F" w:rsidR="001850A6" w:rsidRDefault="001850A6" w:rsidP="001850A6">
      <w:pPr>
        <w:spacing w:after="120" w:line="360" w:lineRule="auto"/>
        <w:jc w:val="both"/>
        <w:rPr>
          <w:rFonts w:ascii="Arial" w:eastAsia="Aptos" w:hAnsi="Arial" w:cs="Arial"/>
          <w:kern w:val="0"/>
          <w:sz w:val="24"/>
          <w:szCs w:val="24"/>
        </w:rPr>
      </w:pPr>
      <w:bookmarkStart w:id="8" w:name="_Hlk137645496"/>
      <w:bookmarkStart w:id="9" w:name="_Hlk164151848"/>
      <w:bookmarkStart w:id="10" w:name="_Hlk168312402"/>
      <w:bookmarkStart w:id="11" w:name="_Hlk167355593"/>
      <w:bookmarkStart w:id="12" w:name="_Hlk182303646"/>
      <w:r>
        <w:rPr>
          <w:rFonts w:ascii="Arial" w:eastAsia="Times New Roman" w:hAnsi="Arial" w:cs="Arial"/>
          <w:kern w:val="0"/>
          <w:sz w:val="24"/>
          <w:szCs w:val="24"/>
          <w:lang w:eastAsia="es-ES"/>
        </w:rPr>
        <w:t>1.-</w:t>
      </w:r>
      <w:r>
        <w:rPr>
          <w:rFonts w:ascii="Arial" w:eastAsia="Aptos" w:hAnsi="Arial" w:cs="Arial"/>
          <w:kern w:val="0"/>
          <w:sz w:val="24"/>
          <w:szCs w:val="24"/>
        </w:rPr>
        <w:t xml:space="preserve"> Ingresos aproximados de </w:t>
      </w:r>
      <w:r w:rsidR="001D1F53" w:rsidRPr="001D1F53">
        <w:rPr>
          <w:rFonts w:ascii="Arial" w:eastAsia="Aptos" w:hAnsi="Arial" w:cs="Arial"/>
          <w:kern w:val="0"/>
          <w:sz w:val="24"/>
          <w:szCs w:val="24"/>
          <w:highlight w:val="yellow"/>
        </w:rPr>
        <w:t>_____</w:t>
      </w:r>
      <w:r w:rsidR="0042498B" w:rsidRPr="001D1F53">
        <w:rPr>
          <w:rFonts w:ascii="Arial" w:eastAsia="Aptos" w:hAnsi="Arial" w:cs="Arial"/>
          <w:kern w:val="0"/>
          <w:sz w:val="24"/>
          <w:szCs w:val="24"/>
          <w:highlight w:val="yellow"/>
        </w:rPr>
        <w:t xml:space="preserve"> </w:t>
      </w:r>
      <w:r w:rsidRPr="001D1F53">
        <w:rPr>
          <w:rFonts w:ascii="Arial" w:eastAsia="Aptos" w:hAnsi="Arial" w:cs="Arial"/>
          <w:kern w:val="0"/>
          <w:sz w:val="24"/>
          <w:szCs w:val="24"/>
          <w:highlight w:val="yellow"/>
        </w:rPr>
        <w:t>€</w:t>
      </w:r>
      <w:r>
        <w:rPr>
          <w:rFonts w:ascii="Arial" w:eastAsia="Aptos" w:hAnsi="Arial" w:cs="Arial"/>
          <w:kern w:val="0"/>
          <w:sz w:val="24"/>
          <w:szCs w:val="24"/>
        </w:rPr>
        <w:t xml:space="preserve"> procedentes su </w:t>
      </w:r>
      <w:r w:rsidR="001D1F53" w:rsidRPr="001D1F53">
        <w:rPr>
          <w:rFonts w:ascii="Arial" w:eastAsia="Aptos" w:hAnsi="Arial" w:cs="Arial"/>
          <w:kern w:val="0"/>
          <w:sz w:val="24"/>
          <w:szCs w:val="24"/>
          <w:highlight w:val="yellow"/>
        </w:rPr>
        <w:t>______</w:t>
      </w:r>
      <w:r>
        <w:rPr>
          <w:rFonts w:ascii="Arial" w:eastAsia="Aptos" w:hAnsi="Arial" w:cs="Arial"/>
          <w:kern w:val="0"/>
          <w:sz w:val="24"/>
          <w:szCs w:val="24"/>
        </w:rPr>
        <w:t>.</w:t>
      </w:r>
    </w:p>
    <w:p w14:paraId="4585480E" w14:textId="77777777" w:rsidR="001850A6" w:rsidRDefault="001850A6" w:rsidP="001850A6">
      <w:pPr>
        <w:spacing w:after="120" w:line="360" w:lineRule="auto"/>
        <w:jc w:val="both"/>
        <w:rPr>
          <w:rFonts w:ascii="Arial" w:eastAsia="Aptos" w:hAnsi="Arial" w:cs="Arial"/>
          <w:kern w:val="0"/>
          <w:sz w:val="24"/>
          <w:szCs w:val="24"/>
        </w:rPr>
      </w:pPr>
      <w:r>
        <w:rPr>
          <w:rFonts w:ascii="Arial" w:eastAsia="Aptos" w:hAnsi="Arial" w:cs="Arial"/>
          <w:kern w:val="0"/>
          <w:sz w:val="24"/>
          <w:szCs w:val="24"/>
        </w:rPr>
        <w:t xml:space="preserve">2.- </w:t>
      </w:r>
      <w:bookmarkEnd w:id="8"/>
      <w:r>
        <w:rPr>
          <w:rFonts w:ascii="Arial" w:eastAsia="Aptos" w:hAnsi="Arial" w:cs="Arial"/>
          <w:kern w:val="0"/>
          <w:sz w:val="24"/>
          <w:szCs w:val="24"/>
        </w:rPr>
        <w:t>Cuenta bancarias:</w:t>
      </w:r>
    </w:p>
    <w:tbl>
      <w:tblPr>
        <w:tblW w:w="7361" w:type="dxa"/>
        <w:jc w:val="center"/>
        <w:tblCellMar>
          <w:top w:w="15" w:type="dxa"/>
          <w:left w:w="70" w:type="dxa"/>
          <w:bottom w:w="15" w:type="dxa"/>
          <w:right w:w="70" w:type="dxa"/>
        </w:tblCellMar>
        <w:tblLook w:val="04A0" w:firstRow="1" w:lastRow="0" w:firstColumn="1" w:lastColumn="0" w:noHBand="0" w:noVBand="1"/>
      </w:tblPr>
      <w:tblGrid>
        <w:gridCol w:w="1359"/>
        <w:gridCol w:w="3593"/>
        <w:gridCol w:w="2409"/>
      </w:tblGrid>
      <w:tr w:rsidR="0042498B" w:rsidRPr="0042498B" w14:paraId="4CA3EE11" w14:textId="77777777" w:rsidTr="0042498B">
        <w:trPr>
          <w:trHeight w:val="300"/>
          <w:jc w:val="center"/>
        </w:trPr>
        <w:tc>
          <w:tcPr>
            <w:tcW w:w="1359" w:type="dxa"/>
            <w:tcBorders>
              <w:top w:val="single" w:sz="8" w:space="0" w:color="auto"/>
              <w:left w:val="single" w:sz="8" w:space="0" w:color="auto"/>
              <w:bottom w:val="nil"/>
              <w:right w:val="single" w:sz="8" w:space="0" w:color="auto"/>
            </w:tcBorders>
            <w:shd w:val="clear" w:color="000000" w:fill="F8CBAD"/>
            <w:vAlign w:val="center"/>
            <w:hideMark/>
          </w:tcPr>
          <w:bookmarkEnd w:id="9"/>
          <w:bookmarkEnd w:id="10"/>
          <w:p w14:paraId="4219C6CF" w14:textId="77777777" w:rsidR="0042498B" w:rsidRPr="0042498B" w:rsidRDefault="0042498B" w:rsidP="0042498B">
            <w:pPr>
              <w:spacing w:after="0" w:line="240" w:lineRule="auto"/>
              <w:jc w:val="center"/>
              <w:rPr>
                <w:rFonts w:ascii="Calibri" w:eastAsia="Times New Roman" w:hAnsi="Calibri" w:cs="Calibri"/>
                <w:b/>
                <w:bCs/>
                <w:kern w:val="0"/>
                <w:sz w:val="18"/>
                <w:szCs w:val="18"/>
                <w:lang w:eastAsia="es-ES"/>
                <w14:ligatures w14:val="none"/>
              </w:rPr>
            </w:pPr>
            <w:r w:rsidRPr="0042498B">
              <w:rPr>
                <w:rFonts w:ascii="Calibri" w:eastAsia="Times New Roman" w:hAnsi="Calibri" w:cs="Calibri"/>
                <w:b/>
                <w:bCs/>
                <w:kern w:val="0"/>
                <w:sz w:val="18"/>
                <w:szCs w:val="18"/>
                <w:lang w:eastAsia="es-ES"/>
                <w14:ligatures w14:val="none"/>
              </w:rPr>
              <w:t>BANCO</w:t>
            </w:r>
          </w:p>
        </w:tc>
        <w:tc>
          <w:tcPr>
            <w:tcW w:w="3593" w:type="dxa"/>
            <w:tcBorders>
              <w:top w:val="single" w:sz="8" w:space="0" w:color="auto"/>
              <w:left w:val="single" w:sz="8" w:space="0" w:color="auto"/>
              <w:bottom w:val="nil"/>
              <w:right w:val="single" w:sz="8" w:space="0" w:color="auto"/>
            </w:tcBorders>
            <w:shd w:val="clear" w:color="000000" w:fill="F8CBAD"/>
            <w:vAlign w:val="center"/>
            <w:hideMark/>
          </w:tcPr>
          <w:p w14:paraId="71ECC8B1" w14:textId="77777777" w:rsidR="0042498B" w:rsidRPr="0042498B" w:rsidRDefault="0042498B" w:rsidP="0042498B">
            <w:pPr>
              <w:spacing w:after="0" w:line="240" w:lineRule="auto"/>
              <w:jc w:val="center"/>
              <w:rPr>
                <w:rFonts w:ascii="Calibri" w:eastAsia="Times New Roman" w:hAnsi="Calibri" w:cs="Calibri"/>
                <w:b/>
                <w:bCs/>
                <w:kern w:val="0"/>
                <w:sz w:val="18"/>
                <w:szCs w:val="18"/>
                <w:lang w:eastAsia="es-ES"/>
                <w14:ligatures w14:val="none"/>
              </w:rPr>
            </w:pPr>
            <w:r w:rsidRPr="0042498B">
              <w:rPr>
                <w:rFonts w:ascii="Calibri" w:eastAsia="Times New Roman" w:hAnsi="Calibri" w:cs="Calibri"/>
                <w:b/>
                <w:bCs/>
                <w:kern w:val="0"/>
                <w:sz w:val="18"/>
                <w:szCs w:val="18"/>
                <w:lang w:eastAsia="es-ES"/>
                <w14:ligatures w14:val="none"/>
              </w:rPr>
              <w:t>NUMERO</w:t>
            </w:r>
          </w:p>
        </w:tc>
        <w:tc>
          <w:tcPr>
            <w:tcW w:w="2409" w:type="dxa"/>
            <w:tcBorders>
              <w:top w:val="single" w:sz="8" w:space="0" w:color="auto"/>
              <w:left w:val="single" w:sz="8" w:space="0" w:color="auto"/>
              <w:bottom w:val="nil"/>
              <w:right w:val="single" w:sz="8" w:space="0" w:color="auto"/>
            </w:tcBorders>
            <w:shd w:val="clear" w:color="000000" w:fill="F8CBAD"/>
            <w:vAlign w:val="center"/>
            <w:hideMark/>
          </w:tcPr>
          <w:p w14:paraId="23DC11CF" w14:textId="77777777" w:rsidR="0042498B" w:rsidRPr="0042498B" w:rsidRDefault="0042498B" w:rsidP="0042498B">
            <w:pPr>
              <w:spacing w:after="0" w:line="240" w:lineRule="auto"/>
              <w:jc w:val="center"/>
              <w:rPr>
                <w:rFonts w:ascii="Calibri" w:eastAsia="Times New Roman" w:hAnsi="Calibri" w:cs="Calibri"/>
                <w:b/>
                <w:bCs/>
                <w:kern w:val="0"/>
                <w:sz w:val="18"/>
                <w:szCs w:val="18"/>
                <w:lang w:eastAsia="es-ES"/>
                <w14:ligatures w14:val="none"/>
              </w:rPr>
            </w:pPr>
            <w:r w:rsidRPr="0042498B">
              <w:rPr>
                <w:rFonts w:ascii="Calibri" w:eastAsia="Times New Roman" w:hAnsi="Calibri" w:cs="Calibri"/>
                <w:b/>
                <w:bCs/>
                <w:kern w:val="0"/>
                <w:sz w:val="18"/>
                <w:szCs w:val="18"/>
                <w:lang w:eastAsia="es-ES"/>
                <w14:ligatures w14:val="none"/>
              </w:rPr>
              <w:t>SALDO</w:t>
            </w:r>
          </w:p>
        </w:tc>
      </w:tr>
      <w:tr w:rsidR="0042498B" w:rsidRPr="0042498B" w14:paraId="4E09A543" w14:textId="77777777" w:rsidTr="0042498B">
        <w:trPr>
          <w:trHeight w:val="315"/>
          <w:jc w:val="center"/>
        </w:trPr>
        <w:tc>
          <w:tcPr>
            <w:tcW w:w="1359" w:type="dxa"/>
            <w:tcBorders>
              <w:top w:val="single" w:sz="4" w:space="0" w:color="auto"/>
              <w:left w:val="single" w:sz="4" w:space="0" w:color="auto"/>
              <w:bottom w:val="single" w:sz="4" w:space="0" w:color="auto"/>
              <w:right w:val="single" w:sz="4" w:space="0" w:color="auto"/>
            </w:tcBorders>
            <w:noWrap/>
            <w:vAlign w:val="bottom"/>
            <w:hideMark/>
          </w:tcPr>
          <w:p w14:paraId="47F0E109" w14:textId="4E8468C4" w:rsidR="0042498B" w:rsidRPr="0042498B" w:rsidRDefault="0042498B" w:rsidP="0042498B">
            <w:pPr>
              <w:spacing w:after="0" w:line="240" w:lineRule="auto"/>
              <w:rPr>
                <w:rFonts w:ascii="Calibri" w:eastAsia="Times New Roman" w:hAnsi="Calibri" w:cs="Calibri"/>
                <w:color w:val="000000"/>
                <w:kern w:val="0"/>
                <w:lang w:eastAsia="es-ES"/>
                <w14:ligatures w14:val="none"/>
              </w:rPr>
            </w:pPr>
          </w:p>
        </w:tc>
        <w:tc>
          <w:tcPr>
            <w:tcW w:w="3593" w:type="dxa"/>
            <w:tcBorders>
              <w:top w:val="single" w:sz="4" w:space="0" w:color="auto"/>
              <w:left w:val="single" w:sz="4" w:space="0" w:color="auto"/>
              <w:bottom w:val="single" w:sz="4" w:space="0" w:color="auto"/>
              <w:right w:val="single" w:sz="4" w:space="0" w:color="auto"/>
            </w:tcBorders>
            <w:noWrap/>
            <w:vAlign w:val="bottom"/>
            <w:hideMark/>
          </w:tcPr>
          <w:p w14:paraId="7EF5EE75" w14:textId="32D95AF5" w:rsidR="0042498B" w:rsidRPr="0042498B" w:rsidRDefault="0042498B" w:rsidP="0042498B">
            <w:pPr>
              <w:spacing w:after="0" w:line="240" w:lineRule="auto"/>
              <w:rPr>
                <w:rFonts w:ascii="Calibri" w:eastAsia="Times New Roman" w:hAnsi="Calibri" w:cs="Calibri"/>
                <w:color w:val="000000"/>
                <w:kern w:val="0"/>
                <w:lang w:eastAsia="es-ES"/>
                <w14:ligatures w14:val="none"/>
              </w:rPr>
            </w:pPr>
          </w:p>
        </w:tc>
        <w:tc>
          <w:tcPr>
            <w:tcW w:w="2409" w:type="dxa"/>
            <w:tcBorders>
              <w:top w:val="single" w:sz="4" w:space="0" w:color="auto"/>
              <w:left w:val="single" w:sz="4" w:space="0" w:color="auto"/>
              <w:bottom w:val="single" w:sz="4" w:space="0" w:color="auto"/>
              <w:right w:val="single" w:sz="4" w:space="0" w:color="auto"/>
            </w:tcBorders>
            <w:noWrap/>
            <w:vAlign w:val="bottom"/>
            <w:hideMark/>
          </w:tcPr>
          <w:p w14:paraId="3BC9F6B1" w14:textId="036F6BDE" w:rsidR="0042498B" w:rsidRPr="0042498B" w:rsidRDefault="0042498B" w:rsidP="0042498B">
            <w:pPr>
              <w:spacing w:after="0" w:line="240" w:lineRule="auto"/>
              <w:jc w:val="right"/>
              <w:rPr>
                <w:rFonts w:ascii="Calibri" w:eastAsia="Times New Roman" w:hAnsi="Calibri" w:cs="Calibri"/>
                <w:color w:val="000000"/>
                <w:kern w:val="0"/>
                <w:lang w:eastAsia="es-ES"/>
                <w14:ligatures w14:val="none"/>
              </w:rPr>
            </w:pPr>
          </w:p>
        </w:tc>
      </w:tr>
      <w:tr w:rsidR="0042498B" w:rsidRPr="0042498B" w14:paraId="5FB1B795" w14:textId="77777777" w:rsidTr="0042498B">
        <w:trPr>
          <w:trHeight w:val="315"/>
          <w:jc w:val="center"/>
        </w:trPr>
        <w:tc>
          <w:tcPr>
            <w:tcW w:w="1359" w:type="dxa"/>
            <w:tcBorders>
              <w:top w:val="single" w:sz="4" w:space="0" w:color="auto"/>
              <w:left w:val="single" w:sz="4" w:space="0" w:color="auto"/>
              <w:bottom w:val="single" w:sz="4" w:space="0" w:color="auto"/>
              <w:right w:val="single" w:sz="4" w:space="0" w:color="auto"/>
            </w:tcBorders>
            <w:noWrap/>
            <w:vAlign w:val="bottom"/>
            <w:hideMark/>
          </w:tcPr>
          <w:p w14:paraId="6315E7AF" w14:textId="3FFCED9D" w:rsidR="0042498B" w:rsidRPr="0042498B" w:rsidRDefault="0042498B" w:rsidP="0042498B">
            <w:pPr>
              <w:spacing w:after="0" w:line="240" w:lineRule="auto"/>
              <w:rPr>
                <w:rFonts w:ascii="Calibri" w:eastAsia="Times New Roman" w:hAnsi="Calibri" w:cs="Calibri"/>
                <w:color w:val="000000"/>
                <w:kern w:val="0"/>
                <w:lang w:eastAsia="es-ES"/>
                <w14:ligatures w14:val="none"/>
              </w:rPr>
            </w:pPr>
          </w:p>
        </w:tc>
        <w:tc>
          <w:tcPr>
            <w:tcW w:w="3593" w:type="dxa"/>
            <w:tcBorders>
              <w:top w:val="single" w:sz="4" w:space="0" w:color="auto"/>
              <w:left w:val="single" w:sz="4" w:space="0" w:color="auto"/>
              <w:bottom w:val="single" w:sz="4" w:space="0" w:color="auto"/>
              <w:right w:val="single" w:sz="4" w:space="0" w:color="auto"/>
            </w:tcBorders>
            <w:noWrap/>
            <w:vAlign w:val="bottom"/>
            <w:hideMark/>
          </w:tcPr>
          <w:p w14:paraId="5A661770" w14:textId="2DC48D50" w:rsidR="0042498B" w:rsidRPr="0042498B" w:rsidRDefault="0042498B" w:rsidP="0042498B">
            <w:pPr>
              <w:spacing w:after="0" w:line="240" w:lineRule="auto"/>
              <w:rPr>
                <w:rFonts w:ascii="Calibri" w:eastAsia="Times New Roman" w:hAnsi="Calibri" w:cs="Calibri"/>
                <w:color w:val="000000"/>
                <w:kern w:val="0"/>
                <w:lang w:eastAsia="es-ES"/>
                <w14:ligatures w14:val="none"/>
              </w:rPr>
            </w:pPr>
          </w:p>
        </w:tc>
        <w:tc>
          <w:tcPr>
            <w:tcW w:w="2409" w:type="dxa"/>
            <w:tcBorders>
              <w:top w:val="single" w:sz="4" w:space="0" w:color="auto"/>
              <w:left w:val="single" w:sz="4" w:space="0" w:color="auto"/>
              <w:bottom w:val="single" w:sz="4" w:space="0" w:color="auto"/>
              <w:right w:val="single" w:sz="4" w:space="0" w:color="auto"/>
            </w:tcBorders>
            <w:noWrap/>
            <w:vAlign w:val="bottom"/>
            <w:hideMark/>
          </w:tcPr>
          <w:p w14:paraId="199E0EFD" w14:textId="118D2952" w:rsidR="0042498B" w:rsidRPr="0042498B" w:rsidRDefault="0042498B" w:rsidP="0042498B">
            <w:pPr>
              <w:spacing w:after="0" w:line="240" w:lineRule="auto"/>
              <w:jc w:val="right"/>
              <w:rPr>
                <w:rFonts w:ascii="Calibri" w:eastAsia="Times New Roman" w:hAnsi="Calibri" w:cs="Calibri"/>
                <w:color w:val="000000"/>
                <w:kern w:val="0"/>
                <w:lang w:eastAsia="es-ES"/>
                <w14:ligatures w14:val="none"/>
              </w:rPr>
            </w:pPr>
          </w:p>
        </w:tc>
      </w:tr>
    </w:tbl>
    <w:p w14:paraId="4C6D171E" w14:textId="77777777" w:rsidR="001850A6" w:rsidRDefault="001850A6" w:rsidP="001850A6">
      <w:pPr>
        <w:spacing w:after="120" w:line="360" w:lineRule="auto"/>
        <w:rPr>
          <w:rFonts w:ascii="Aptos" w:eastAsia="Aptos" w:hAnsi="Aptos" w:cs="Aptos"/>
          <w:kern w:val="0"/>
          <w:sz w:val="18"/>
          <w:szCs w:val="18"/>
          <w:highlight w:val="yellow"/>
        </w:rPr>
      </w:pPr>
    </w:p>
    <w:p w14:paraId="3FEFAF92" w14:textId="13386B28" w:rsidR="001D1F53" w:rsidRDefault="001D1F53" w:rsidP="001850A6">
      <w:pPr>
        <w:spacing w:after="120" w:line="360" w:lineRule="auto"/>
        <w:rPr>
          <w:rFonts w:ascii="Arial" w:eastAsia="Aptos" w:hAnsi="Arial" w:cs="Arial"/>
          <w:kern w:val="0"/>
          <w:sz w:val="24"/>
          <w:szCs w:val="24"/>
        </w:rPr>
      </w:pPr>
      <w:r w:rsidRPr="001D1F53">
        <w:rPr>
          <w:rFonts w:ascii="Arial" w:eastAsia="Aptos" w:hAnsi="Arial" w:cs="Arial"/>
          <w:kern w:val="0"/>
          <w:sz w:val="24"/>
          <w:szCs w:val="24"/>
        </w:rPr>
        <w:t>3.-</w:t>
      </w:r>
      <w:r>
        <w:rPr>
          <w:rFonts w:ascii="Arial" w:eastAsia="Aptos" w:hAnsi="Arial" w:cs="Arial"/>
          <w:kern w:val="0"/>
          <w:sz w:val="24"/>
          <w:szCs w:val="24"/>
        </w:rPr>
        <w:t xml:space="preserve"> Vehículo: </w:t>
      </w:r>
      <w:r w:rsidRPr="001D1F53">
        <w:rPr>
          <w:rFonts w:ascii="Arial" w:eastAsia="Aptos" w:hAnsi="Arial" w:cs="Arial"/>
          <w:kern w:val="0"/>
          <w:sz w:val="24"/>
          <w:szCs w:val="24"/>
          <w:highlight w:val="yellow"/>
        </w:rPr>
        <w:t>______</w:t>
      </w:r>
    </w:p>
    <w:p w14:paraId="4B1E84EF" w14:textId="608B1887" w:rsidR="001D1F53" w:rsidRPr="001D1F53" w:rsidRDefault="001D1F53" w:rsidP="001850A6">
      <w:pPr>
        <w:spacing w:after="120" w:line="360" w:lineRule="auto"/>
        <w:rPr>
          <w:rFonts w:ascii="Arial" w:eastAsia="Aptos" w:hAnsi="Arial" w:cs="Arial"/>
          <w:kern w:val="0"/>
          <w:sz w:val="24"/>
          <w:szCs w:val="24"/>
        </w:rPr>
      </w:pPr>
      <w:r>
        <w:rPr>
          <w:rFonts w:ascii="Arial" w:eastAsia="Aptos" w:hAnsi="Arial" w:cs="Arial"/>
          <w:kern w:val="0"/>
          <w:sz w:val="24"/>
          <w:szCs w:val="24"/>
        </w:rPr>
        <w:t>4.-Vivienda:</w:t>
      </w:r>
      <w:r w:rsidRPr="001D1F53">
        <w:rPr>
          <w:rFonts w:ascii="Arial" w:eastAsia="Aptos" w:hAnsi="Arial" w:cs="Arial"/>
          <w:kern w:val="0"/>
          <w:sz w:val="24"/>
          <w:szCs w:val="24"/>
          <w:highlight w:val="yellow"/>
        </w:rPr>
        <w:t>________</w:t>
      </w:r>
    </w:p>
    <w:p w14:paraId="101CC9C5" w14:textId="30D1152E" w:rsidR="001850A6" w:rsidRDefault="001850A6" w:rsidP="001850A6">
      <w:pPr>
        <w:spacing w:after="0" w:line="240" w:lineRule="auto"/>
        <w:jc w:val="center"/>
        <w:rPr>
          <w:rFonts w:ascii="Aptos" w:eastAsia="Times New Roman" w:hAnsi="Aptos" w:cs="Aptos"/>
          <w:b/>
          <w:kern w:val="0"/>
          <w:sz w:val="24"/>
          <w:szCs w:val="24"/>
          <w:lang w:val="es-ES_tradnl" w:eastAsia="es-ES"/>
        </w:rPr>
      </w:pPr>
      <w:bookmarkStart w:id="13" w:name="_Hlk164151885"/>
      <w:r>
        <w:rPr>
          <w:rFonts w:ascii="Aptos" w:eastAsia="Times New Roman" w:hAnsi="Aptos" w:cs="Aptos"/>
          <w:b/>
          <w:kern w:val="0"/>
          <w:sz w:val="24"/>
          <w:szCs w:val="24"/>
          <w:lang w:eastAsia="es-ES"/>
        </w:rPr>
        <w:t xml:space="preserve">TOTAL MASA ACTIVA = </w:t>
      </w:r>
      <w:bookmarkStart w:id="14" w:name="_Hlk164150755"/>
      <w:r w:rsidR="001D1F53" w:rsidRPr="001D1F53">
        <w:rPr>
          <w:rFonts w:ascii="Aptos" w:eastAsia="Times New Roman" w:hAnsi="Aptos" w:cs="Aptos"/>
          <w:b/>
          <w:kern w:val="0"/>
          <w:sz w:val="24"/>
          <w:szCs w:val="24"/>
          <w:highlight w:val="yellow"/>
          <w:lang w:eastAsia="es-ES"/>
        </w:rPr>
        <w:t>________</w:t>
      </w:r>
      <w:r w:rsidRPr="001D1F53">
        <w:rPr>
          <w:rFonts w:ascii="Aptos" w:eastAsia="Times New Roman" w:hAnsi="Aptos" w:cs="Aptos"/>
          <w:b/>
          <w:kern w:val="0"/>
          <w:sz w:val="24"/>
          <w:szCs w:val="24"/>
          <w:highlight w:val="yellow"/>
          <w:lang w:eastAsia="es-ES"/>
        </w:rPr>
        <w:t>€</w:t>
      </w:r>
      <w:bookmarkEnd w:id="14"/>
    </w:p>
    <w:p w14:paraId="3B754550" w14:textId="77777777" w:rsidR="001850A6" w:rsidRDefault="001850A6" w:rsidP="001850A6">
      <w:pPr>
        <w:spacing w:after="0" w:line="240" w:lineRule="auto"/>
        <w:jc w:val="center"/>
        <w:rPr>
          <w:rFonts w:ascii="Aptos" w:eastAsia="Times New Roman" w:hAnsi="Aptos" w:cs="Aptos"/>
          <w:b/>
          <w:kern w:val="0"/>
          <w:sz w:val="24"/>
          <w:szCs w:val="24"/>
          <w:lang w:val="es-ES_tradnl" w:eastAsia="es-ES"/>
        </w:rPr>
      </w:pPr>
      <w:r>
        <w:rPr>
          <w:rFonts w:ascii="Aptos" w:eastAsia="Times New Roman" w:hAnsi="Aptos" w:cs="Aptos"/>
          <w:b/>
          <w:kern w:val="0"/>
          <w:sz w:val="24"/>
          <w:szCs w:val="24"/>
          <w:lang w:val="es-ES_tradnl" w:eastAsia="es-ES"/>
        </w:rPr>
        <w:t>VALOR MASA ACTIVA= 0€</w:t>
      </w:r>
    </w:p>
    <w:bookmarkEnd w:id="6"/>
    <w:bookmarkEnd w:id="11"/>
    <w:bookmarkEnd w:id="13"/>
    <w:p w14:paraId="1CF0D120" w14:textId="77777777" w:rsidR="001850A6" w:rsidRDefault="001850A6" w:rsidP="001850A6">
      <w:pPr>
        <w:spacing w:after="0" w:line="240" w:lineRule="auto"/>
        <w:rPr>
          <w:rFonts w:ascii="Aptos" w:eastAsia="Times New Roman" w:hAnsi="Aptos" w:cs="Aptos"/>
          <w:b/>
          <w:kern w:val="0"/>
          <w:sz w:val="24"/>
          <w:szCs w:val="24"/>
          <w:lang w:val="es-ES_tradnl" w:eastAsia="es-ES"/>
        </w:rPr>
      </w:pPr>
    </w:p>
    <w:bookmarkEnd w:id="7"/>
    <w:bookmarkEnd w:id="12"/>
    <w:p w14:paraId="5D9381E7" w14:textId="77777777" w:rsidR="001850A6" w:rsidRDefault="001850A6" w:rsidP="001850A6">
      <w:pPr>
        <w:spacing w:after="0" w:line="240" w:lineRule="auto"/>
        <w:rPr>
          <w:rFonts w:ascii="Times New Roman" w:eastAsia="Times New Roman" w:hAnsi="Times New Roman" w:cs="Times New Roman"/>
          <w:kern w:val="0"/>
          <w:sz w:val="20"/>
          <w:szCs w:val="20"/>
          <w:lang w:val="es-ES_tradnl" w:eastAsia="es-ES"/>
        </w:rPr>
      </w:pPr>
    </w:p>
    <w:p w14:paraId="7EEB6D7B" w14:textId="77777777" w:rsidR="001850A6" w:rsidRDefault="001850A6" w:rsidP="001850A6">
      <w:pPr>
        <w:spacing w:after="120" w:line="360" w:lineRule="auto"/>
        <w:jc w:val="both"/>
        <w:rPr>
          <w:rFonts w:ascii="Arial" w:eastAsia="Aptos" w:hAnsi="Arial" w:cs="Arial"/>
          <w:kern w:val="0"/>
          <w:sz w:val="24"/>
          <w:szCs w:val="24"/>
        </w:rPr>
      </w:pPr>
      <w:r>
        <w:rPr>
          <w:rFonts w:ascii="Arial" w:eastAsia="Aptos" w:hAnsi="Arial" w:cs="Arial"/>
          <w:kern w:val="0"/>
          <w:sz w:val="24"/>
          <w:szCs w:val="24"/>
        </w:rPr>
        <w:t>Los créditos contra la masa son la retribución del Administrador Concursal cuando sea nombrado, así como la retribución del letrado del deudor. Donde una vez requerido por este juzgado se aportarán las correspondientes facturas.</w:t>
      </w:r>
    </w:p>
    <w:p w14:paraId="28D3FD79" w14:textId="5316E068" w:rsidR="001850A6" w:rsidRDefault="001850A6" w:rsidP="001850A6">
      <w:pPr>
        <w:spacing w:after="120" w:line="360" w:lineRule="auto"/>
        <w:jc w:val="both"/>
        <w:rPr>
          <w:rFonts w:ascii="Arial" w:eastAsia="Aptos" w:hAnsi="Arial" w:cs="Arial"/>
          <w:kern w:val="0"/>
          <w:sz w:val="24"/>
          <w:szCs w:val="24"/>
        </w:rPr>
      </w:pPr>
      <w:r>
        <w:rPr>
          <w:rFonts w:ascii="Arial" w:eastAsia="Aptos" w:hAnsi="Arial" w:cs="Arial"/>
          <w:kern w:val="0"/>
          <w:sz w:val="24"/>
          <w:szCs w:val="24"/>
        </w:rPr>
        <w:t>Al día de la fecha, el deudor manifiesta que tiene</w:t>
      </w:r>
      <w:r w:rsidR="001D1F53">
        <w:rPr>
          <w:rFonts w:ascii="Arial" w:eastAsia="Aptos" w:hAnsi="Arial" w:cs="Arial"/>
          <w:kern w:val="0"/>
          <w:sz w:val="24"/>
          <w:szCs w:val="24"/>
        </w:rPr>
        <w:t xml:space="preserve"> </w:t>
      </w:r>
      <w:r w:rsidR="001D1F53" w:rsidRPr="001D1F53">
        <w:rPr>
          <w:rFonts w:ascii="Arial" w:eastAsia="Aptos" w:hAnsi="Arial" w:cs="Arial"/>
          <w:kern w:val="0"/>
          <w:sz w:val="24"/>
          <w:szCs w:val="24"/>
          <w:highlight w:val="green"/>
        </w:rPr>
        <w:t xml:space="preserve">( IDENTIFICAR LAS DEUDAS CON LAS ADMINISTRACIONES PUBLICAS Y APLICAR EL ART.489.5: </w:t>
      </w:r>
      <w:r w:rsidR="001D1F53" w:rsidRPr="001D1F53">
        <w:rPr>
          <w:rFonts w:ascii="Arial" w:eastAsia="Aptos" w:hAnsi="Arial" w:cs="Arial"/>
          <w:kern w:val="0"/>
          <w:sz w:val="24"/>
          <w:szCs w:val="24"/>
          <w:highlight w:val="green"/>
        </w:rPr>
        <w:t xml:space="preserve">Las deudas por créditos de Derecho público. No obstante, las deudas para cuya gestión recaudatoria resulte competente la Agencia Estatal de Administración Tributaria podrán exonerarse hasta el importe máximo de diez mil euros por deudor; para los primeros cinco mil euros de deuda la exoneración será integra, y a partir de esta cifra la exoneración alcanzará el cincuenta por ciento de la deuda hasta el máximo indicado. Asimismo, las deudas por créditos en seguridad social podrán exonerarse por el mismo importe y en las mismas condiciones. El </w:t>
      </w:r>
      <w:r w:rsidR="001D1F53" w:rsidRPr="001D1F53">
        <w:rPr>
          <w:rFonts w:ascii="Arial" w:eastAsia="Aptos" w:hAnsi="Arial" w:cs="Arial"/>
          <w:kern w:val="0"/>
          <w:sz w:val="24"/>
          <w:szCs w:val="24"/>
          <w:highlight w:val="green"/>
        </w:rPr>
        <w:lastRenderedPageBreak/>
        <w:t>importe exonerado, hasta el citado límite, se aplicará en orden inverso al de prelación legalmente establecido en esta ley y, dentro de cada clase, en función de su antigüedad.</w:t>
      </w:r>
      <w:r w:rsidR="001D1F53" w:rsidRPr="001D1F53">
        <w:rPr>
          <w:rFonts w:ascii="Arial" w:eastAsia="Aptos" w:hAnsi="Arial" w:cs="Arial"/>
          <w:kern w:val="0"/>
          <w:sz w:val="24"/>
          <w:szCs w:val="24"/>
          <w:highlight w:val="green"/>
        </w:rPr>
        <w:t>)</w:t>
      </w:r>
    </w:p>
    <w:p w14:paraId="67AFD31C" w14:textId="77777777" w:rsidR="001850A6" w:rsidRDefault="001850A6" w:rsidP="001850A6">
      <w:pPr>
        <w:spacing w:after="120" w:line="360" w:lineRule="auto"/>
        <w:jc w:val="both"/>
        <w:rPr>
          <w:rFonts w:ascii="Arial" w:eastAsia="Aptos" w:hAnsi="Arial" w:cs="Arial"/>
          <w:b/>
          <w:kern w:val="0"/>
          <w:sz w:val="24"/>
          <w:szCs w:val="24"/>
          <w:u w:val="single"/>
        </w:rPr>
      </w:pPr>
    </w:p>
    <w:p w14:paraId="5F42D64D" w14:textId="77777777" w:rsidR="001850A6" w:rsidRDefault="001850A6" w:rsidP="001850A6">
      <w:pPr>
        <w:spacing w:after="120" w:line="360" w:lineRule="auto"/>
        <w:jc w:val="both"/>
        <w:rPr>
          <w:rFonts w:ascii="Arial" w:eastAsia="Aptos" w:hAnsi="Arial" w:cs="Arial"/>
          <w:b/>
          <w:kern w:val="0"/>
          <w:sz w:val="24"/>
          <w:szCs w:val="24"/>
          <w:u w:val="single"/>
        </w:rPr>
      </w:pPr>
      <w:r>
        <w:rPr>
          <w:rFonts w:ascii="Arial" w:eastAsia="Aptos" w:hAnsi="Arial" w:cs="Arial"/>
          <w:b/>
          <w:kern w:val="0"/>
          <w:sz w:val="24"/>
          <w:szCs w:val="24"/>
          <w:u w:val="single"/>
        </w:rPr>
        <w:t>TERCERO.-  MASA PASIVA</w:t>
      </w:r>
    </w:p>
    <w:p w14:paraId="22242EDA" w14:textId="23F7FE75" w:rsidR="001850A6" w:rsidRDefault="001850A6" w:rsidP="001850A6">
      <w:pPr>
        <w:spacing w:after="120" w:line="360" w:lineRule="auto"/>
        <w:jc w:val="both"/>
        <w:rPr>
          <w:rFonts w:ascii="Arial" w:eastAsia="Aptos" w:hAnsi="Arial" w:cs="Arial"/>
          <w:kern w:val="0"/>
          <w:sz w:val="24"/>
          <w:szCs w:val="24"/>
        </w:rPr>
      </w:pPr>
      <w:r>
        <w:rPr>
          <w:rFonts w:ascii="Arial" w:eastAsia="Aptos" w:hAnsi="Arial" w:cs="Arial"/>
          <w:kern w:val="0"/>
          <w:sz w:val="24"/>
          <w:szCs w:val="24"/>
        </w:rPr>
        <w:t>El volumen total de pasivo comunicado por el deudor suma la cantidad de</w:t>
      </w:r>
      <w:bookmarkStart w:id="15" w:name="_Hlk164152502"/>
      <w:r>
        <w:rPr>
          <w:rFonts w:ascii="Arial" w:eastAsia="Aptos" w:hAnsi="Arial" w:cs="Arial"/>
          <w:kern w:val="0"/>
          <w:sz w:val="24"/>
          <w:szCs w:val="24"/>
        </w:rPr>
        <w:t xml:space="preserve"> </w:t>
      </w:r>
      <w:bookmarkStart w:id="16" w:name="_Hlk168312745"/>
      <w:r w:rsidR="001D1F53" w:rsidRPr="001D1F53">
        <w:rPr>
          <w:rFonts w:ascii="Arial" w:eastAsia="Aptos" w:hAnsi="Arial" w:cs="Arial"/>
          <w:kern w:val="0"/>
          <w:sz w:val="24"/>
          <w:szCs w:val="24"/>
          <w:highlight w:val="yellow"/>
        </w:rPr>
        <w:t>_______</w:t>
      </w:r>
      <w:r w:rsidRPr="001D1F53">
        <w:rPr>
          <w:rFonts w:ascii="Arial" w:eastAsia="Aptos" w:hAnsi="Arial" w:cs="Arial"/>
          <w:kern w:val="0"/>
          <w:sz w:val="24"/>
          <w:szCs w:val="24"/>
          <w:highlight w:val="yellow"/>
        </w:rPr>
        <w:t>€</w:t>
      </w:r>
      <w:bookmarkEnd w:id="16"/>
      <w:r>
        <w:rPr>
          <w:rFonts w:ascii="Arial" w:eastAsia="Aptos" w:hAnsi="Arial" w:cs="Arial"/>
          <w:kern w:val="0"/>
          <w:sz w:val="24"/>
          <w:szCs w:val="24"/>
        </w:rPr>
        <w:t xml:space="preserve">. </w:t>
      </w:r>
      <w:bookmarkEnd w:id="15"/>
      <w:r>
        <w:rPr>
          <w:rFonts w:ascii="Arial" w:eastAsia="Aptos" w:hAnsi="Arial" w:cs="Arial"/>
          <w:kern w:val="0"/>
          <w:sz w:val="24"/>
          <w:szCs w:val="24"/>
        </w:rPr>
        <w:t xml:space="preserve">Asimismo, hay que manifestar que se tiene conocimiento de la reclamación de la deuda por parte de alguno de los acreedores mediante un procedimiento judicial. </w:t>
      </w:r>
    </w:p>
    <w:p w14:paraId="612623BB" w14:textId="52B03D81" w:rsidR="001850A6" w:rsidRDefault="001850A6" w:rsidP="001850A6">
      <w:pPr>
        <w:spacing w:after="120" w:line="360" w:lineRule="auto"/>
        <w:jc w:val="both"/>
        <w:rPr>
          <w:rFonts w:ascii="Arial" w:eastAsia="Aptos" w:hAnsi="Arial" w:cs="Arial"/>
          <w:kern w:val="0"/>
          <w:sz w:val="24"/>
          <w:szCs w:val="24"/>
        </w:rPr>
      </w:pPr>
      <w:r>
        <w:rPr>
          <w:rFonts w:ascii="Arial" w:eastAsia="Aptos" w:hAnsi="Arial" w:cs="Arial"/>
          <w:kern w:val="0"/>
          <w:sz w:val="24"/>
          <w:szCs w:val="24"/>
        </w:rPr>
        <w:t xml:space="preserve">Siendo que el valor del activo es de </w:t>
      </w:r>
      <w:r w:rsidR="00FD2EAF" w:rsidRPr="00FD2EAF">
        <w:rPr>
          <w:rFonts w:ascii="Arial" w:eastAsia="Aptos" w:hAnsi="Arial" w:cs="Arial"/>
          <w:kern w:val="0"/>
          <w:sz w:val="24"/>
          <w:szCs w:val="24"/>
          <w:highlight w:val="yellow"/>
        </w:rPr>
        <w:t>______</w:t>
      </w:r>
      <w:r w:rsidRPr="00FD2EAF">
        <w:rPr>
          <w:rFonts w:ascii="Arial" w:eastAsia="Aptos" w:hAnsi="Arial" w:cs="Arial"/>
          <w:kern w:val="0"/>
          <w:sz w:val="24"/>
          <w:szCs w:val="24"/>
          <w:highlight w:val="yellow"/>
        </w:rPr>
        <w:t>€</w:t>
      </w:r>
      <w:r>
        <w:rPr>
          <w:rFonts w:ascii="Arial" w:eastAsia="Aptos" w:hAnsi="Arial" w:cs="Arial"/>
          <w:kern w:val="0"/>
          <w:sz w:val="24"/>
          <w:szCs w:val="24"/>
        </w:rPr>
        <w:t xml:space="preserve"> y el volumen total de pasivo es de </w:t>
      </w:r>
      <w:r w:rsidR="00FD2EAF" w:rsidRPr="00FD2EAF">
        <w:rPr>
          <w:rFonts w:ascii="Arial" w:eastAsia="Aptos" w:hAnsi="Arial" w:cs="Arial"/>
          <w:kern w:val="0"/>
          <w:sz w:val="24"/>
          <w:szCs w:val="24"/>
          <w:highlight w:val="yellow"/>
        </w:rPr>
        <w:t>_____</w:t>
      </w:r>
      <w:r w:rsidR="00C54B5E" w:rsidRPr="00FD2EAF">
        <w:rPr>
          <w:rFonts w:ascii="Arial" w:eastAsia="Aptos" w:hAnsi="Arial" w:cs="Arial"/>
          <w:kern w:val="0"/>
          <w:sz w:val="24"/>
          <w:szCs w:val="24"/>
          <w:highlight w:val="yellow"/>
        </w:rPr>
        <w:t>€</w:t>
      </w:r>
      <w:r>
        <w:rPr>
          <w:rFonts w:ascii="Arial" w:eastAsia="Aptos" w:hAnsi="Arial" w:cs="Arial"/>
          <w:kern w:val="0"/>
          <w:sz w:val="24"/>
          <w:szCs w:val="24"/>
        </w:rPr>
        <w:t>, se aprecia claramente la insolvencia del deudor.</w:t>
      </w:r>
    </w:p>
    <w:p w14:paraId="55FDF06F" w14:textId="77777777" w:rsidR="001850A6" w:rsidRDefault="001850A6" w:rsidP="001850A6">
      <w:pPr>
        <w:spacing w:after="120" w:line="360" w:lineRule="auto"/>
        <w:jc w:val="both"/>
        <w:rPr>
          <w:rFonts w:ascii="Arial" w:eastAsia="Aptos" w:hAnsi="Arial" w:cs="Arial"/>
          <w:b/>
          <w:kern w:val="0"/>
          <w:sz w:val="24"/>
          <w:szCs w:val="24"/>
          <w:u w:val="single"/>
        </w:rPr>
      </w:pPr>
    </w:p>
    <w:p w14:paraId="09FDAC18" w14:textId="77777777" w:rsidR="001850A6" w:rsidRDefault="001850A6" w:rsidP="001850A6">
      <w:pPr>
        <w:spacing w:after="120" w:line="360" w:lineRule="auto"/>
        <w:jc w:val="both"/>
        <w:rPr>
          <w:rFonts w:ascii="Arial" w:eastAsia="Aptos" w:hAnsi="Arial" w:cs="Arial"/>
          <w:b/>
          <w:kern w:val="0"/>
          <w:sz w:val="24"/>
          <w:szCs w:val="24"/>
          <w:u w:val="single"/>
        </w:rPr>
      </w:pPr>
      <w:r>
        <w:rPr>
          <w:rFonts w:ascii="Arial" w:eastAsia="Aptos" w:hAnsi="Arial" w:cs="Arial"/>
          <w:b/>
          <w:kern w:val="0"/>
          <w:sz w:val="24"/>
          <w:szCs w:val="24"/>
          <w:u w:val="single"/>
        </w:rPr>
        <w:t>CUARTO.- SOBRE LA RENTA DE LIBRE DISPOSICIÓN DEL DEUDOR PARA SU PROPIA MANUTENCIÓN.</w:t>
      </w:r>
    </w:p>
    <w:p w14:paraId="63BFD00F" w14:textId="77777777" w:rsidR="001850A6" w:rsidRDefault="001850A6" w:rsidP="001850A6">
      <w:pPr>
        <w:spacing w:after="120" w:line="360" w:lineRule="auto"/>
        <w:jc w:val="both"/>
        <w:rPr>
          <w:rFonts w:ascii="Arial" w:eastAsia="Aptos" w:hAnsi="Arial" w:cs="Arial"/>
          <w:kern w:val="0"/>
          <w:sz w:val="24"/>
          <w:szCs w:val="24"/>
        </w:rPr>
      </w:pPr>
      <w:r>
        <w:rPr>
          <w:rFonts w:ascii="Arial" w:eastAsia="Aptos" w:hAnsi="Arial" w:cs="Arial"/>
          <w:kern w:val="0"/>
          <w:sz w:val="24"/>
          <w:szCs w:val="24"/>
        </w:rPr>
        <w:t>El hecho de que el concursado sea persona física hace necesario el establecimiento por parte del Juzgado de una renta de libre disposición, que el deudor puedan destinar al pago de su manutención.</w:t>
      </w:r>
    </w:p>
    <w:p w14:paraId="509DCA42" w14:textId="32F8E57B" w:rsidR="001850A6" w:rsidRDefault="001850A6" w:rsidP="001850A6">
      <w:pPr>
        <w:spacing w:after="120" w:line="360" w:lineRule="auto"/>
        <w:jc w:val="both"/>
        <w:rPr>
          <w:rFonts w:ascii="Arial" w:eastAsia="Aptos" w:hAnsi="Arial" w:cs="Arial"/>
          <w:kern w:val="0"/>
          <w:sz w:val="24"/>
          <w:szCs w:val="24"/>
        </w:rPr>
      </w:pPr>
      <w:r>
        <w:rPr>
          <w:rFonts w:ascii="Arial" w:eastAsia="Aptos" w:hAnsi="Arial" w:cs="Arial"/>
          <w:kern w:val="0"/>
          <w:sz w:val="24"/>
          <w:szCs w:val="24"/>
        </w:rPr>
        <w:t xml:space="preserve">Conforme a la jurisprudencia en la materia se considera adecuada una retribución equivalente al salario que ante un embargo de retribuciones (en el sentido del art. 607 de la LEC) quedaría en manos, en este caso, del deudor. Pero atendidas las circunstancias personales del deudor, estimamos que la pensión inembargable (sumando todos los ingresos que percibe) deberá ser de </w:t>
      </w:r>
      <w:r w:rsidR="00C54B5E">
        <w:rPr>
          <w:rFonts w:ascii="Arial" w:eastAsia="Aptos" w:hAnsi="Arial" w:cs="Arial"/>
          <w:kern w:val="0"/>
          <w:sz w:val="24"/>
          <w:szCs w:val="24"/>
        </w:rPr>
        <w:t>SMI</w:t>
      </w:r>
      <w:r>
        <w:rPr>
          <w:rFonts w:ascii="Arial" w:eastAsia="Aptos" w:hAnsi="Arial" w:cs="Arial"/>
          <w:kern w:val="0"/>
          <w:sz w:val="24"/>
          <w:szCs w:val="24"/>
        </w:rPr>
        <w:t xml:space="preserve"> </w:t>
      </w:r>
      <w:r w:rsidR="00FD2EAF" w:rsidRPr="00FD2EAF">
        <w:rPr>
          <w:rFonts w:ascii="Arial" w:eastAsia="Aptos" w:hAnsi="Arial" w:cs="Arial"/>
          <w:kern w:val="0"/>
          <w:sz w:val="24"/>
          <w:szCs w:val="24"/>
          <w:highlight w:val="yellow"/>
        </w:rPr>
        <w:t>______</w:t>
      </w:r>
      <w:r w:rsidRPr="00FD2EAF">
        <w:rPr>
          <w:rFonts w:ascii="Arial" w:eastAsia="Aptos" w:hAnsi="Arial" w:cs="Arial"/>
          <w:kern w:val="0"/>
          <w:sz w:val="24"/>
          <w:szCs w:val="24"/>
          <w:highlight w:val="yellow"/>
        </w:rPr>
        <w:t>€/mes</w:t>
      </w:r>
      <w:r>
        <w:rPr>
          <w:rFonts w:ascii="Arial" w:eastAsia="Aptos" w:hAnsi="Arial" w:cs="Arial"/>
          <w:kern w:val="0"/>
          <w:sz w:val="24"/>
          <w:szCs w:val="24"/>
        </w:rPr>
        <w:t>, en base a los gastos necesarios para vivir:</w:t>
      </w:r>
    </w:p>
    <w:p w14:paraId="506514A7" w14:textId="77777777" w:rsidR="001850A6" w:rsidRDefault="001850A6" w:rsidP="001850A6">
      <w:pPr>
        <w:spacing w:after="120" w:line="360" w:lineRule="auto"/>
        <w:rPr>
          <w:rFonts w:ascii="Arial" w:eastAsia="Aptos" w:hAnsi="Arial" w:cs="Arial"/>
          <w:b/>
          <w:kern w:val="0"/>
          <w:sz w:val="24"/>
          <w:szCs w:val="24"/>
          <w:u w:val="single"/>
        </w:rPr>
      </w:pPr>
      <w:r>
        <w:rPr>
          <w:rFonts w:ascii="Arial" w:eastAsia="Aptos" w:hAnsi="Arial" w:cs="Arial"/>
          <w:b/>
          <w:kern w:val="0"/>
          <w:sz w:val="24"/>
          <w:szCs w:val="24"/>
          <w:u w:val="single"/>
        </w:rPr>
        <w:t>TABLA DE GASTOS:</w:t>
      </w:r>
    </w:p>
    <w:tbl>
      <w:tblPr>
        <w:tblW w:w="4420" w:type="dxa"/>
        <w:jc w:val="center"/>
        <w:tblCellMar>
          <w:top w:w="15" w:type="dxa"/>
          <w:left w:w="70" w:type="dxa"/>
          <w:bottom w:w="15" w:type="dxa"/>
          <w:right w:w="70" w:type="dxa"/>
        </w:tblCellMar>
        <w:tblLook w:val="04A0" w:firstRow="1" w:lastRow="0" w:firstColumn="1" w:lastColumn="0" w:noHBand="0" w:noVBand="1"/>
      </w:tblPr>
      <w:tblGrid>
        <w:gridCol w:w="2200"/>
        <w:gridCol w:w="2220"/>
      </w:tblGrid>
      <w:tr w:rsidR="00C54B5E" w:rsidRPr="00C54B5E" w14:paraId="792C0B9F" w14:textId="77777777" w:rsidTr="00C54B5E">
        <w:trPr>
          <w:trHeight w:val="735"/>
          <w:jc w:val="center"/>
        </w:trPr>
        <w:tc>
          <w:tcPr>
            <w:tcW w:w="2200" w:type="dxa"/>
            <w:tcBorders>
              <w:top w:val="single" w:sz="8" w:space="0" w:color="auto"/>
              <w:left w:val="single" w:sz="8" w:space="0" w:color="auto"/>
              <w:bottom w:val="single" w:sz="8" w:space="0" w:color="auto"/>
              <w:right w:val="single" w:sz="8" w:space="0" w:color="auto"/>
            </w:tcBorders>
            <w:shd w:val="clear" w:color="000000" w:fill="F8CBAD"/>
            <w:noWrap/>
            <w:vAlign w:val="center"/>
            <w:hideMark/>
          </w:tcPr>
          <w:p w14:paraId="5DC24E7F" w14:textId="77777777" w:rsidR="00C54B5E" w:rsidRPr="00C54B5E" w:rsidRDefault="00C54B5E" w:rsidP="00C54B5E">
            <w:pPr>
              <w:spacing w:after="0" w:line="240" w:lineRule="auto"/>
              <w:jc w:val="center"/>
              <w:rPr>
                <w:rFonts w:ascii="Calibri" w:eastAsia="Times New Roman" w:hAnsi="Calibri" w:cs="Calibri"/>
                <w:b/>
                <w:bCs/>
                <w:kern w:val="0"/>
                <w:sz w:val="18"/>
                <w:szCs w:val="18"/>
                <w:lang w:eastAsia="es-ES"/>
                <w14:ligatures w14:val="none"/>
              </w:rPr>
            </w:pPr>
            <w:bookmarkStart w:id="17" w:name="_Hlk183680867"/>
            <w:r w:rsidRPr="00C54B5E">
              <w:rPr>
                <w:rFonts w:ascii="Calibri" w:eastAsia="Times New Roman" w:hAnsi="Calibri" w:cs="Calibri"/>
                <w:b/>
                <w:bCs/>
                <w:kern w:val="0"/>
                <w:sz w:val="18"/>
                <w:szCs w:val="18"/>
                <w:lang w:eastAsia="es-ES"/>
                <w14:ligatures w14:val="none"/>
              </w:rPr>
              <w:t>GASTOS</w:t>
            </w:r>
          </w:p>
        </w:tc>
        <w:tc>
          <w:tcPr>
            <w:tcW w:w="2220" w:type="dxa"/>
            <w:tcBorders>
              <w:top w:val="single" w:sz="8" w:space="0" w:color="auto"/>
              <w:left w:val="single" w:sz="4" w:space="0" w:color="auto"/>
              <w:bottom w:val="single" w:sz="8" w:space="0" w:color="auto"/>
              <w:right w:val="single" w:sz="8" w:space="0" w:color="auto"/>
            </w:tcBorders>
            <w:shd w:val="clear" w:color="000000" w:fill="F8CBAD"/>
            <w:noWrap/>
            <w:vAlign w:val="center"/>
            <w:hideMark/>
          </w:tcPr>
          <w:p w14:paraId="024A5859" w14:textId="77777777" w:rsidR="00C54B5E" w:rsidRPr="00C54B5E" w:rsidRDefault="00C54B5E" w:rsidP="00C54B5E">
            <w:pPr>
              <w:spacing w:after="0" w:line="240" w:lineRule="auto"/>
              <w:jc w:val="center"/>
              <w:rPr>
                <w:rFonts w:ascii="Calibri" w:eastAsia="Times New Roman" w:hAnsi="Calibri" w:cs="Calibri"/>
                <w:b/>
                <w:bCs/>
                <w:kern w:val="0"/>
                <w:sz w:val="18"/>
                <w:szCs w:val="18"/>
                <w:lang w:eastAsia="es-ES"/>
                <w14:ligatures w14:val="none"/>
              </w:rPr>
            </w:pPr>
            <w:r w:rsidRPr="00C54B5E">
              <w:rPr>
                <w:rFonts w:ascii="Calibri" w:eastAsia="Times New Roman" w:hAnsi="Calibri" w:cs="Calibri"/>
                <w:b/>
                <w:bCs/>
                <w:kern w:val="0"/>
                <w:sz w:val="18"/>
                <w:szCs w:val="18"/>
                <w:lang w:eastAsia="es-ES"/>
                <w14:ligatures w14:val="none"/>
              </w:rPr>
              <w:t>CUOTA MENSUAL</w:t>
            </w:r>
          </w:p>
        </w:tc>
      </w:tr>
      <w:tr w:rsidR="00C54B5E" w:rsidRPr="00C54B5E" w14:paraId="7A8F7F80" w14:textId="77777777" w:rsidTr="00C54B5E">
        <w:trPr>
          <w:trHeight w:val="300"/>
          <w:jc w:val="center"/>
        </w:trPr>
        <w:tc>
          <w:tcPr>
            <w:tcW w:w="2200" w:type="dxa"/>
            <w:tcBorders>
              <w:top w:val="nil"/>
              <w:left w:val="single" w:sz="4" w:space="0" w:color="auto"/>
              <w:bottom w:val="single" w:sz="4" w:space="0" w:color="auto"/>
              <w:right w:val="single" w:sz="4" w:space="0" w:color="auto"/>
            </w:tcBorders>
            <w:vAlign w:val="center"/>
            <w:hideMark/>
          </w:tcPr>
          <w:p w14:paraId="29C6C2EF" w14:textId="4E3454EE" w:rsidR="00C54B5E" w:rsidRPr="00FD2EAF" w:rsidRDefault="00C54B5E" w:rsidP="00C54B5E">
            <w:pPr>
              <w:spacing w:after="0" w:line="240" w:lineRule="auto"/>
              <w:rPr>
                <w:rFonts w:ascii="Calibri" w:eastAsia="Times New Roman" w:hAnsi="Calibri" w:cs="Calibri"/>
                <w:color w:val="000000"/>
                <w:kern w:val="0"/>
                <w:highlight w:val="yellow"/>
                <w:lang w:eastAsia="es-ES"/>
                <w14:ligatures w14:val="none"/>
              </w:rPr>
            </w:pPr>
          </w:p>
        </w:tc>
        <w:tc>
          <w:tcPr>
            <w:tcW w:w="2220" w:type="dxa"/>
            <w:tcBorders>
              <w:top w:val="nil"/>
              <w:left w:val="single" w:sz="4" w:space="0" w:color="auto"/>
              <w:bottom w:val="single" w:sz="4" w:space="0" w:color="auto"/>
              <w:right w:val="single" w:sz="4" w:space="0" w:color="auto"/>
            </w:tcBorders>
            <w:vAlign w:val="center"/>
            <w:hideMark/>
          </w:tcPr>
          <w:p w14:paraId="49311215" w14:textId="439A3400" w:rsidR="00C54B5E" w:rsidRPr="00FD2EAF" w:rsidRDefault="00C54B5E" w:rsidP="00C54B5E">
            <w:pPr>
              <w:spacing w:after="0" w:line="240" w:lineRule="auto"/>
              <w:jc w:val="right"/>
              <w:rPr>
                <w:rFonts w:ascii="Calibri" w:eastAsia="Times New Roman" w:hAnsi="Calibri" w:cs="Calibri"/>
                <w:color w:val="000000"/>
                <w:kern w:val="0"/>
                <w:highlight w:val="yellow"/>
                <w:lang w:eastAsia="es-ES"/>
                <w14:ligatures w14:val="none"/>
              </w:rPr>
            </w:pPr>
          </w:p>
        </w:tc>
      </w:tr>
      <w:tr w:rsidR="00C54B5E" w:rsidRPr="00C54B5E" w14:paraId="15A5DFED" w14:textId="77777777" w:rsidTr="00C54B5E">
        <w:trPr>
          <w:trHeight w:val="300"/>
          <w:jc w:val="center"/>
        </w:trPr>
        <w:tc>
          <w:tcPr>
            <w:tcW w:w="2200" w:type="dxa"/>
            <w:tcBorders>
              <w:top w:val="nil"/>
              <w:left w:val="single" w:sz="4" w:space="0" w:color="auto"/>
              <w:bottom w:val="single" w:sz="4" w:space="0" w:color="auto"/>
              <w:right w:val="single" w:sz="4" w:space="0" w:color="auto"/>
            </w:tcBorders>
            <w:vAlign w:val="center"/>
            <w:hideMark/>
          </w:tcPr>
          <w:p w14:paraId="6E1B4377" w14:textId="48AB0AD9" w:rsidR="00C54B5E" w:rsidRPr="00FD2EAF" w:rsidRDefault="00C54B5E" w:rsidP="00C54B5E">
            <w:pPr>
              <w:spacing w:after="0" w:line="240" w:lineRule="auto"/>
              <w:rPr>
                <w:rFonts w:ascii="Calibri" w:eastAsia="Times New Roman" w:hAnsi="Calibri" w:cs="Calibri"/>
                <w:color w:val="000000"/>
                <w:kern w:val="0"/>
                <w:highlight w:val="yellow"/>
                <w:lang w:eastAsia="es-ES"/>
                <w14:ligatures w14:val="none"/>
              </w:rPr>
            </w:pPr>
          </w:p>
        </w:tc>
        <w:tc>
          <w:tcPr>
            <w:tcW w:w="2220" w:type="dxa"/>
            <w:tcBorders>
              <w:top w:val="nil"/>
              <w:left w:val="single" w:sz="4" w:space="0" w:color="auto"/>
              <w:bottom w:val="single" w:sz="4" w:space="0" w:color="auto"/>
              <w:right w:val="single" w:sz="4" w:space="0" w:color="auto"/>
            </w:tcBorders>
            <w:vAlign w:val="center"/>
            <w:hideMark/>
          </w:tcPr>
          <w:p w14:paraId="26F810B6" w14:textId="0DC9AB1D" w:rsidR="00C54B5E" w:rsidRPr="00FD2EAF" w:rsidRDefault="00C54B5E" w:rsidP="00C54B5E">
            <w:pPr>
              <w:spacing w:after="0" w:line="240" w:lineRule="auto"/>
              <w:jc w:val="right"/>
              <w:rPr>
                <w:rFonts w:ascii="Calibri" w:eastAsia="Times New Roman" w:hAnsi="Calibri" w:cs="Calibri"/>
                <w:color w:val="000000"/>
                <w:kern w:val="0"/>
                <w:highlight w:val="yellow"/>
                <w:lang w:eastAsia="es-ES"/>
                <w14:ligatures w14:val="none"/>
              </w:rPr>
            </w:pPr>
          </w:p>
        </w:tc>
      </w:tr>
      <w:tr w:rsidR="00C54B5E" w:rsidRPr="00C54B5E" w14:paraId="670647FE" w14:textId="77777777" w:rsidTr="00C54B5E">
        <w:trPr>
          <w:trHeight w:val="300"/>
          <w:jc w:val="center"/>
        </w:trPr>
        <w:tc>
          <w:tcPr>
            <w:tcW w:w="2200" w:type="dxa"/>
            <w:tcBorders>
              <w:top w:val="nil"/>
              <w:left w:val="single" w:sz="4" w:space="0" w:color="auto"/>
              <w:bottom w:val="single" w:sz="4" w:space="0" w:color="auto"/>
              <w:right w:val="single" w:sz="4" w:space="0" w:color="auto"/>
            </w:tcBorders>
            <w:vAlign w:val="center"/>
            <w:hideMark/>
          </w:tcPr>
          <w:p w14:paraId="178C375B" w14:textId="64CBFF3F" w:rsidR="00C54B5E" w:rsidRPr="00FD2EAF" w:rsidRDefault="00C54B5E" w:rsidP="00C54B5E">
            <w:pPr>
              <w:spacing w:after="0" w:line="240" w:lineRule="auto"/>
              <w:rPr>
                <w:rFonts w:ascii="Calibri" w:eastAsia="Times New Roman" w:hAnsi="Calibri" w:cs="Calibri"/>
                <w:color w:val="000000"/>
                <w:kern w:val="0"/>
                <w:highlight w:val="yellow"/>
                <w:lang w:eastAsia="es-ES"/>
                <w14:ligatures w14:val="none"/>
              </w:rPr>
            </w:pPr>
          </w:p>
        </w:tc>
        <w:tc>
          <w:tcPr>
            <w:tcW w:w="2220" w:type="dxa"/>
            <w:tcBorders>
              <w:top w:val="nil"/>
              <w:left w:val="single" w:sz="4" w:space="0" w:color="auto"/>
              <w:bottom w:val="single" w:sz="4" w:space="0" w:color="auto"/>
              <w:right w:val="single" w:sz="4" w:space="0" w:color="auto"/>
            </w:tcBorders>
            <w:vAlign w:val="center"/>
            <w:hideMark/>
          </w:tcPr>
          <w:p w14:paraId="793450A2" w14:textId="0CB61E94" w:rsidR="00C54B5E" w:rsidRPr="00FD2EAF" w:rsidRDefault="00C54B5E" w:rsidP="00C54B5E">
            <w:pPr>
              <w:spacing w:after="0" w:line="240" w:lineRule="auto"/>
              <w:jc w:val="right"/>
              <w:rPr>
                <w:rFonts w:ascii="Calibri" w:eastAsia="Times New Roman" w:hAnsi="Calibri" w:cs="Calibri"/>
                <w:color w:val="000000"/>
                <w:kern w:val="0"/>
                <w:highlight w:val="yellow"/>
                <w:lang w:eastAsia="es-ES"/>
                <w14:ligatures w14:val="none"/>
              </w:rPr>
            </w:pPr>
          </w:p>
        </w:tc>
      </w:tr>
      <w:tr w:rsidR="00C54B5E" w:rsidRPr="00C54B5E" w14:paraId="7B7BBA0C" w14:textId="77777777" w:rsidTr="00C54B5E">
        <w:trPr>
          <w:trHeight w:val="615"/>
          <w:jc w:val="center"/>
        </w:trPr>
        <w:tc>
          <w:tcPr>
            <w:tcW w:w="2200" w:type="dxa"/>
            <w:tcBorders>
              <w:top w:val="nil"/>
              <w:left w:val="single" w:sz="4" w:space="0" w:color="auto"/>
              <w:bottom w:val="single" w:sz="4" w:space="0" w:color="auto"/>
              <w:right w:val="single" w:sz="4" w:space="0" w:color="auto"/>
            </w:tcBorders>
            <w:vAlign w:val="center"/>
            <w:hideMark/>
          </w:tcPr>
          <w:p w14:paraId="7704BFE6" w14:textId="010BFA9E" w:rsidR="00C54B5E" w:rsidRPr="00FD2EAF" w:rsidRDefault="00C54B5E" w:rsidP="00C54B5E">
            <w:pPr>
              <w:spacing w:after="0" w:line="240" w:lineRule="auto"/>
              <w:rPr>
                <w:rFonts w:ascii="Calibri" w:eastAsia="Times New Roman" w:hAnsi="Calibri" w:cs="Calibri"/>
                <w:color w:val="000000"/>
                <w:kern w:val="0"/>
                <w:highlight w:val="yellow"/>
                <w:lang w:eastAsia="es-ES"/>
                <w14:ligatures w14:val="none"/>
              </w:rPr>
            </w:pPr>
          </w:p>
        </w:tc>
        <w:tc>
          <w:tcPr>
            <w:tcW w:w="2220" w:type="dxa"/>
            <w:tcBorders>
              <w:top w:val="nil"/>
              <w:left w:val="single" w:sz="4" w:space="0" w:color="auto"/>
              <w:bottom w:val="single" w:sz="4" w:space="0" w:color="auto"/>
              <w:right w:val="single" w:sz="4" w:space="0" w:color="auto"/>
            </w:tcBorders>
            <w:vAlign w:val="center"/>
            <w:hideMark/>
          </w:tcPr>
          <w:p w14:paraId="0C42D896" w14:textId="41BFB93B" w:rsidR="00C54B5E" w:rsidRPr="00FD2EAF" w:rsidRDefault="00C54B5E" w:rsidP="00C54B5E">
            <w:pPr>
              <w:spacing w:after="0" w:line="240" w:lineRule="auto"/>
              <w:jc w:val="right"/>
              <w:rPr>
                <w:rFonts w:ascii="Calibri" w:eastAsia="Times New Roman" w:hAnsi="Calibri" w:cs="Calibri"/>
                <w:color w:val="000000"/>
                <w:kern w:val="0"/>
                <w:highlight w:val="yellow"/>
                <w:lang w:eastAsia="es-ES"/>
                <w14:ligatures w14:val="none"/>
              </w:rPr>
            </w:pPr>
          </w:p>
        </w:tc>
      </w:tr>
      <w:tr w:rsidR="00C54B5E" w:rsidRPr="00C54B5E" w14:paraId="3892EF87" w14:textId="77777777" w:rsidTr="00C54B5E">
        <w:trPr>
          <w:trHeight w:val="315"/>
          <w:jc w:val="center"/>
        </w:trPr>
        <w:tc>
          <w:tcPr>
            <w:tcW w:w="2200" w:type="dxa"/>
            <w:tcBorders>
              <w:top w:val="single" w:sz="8" w:space="0" w:color="auto"/>
              <w:left w:val="single" w:sz="8" w:space="0" w:color="auto"/>
              <w:bottom w:val="single" w:sz="8" w:space="0" w:color="auto"/>
              <w:right w:val="nil"/>
            </w:tcBorders>
            <w:noWrap/>
            <w:vAlign w:val="bottom"/>
            <w:hideMark/>
          </w:tcPr>
          <w:p w14:paraId="549D4A1B" w14:textId="77777777" w:rsidR="00C54B5E" w:rsidRPr="00FD2EAF" w:rsidRDefault="00C54B5E" w:rsidP="00C54B5E">
            <w:pPr>
              <w:spacing w:after="0" w:line="240" w:lineRule="auto"/>
              <w:rPr>
                <w:rFonts w:ascii="Calibri" w:eastAsia="Times New Roman" w:hAnsi="Calibri" w:cs="Calibri"/>
                <w:b/>
                <w:bCs/>
                <w:color w:val="000000"/>
                <w:kern w:val="0"/>
                <w:sz w:val="18"/>
                <w:szCs w:val="18"/>
                <w:highlight w:val="yellow"/>
                <w:lang w:eastAsia="es-ES"/>
                <w14:ligatures w14:val="none"/>
              </w:rPr>
            </w:pPr>
            <w:r w:rsidRPr="00FD2EAF">
              <w:rPr>
                <w:rFonts w:ascii="Calibri" w:eastAsia="Times New Roman" w:hAnsi="Calibri" w:cs="Calibri"/>
                <w:b/>
                <w:bCs/>
                <w:color w:val="000000"/>
                <w:kern w:val="0"/>
                <w:sz w:val="18"/>
                <w:szCs w:val="18"/>
                <w:highlight w:val="yellow"/>
                <w:lang w:eastAsia="es-ES"/>
                <w14:ligatures w14:val="none"/>
              </w:rPr>
              <w:t>TOTAL</w:t>
            </w:r>
          </w:p>
        </w:tc>
        <w:tc>
          <w:tcPr>
            <w:tcW w:w="2220" w:type="dxa"/>
            <w:tcBorders>
              <w:top w:val="single" w:sz="8" w:space="0" w:color="auto"/>
              <w:left w:val="single" w:sz="8" w:space="0" w:color="auto"/>
              <w:bottom w:val="single" w:sz="8" w:space="0" w:color="auto"/>
              <w:right w:val="single" w:sz="8" w:space="0" w:color="auto"/>
            </w:tcBorders>
            <w:noWrap/>
            <w:vAlign w:val="bottom"/>
            <w:hideMark/>
          </w:tcPr>
          <w:p w14:paraId="3130CF71" w14:textId="7331DF60" w:rsidR="00C54B5E" w:rsidRPr="00FD2EAF" w:rsidRDefault="00C54B5E" w:rsidP="00C54B5E">
            <w:pPr>
              <w:spacing w:after="0" w:line="240" w:lineRule="auto"/>
              <w:jc w:val="right"/>
              <w:rPr>
                <w:rFonts w:ascii="Calibri" w:eastAsia="Times New Roman" w:hAnsi="Calibri" w:cs="Calibri"/>
                <w:b/>
                <w:bCs/>
                <w:color w:val="000000"/>
                <w:kern w:val="0"/>
                <w:highlight w:val="yellow"/>
                <w:lang w:eastAsia="es-ES"/>
                <w14:ligatures w14:val="none"/>
              </w:rPr>
            </w:pPr>
          </w:p>
        </w:tc>
      </w:tr>
      <w:bookmarkEnd w:id="17"/>
    </w:tbl>
    <w:p w14:paraId="55BF966F" w14:textId="77777777" w:rsidR="001850A6" w:rsidRDefault="001850A6" w:rsidP="001850A6">
      <w:pPr>
        <w:spacing w:after="120" w:line="360" w:lineRule="auto"/>
        <w:jc w:val="both"/>
        <w:rPr>
          <w:rFonts w:ascii="Arial" w:eastAsia="Aptos" w:hAnsi="Arial" w:cs="Arial"/>
          <w:b/>
          <w:kern w:val="0"/>
          <w:sz w:val="24"/>
          <w:szCs w:val="24"/>
          <w:u w:val="single"/>
        </w:rPr>
      </w:pPr>
    </w:p>
    <w:p w14:paraId="31FAFB97" w14:textId="77777777" w:rsidR="001850A6" w:rsidRDefault="001850A6" w:rsidP="001850A6">
      <w:pPr>
        <w:spacing w:after="120" w:line="360" w:lineRule="auto"/>
        <w:jc w:val="both"/>
        <w:rPr>
          <w:rFonts w:ascii="Arial" w:eastAsia="Aptos" w:hAnsi="Arial" w:cs="Arial"/>
          <w:b/>
          <w:kern w:val="0"/>
          <w:sz w:val="24"/>
          <w:szCs w:val="24"/>
          <w:highlight w:val="yellow"/>
          <w:u w:val="single"/>
        </w:rPr>
      </w:pPr>
      <w:r>
        <w:rPr>
          <w:rFonts w:ascii="Arial" w:eastAsia="Aptos" w:hAnsi="Arial" w:cs="Arial"/>
          <w:b/>
          <w:kern w:val="0"/>
          <w:sz w:val="24"/>
          <w:szCs w:val="24"/>
          <w:u w:val="single"/>
        </w:rPr>
        <w:t>QUINTO.- DOCUMENTACIÓN.</w:t>
      </w:r>
    </w:p>
    <w:p w14:paraId="04928C7A" w14:textId="77777777" w:rsidR="001850A6" w:rsidRDefault="001850A6" w:rsidP="001850A6">
      <w:pPr>
        <w:spacing w:after="120" w:line="360" w:lineRule="auto"/>
        <w:jc w:val="both"/>
        <w:rPr>
          <w:rFonts w:ascii="Arial" w:eastAsia="Aptos" w:hAnsi="Arial" w:cs="Arial"/>
          <w:kern w:val="0"/>
          <w:sz w:val="24"/>
          <w:szCs w:val="24"/>
        </w:rPr>
      </w:pPr>
      <w:r>
        <w:rPr>
          <w:rFonts w:ascii="Arial" w:eastAsia="Aptos" w:hAnsi="Arial" w:cs="Arial"/>
          <w:kern w:val="0"/>
          <w:sz w:val="24"/>
          <w:szCs w:val="24"/>
        </w:rPr>
        <w:t>Que de conformidad con lo establecido en el artículo 6 y 7 del TRLC, se acompañan al presente escrito de solicitud los siguientes documentos:</w:t>
      </w:r>
    </w:p>
    <w:p w14:paraId="0523D5C7" w14:textId="77777777" w:rsidR="001850A6" w:rsidRDefault="001850A6" w:rsidP="001850A6">
      <w:pPr>
        <w:numPr>
          <w:ilvl w:val="0"/>
          <w:numId w:val="1"/>
        </w:numPr>
        <w:spacing w:after="0" w:line="360" w:lineRule="auto"/>
        <w:contextualSpacing/>
        <w:jc w:val="both"/>
        <w:rPr>
          <w:rFonts w:ascii="Arial" w:eastAsia="Aptos" w:hAnsi="Arial" w:cs="Arial"/>
          <w:kern w:val="0"/>
          <w:sz w:val="24"/>
          <w:szCs w:val="24"/>
        </w:rPr>
      </w:pPr>
      <w:r>
        <w:rPr>
          <w:rFonts w:ascii="Arial" w:eastAsia="Aptos" w:hAnsi="Arial" w:cs="Arial"/>
          <w:kern w:val="0"/>
          <w:sz w:val="24"/>
          <w:szCs w:val="24"/>
        </w:rPr>
        <w:t xml:space="preserve">Como documento número </w:t>
      </w:r>
      <w:r>
        <w:rPr>
          <w:rFonts w:ascii="Arial" w:eastAsia="Aptos" w:hAnsi="Arial" w:cs="Arial"/>
          <w:b/>
          <w:kern w:val="0"/>
          <w:sz w:val="24"/>
          <w:szCs w:val="24"/>
          <w:u w:val="single"/>
        </w:rPr>
        <w:t>UNO</w:t>
      </w:r>
      <w:r>
        <w:rPr>
          <w:rFonts w:ascii="Arial" w:eastAsia="Aptos" w:hAnsi="Arial" w:cs="Arial"/>
          <w:kern w:val="0"/>
          <w:sz w:val="24"/>
          <w:szCs w:val="24"/>
        </w:rPr>
        <w:t>: Solicitud del concurso.</w:t>
      </w:r>
    </w:p>
    <w:p w14:paraId="4ACCE246" w14:textId="77777777" w:rsidR="001850A6" w:rsidRDefault="001850A6" w:rsidP="001850A6">
      <w:pPr>
        <w:numPr>
          <w:ilvl w:val="0"/>
          <w:numId w:val="1"/>
        </w:numPr>
        <w:spacing w:after="0" w:line="360" w:lineRule="auto"/>
        <w:contextualSpacing/>
        <w:jc w:val="both"/>
        <w:rPr>
          <w:rFonts w:ascii="Arial" w:eastAsia="Aptos" w:hAnsi="Arial" w:cs="Arial"/>
          <w:kern w:val="0"/>
          <w:sz w:val="24"/>
          <w:szCs w:val="24"/>
        </w:rPr>
      </w:pPr>
      <w:r>
        <w:rPr>
          <w:rFonts w:ascii="Arial" w:eastAsia="Aptos" w:hAnsi="Arial" w:cs="Arial"/>
          <w:kern w:val="0"/>
          <w:sz w:val="24"/>
          <w:szCs w:val="24"/>
          <w:u w:val="single"/>
        </w:rPr>
        <w:t xml:space="preserve">Como Documento número </w:t>
      </w:r>
      <w:r>
        <w:rPr>
          <w:rFonts w:ascii="Arial" w:eastAsia="Aptos" w:hAnsi="Arial" w:cs="Arial"/>
          <w:b/>
          <w:kern w:val="0"/>
          <w:sz w:val="24"/>
          <w:szCs w:val="24"/>
          <w:u w:val="single"/>
        </w:rPr>
        <w:t xml:space="preserve">DOS: </w:t>
      </w:r>
      <w:r>
        <w:rPr>
          <w:rFonts w:ascii="Arial" w:eastAsia="Aptos" w:hAnsi="Arial" w:cs="Arial"/>
          <w:kern w:val="0"/>
          <w:sz w:val="24"/>
          <w:szCs w:val="24"/>
        </w:rPr>
        <w:t>Memoria expresiva (informe concursal) de la historia económica y jurídica de mis mandantes y de la actividad a la que se dedican, con expresión en su caso de las instalaciones en los que desarrolla aquella actividad, las causas o motivos de la insolvencia y estado en el que se encuentra, así como de las valoraciones y propuestas sobre su viabilidad patrimonial.</w:t>
      </w:r>
    </w:p>
    <w:p w14:paraId="31116D00" w14:textId="77777777" w:rsidR="001850A6" w:rsidRDefault="001850A6" w:rsidP="001850A6">
      <w:pPr>
        <w:numPr>
          <w:ilvl w:val="0"/>
          <w:numId w:val="2"/>
        </w:numPr>
        <w:spacing w:after="0" w:line="360" w:lineRule="auto"/>
        <w:contextualSpacing/>
        <w:jc w:val="both"/>
        <w:rPr>
          <w:rFonts w:ascii="Arial" w:eastAsia="Aptos" w:hAnsi="Arial" w:cs="Arial"/>
          <w:kern w:val="0"/>
          <w:sz w:val="24"/>
          <w:szCs w:val="24"/>
        </w:rPr>
      </w:pPr>
      <w:r>
        <w:rPr>
          <w:rFonts w:ascii="Arial" w:eastAsia="Aptos" w:hAnsi="Arial" w:cs="Arial"/>
          <w:kern w:val="0"/>
          <w:sz w:val="24"/>
          <w:szCs w:val="24"/>
        </w:rPr>
        <w:t>DOC 2.1</w:t>
      </w:r>
      <w:r>
        <w:rPr>
          <w:rFonts w:ascii="Wingdings" w:eastAsia="Wingdings" w:hAnsi="Wingdings" w:cs="Wingdings"/>
          <w:kern w:val="0"/>
          <w:sz w:val="24"/>
          <w:szCs w:val="24"/>
        </w:rPr>
        <w:t>à</w:t>
      </w:r>
      <w:r>
        <w:rPr>
          <w:rFonts w:ascii="Arial" w:eastAsia="Aptos" w:hAnsi="Arial" w:cs="Arial"/>
          <w:kern w:val="0"/>
          <w:sz w:val="24"/>
          <w:szCs w:val="24"/>
        </w:rPr>
        <w:t xml:space="preserve"> Índice y documentación acreditativa de la situación personal y económica del deudor. </w:t>
      </w:r>
    </w:p>
    <w:p w14:paraId="048F5D1D" w14:textId="0DB21318" w:rsidR="001850A6" w:rsidRDefault="001850A6" w:rsidP="001850A6">
      <w:pPr>
        <w:spacing w:after="120" w:line="360" w:lineRule="auto"/>
        <w:jc w:val="both"/>
        <w:rPr>
          <w:rFonts w:ascii="Arial" w:eastAsia="Aptos" w:hAnsi="Arial" w:cs="Arial"/>
          <w:kern w:val="0"/>
          <w:sz w:val="24"/>
          <w:szCs w:val="24"/>
        </w:rPr>
      </w:pPr>
      <w:r>
        <w:rPr>
          <w:rFonts w:ascii="Arial" w:eastAsia="Aptos" w:hAnsi="Arial" w:cs="Arial"/>
          <w:kern w:val="0"/>
          <w:sz w:val="24"/>
          <w:szCs w:val="24"/>
        </w:rPr>
        <w:t>-</w:t>
      </w:r>
      <w:r>
        <w:rPr>
          <w:rFonts w:ascii="Arial" w:eastAsia="Aptos" w:hAnsi="Arial" w:cs="Arial"/>
          <w:kern w:val="0"/>
          <w:sz w:val="24"/>
          <w:szCs w:val="24"/>
        </w:rPr>
        <w:tab/>
      </w:r>
      <w:r>
        <w:rPr>
          <w:rFonts w:ascii="Arial" w:eastAsia="Aptos" w:hAnsi="Arial" w:cs="Arial"/>
          <w:kern w:val="0"/>
          <w:sz w:val="24"/>
          <w:szCs w:val="24"/>
          <w:u w:val="single"/>
        </w:rPr>
        <w:t xml:space="preserve">Como Documento número </w:t>
      </w:r>
      <w:r>
        <w:rPr>
          <w:rFonts w:ascii="Arial" w:eastAsia="Aptos" w:hAnsi="Arial" w:cs="Arial"/>
          <w:b/>
          <w:kern w:val="0"/>
          <w:sz w:val="24"/>
          <w:szCs w:val="24"/>
          <w:u w:val="single"/>
        </w:rPr>
        <w:t>TRES</w:t>
      </w:r>
      <w:r>
        <w:rPr>
          <w:rFonts w:ascii="Arial" w:eastAsia="Aptos" w:hAnsi="Arial" w:cs="Arial"/>
          <w:b/>
          <w:kern w:val="0"/>
          <w:sz w:val="24"/>
          <w:szCs w:val="24"/>
        </w:rPr>
        <w:t xml:space="preserve">: </w:t>
      </w:r>
      <w:r>
        <w:rPr>
          <w:rFonts w:ascii="Arial" w:eastAsia="Aptos" w:hAnsi="Arial" w:cs="Arial"/>
          <w:kern w:val="0"/>
          <w:sz w:val="24"/>
          <w:szCs w:val="24"/>
        </w:rPr>
        <w:t xml:space="preserve">Inventario a fecha </w:t>
      </w:r>
      <w:r w:rsidR="00FD2EAF" w:rsidRPr="00FD2EAF">
        <w:rPr>
          <w:rFonts w:ascii="Arial" w:eastAsia="Aptos" w:hAnsi="Arial" w:cs="Arial"/>
          <w:kern w:val="0"/>
          <w:sz w:val="24"/>
          <w:szCs w:val="24"/>
          <w:highlight w:val="yellow"/>
        </w:rPr>
        <w:t>_______</w:t>
      </w:r>
      <w:r w:rsidRPr="00FD2EAF">
        <w:rPr>
          <w:rFonts w:ascii="Arial" w:eastAsia="Aptos" w:hAnsi="Arial" w:cs="Arial"/>
          <w:kern w:val="0"/>
          <w:sz w:val="24"/>
          <w:szCs w:val="24"/>
          <w:highlight w:val="yellow"/>
        </w:rPr>
        <w:t>,</w:t>
      </w:r>
      <w:r>
        <w:rPr>
          <w:rFonts w:ascii="Arial" w:eastAsia="Aptos" w:hAnsi="Arial" w:cs="Arial"/>
          <w:kern w:val="0"/>
          <w:sz w:val="24"/>
          <w:szCs w:val="24"/>
        </w:rPr>
        <w:t xml:space="preserve"> de bienes y derechos con expresión de su naturaleza, del lugar en que se encuentran, su valor de adquisición, las correspondientes correcciones valorativas y una estimación del valor real actual, así como en su caso, documentación acreditativa de tales extremos.</w:t>
      </w:r>
    </w:p>
    <w:p w14:paraId="0AF3D949" w14:textId="77777777" w:rsidR="001850A6" w:rsidRDefault="001850A6" w:rsidP="001850A6">
      <w:pPr>
        <w:numPr>
          <w:ilvl w:val="0"/>
          <w:numId w:val="2"/>
        </w:numPr>
        <w:spacing w:after="0" w:line="360" w:lineRule="auto"/>
        <w:contextualSpacing/>
        <w:jc w:val="both"/>
        <w:rPr>
          <w:rFonts w:ascii="Arial" w:eastAsia="Aptos" w:hAnsi="Arial" w:cs="Arial"/>
          <w:b/>
          <w:kern w:val="0"/>
          <w:sz w:val="24"/>
          <w:szCs w:val="24"/>
        </w:rPr>
      </w:pPr>
      <w:r>
        <w:rPr>
          <w:rFonts w:ascii="Arial" w:eastAsia="Aptos" w:hAnsi="Arial" w:cs="Arial"/>
          <w:kern w:val="0"/>
          <w:sz w:val="24"/>
          <w:szCs w:val="24"/>
        </w:rPr>
        <w:t xml:space="preserve">DOC 3.1 </w:t>
      </w:r>
      <w:r>
        <w:rPr>
          <w:rFonts w:ascii="Wingdings" w:eastAsia="Wingdings" w:hAnsi="Wingdings" w:cs="Wingdings"/>
          <w:kern w:val="0"/>
          <w:sz w:val="24"/>
          <w:szCs w:val="24"/>
        </w:rPr>
        <w:t>à</w:t>
      </w:r>
      <w:r>
        <w:rPr>
          <w:rFonts w:ascii="Arial" w:eastAsia="Aptos" w:hAnsi="Arial" w:cs="Arial"/>
          <w:kern w:val="0"/>
          <w:sz w:val="24"/>
          <w:szCs w:val="24"/>
        </w:rPr>
        <w:t>Se adjuntan documentos relativos a los bienes del concursado.</w:t>
      </w:r>
    </w:p>
    <w:p w14:paraId="47E37E64" w14:textId="77777777" w:rsidR="001850A6" w:rsidRDefault="001850A6" w:rsidP="001850A6">
      <w:pPr>
        <w:spacing w:after="120" w:line="360" w:lineRule="auto"/>
        <w:jc w:val="both"/>
        <w:rPr>
          <w:rFonts w:ascii="Arial" w:eastAsia="Aptos" w:hAnsi="Arial" w:cs="Arial"/>
          <w:kern w:val="0"/>
          <w:sz w:val="24"/>
          <w:szCs w:val="24"/>
        </w:rPr>
      </w:pPr>
      <w:r>
        <w:rPr>
          <w:rFonts w:ascii="Arial" w:eastAsia="Aptos" w:hAnsi="Arial" w:cs="Arial"/>
          <w:kern w:val="0"/>
          <w:sz w:val="24"/>
          <w:szCs w:val="24"/>
        </w:rPr>
        <w:t>-</w:t>
      </w:r>
      <w:r>
        <w:rPr>
          <w:rFonts w:ascii="Arial" w:eastAsia="Aptos" w:hAnsi="Arial" w:cs="Arial"/>
          <w:kern w:val="0"/>
          <w:sz w:val="24"/>
          <w:szCs w:val="24"/>
        </w:rPr>
        <w:tab/>
      </w:r>
      <w:r>
        <w:rPr>
          <w:rFonts w:ascii="Arial" w:eastAsia="Aptos" w:hAnsi="Arial" w:cs="Arial"/>
          <w:kern w:val="0"/>
          <w:sz w:val="24"/>
          <w:szCs w:val="24"/>
          <w:u w:val="single"/>
        </w:rPr>
        <w:t xml:space="preserve">Como Documento número </w:t>
      </w:r>
      <w:r>
        <w:rPr>
          <w:rFonts w:ascii="Arial" w:eastAsia="Aptos" w:hAnsi="Arial" w:cs="Arial"/>
          <w:b/>
          <w:kern w:val="0"/>
          <w:sz w:val="24"/>
          <w:szCs w:val="24"/>
          <w:u w:val="single"/>
        </w:rPr>
        <w:t>CUATRO</w:t>
      </w:r>
      <w:r>
        <w:rPr>
          <w:rFonts w:ascii="Arial" w:eastAsia="Aptos" w:hAnsi="Arial" w:cs="Arial"/>
          <w:b/>
          <w:kern w:val="0"/>
          <w:sz w:val="24"/>
          <w:szCs w:val="24"/>
        </w:rPr>
        <w:t xml:space="preserve">: </w:t>
      </w:r>
      <w:r>
        <w:rPr>
          <w:rFonts w:ascii="Arial" w:eastAsia="Aptos" w:hAnsi="Arial" w:cs="Arial"/>
          <w:kern w:val="0"/>
          <w:sz w:val="24"/>
          <w:szCs w:val="24"/>
        </w:rPr>
        <w:t>Relación de los acreedores de mis poderdantes, con expresión de la identidad de cada uno de ellos, así como de la cuantía y el vencimiento de los respectivos créditos y las garantías personales o reales constituidas. Todo ello con identificación en su caso de los procedimientos judiciales en reclamación de deudas que se hallaren incoados, con expresión del estado de las actuaciones a través de las últimas notificaciones recibidas.</w:t>
      </w:r>
    </w:p>
    <w:p w14:paraId="7D7496FE" w14:textId="77777777" w:rsidR="001850A6" w:rsidRDefault="001850A6" w:rsidP="001850A6">
      <w:pPr>
        <w:numPr>
          <w:ilvl w:val="0"/>
          <w:numId w:val="2"/>
        </w:numPr>
        <w:spacing w:after="0" w:line="360" w:lineRule="auto"/>
        <w:contextualSpacing/>
        <w:jc w:val="both"/>
        <w:rPr>
          <w:rFonts w:ascii="Arial" w:eastAsia="Aptos" w:hAnsi="Arial" w:cs="Arial"/>
          <w:b/>
          <w:kern w:val="0"/>
          <w:sz w:val="24"/>
          <w:szCs w:val="24"/>
        </w:rPr>
      </w:pPr>
      <w:r>
        <w:rPr>
          <w:rFonts w:ascii="Arial" w:eastAsia="Aptos" w:hAnsi="Arial" w:cs="Arial"/>
          <w:kern w:val="0"/>
          <w:sz w:val="24"/>
          <w:szCs w:val="24"/>
        </w:rPr>
        <w:t xml:space="preserve">DOC 4.1 </w:t>
      </w:r>
      <w:r>
        <w:rPr>
          <w:rFonts w:ascii="Wingdings" w:eastAsia="Wingdings" w:hAnsi="Wingdings" w:cs="Wingdings"/>
          <w:kern w:val="0"/>
          <w:sz w:val="24"/>
          <w:szCs w:val="24"/>
        </w:rPr>
        <w:t>à</w:t>
      </w:r>
      <w:r>
        <w:rPr>
          <w:rFonts w:ascii="Arial" w:eastAsia="Aptos" w:hAnsi="Arial" w:cs="Arial"/>
          <w:kern w:val="0"/>
          <w:sz w:val="24"/>
          <w:szCs w:val="24"/>
        </w:rPr>
        <w:t>Se adjuntan procedimientos judiciales reclamando la deuda a los concursados/ se adjunta el listado de procedimientos judiciales enviado por decanato.</w:t>
      </w:r>
    </w:p>
    <w:p w14:paraId="7CD19837" w14:textId="5E93BD59" w:rsidR="001850A6" w:rsidRDefault="00FD2EAF" w:rsidP="001850A6">
      <w:pPr>
        <w:spacing w:after="120" w:line="360" w:lineRule="auto"/>
        <w:jc w:val="both"/>
        <w:rPr>
          <w:rFonts w:ascii="Arial" w:eastAsia="Aptos" w:hAnsi="Arial" w:cs="Arial"/>
          <w:b/>
          <w:bCs/>
          <w:kern w:val="0"/>
          <w:sz w:val="24"/>
          <w:szCs w:val="24"/>
          <w:u w:val="single"/>
          <w:lang w:bidi="es-ES"/>
        </w:rPr>
      </w:pPr>
      <w:r>
        <w:rPr>
          <w:rFonts w:ascii="Arial" w:eastAsia="Aptos" w:hAnsi="Arial" w:cs="Arial"/>
          <w:kern w:val="0"/>
          <w:sz w:val="24"/>
          <w:szCs w:val="24"/>
        </w:rPr>
        <w:t xml:space="preserve">En base a la documentación obrante se solicita la </w:t>
      </w:r>
      <w:r w:rsidR="001850A6" w:rsidRPr="00FD2EAF">
        <w:rPr>
          <w:rFonts w:ascii="Arial" w:eastAsia="Aptos" w:hAnsi="Arial" w:cs="Arial"/>
          <w:b/>
          <w:bCs/>
          <w:kern w:val="0"/>
          <w:sz w:val="24"/>
          <w:szCs w:val="24"/>
          <w:u w:val="single"/>
        </w:rPr>
        <w:t>CONCLUSION</w:t>
      </w:r>
      <w:r w:rsidR="001850A6" w:rsidRPr="00FD2EAF">
        <w:rPr>
          <w:rFonts w:ascii="Arial" w:eastAsia="Aptos" w:hAnsi="Arial" w:cs="Arial"/>
          <w:b/>
          <w:bCs/>
          <w:kern w:val="0"/>
          <w:sz w:val="24"/>
          <w:szCs w:val="24"/>
          <w:u w:val="single"/>
          <w:lang w:bidi="es-ES"/>
        </w:rPr>
        <w:t xml:space="preserve"> DE CONCURSO POR INSUFICIENCIA DE MASA (art. 37 bis TRLC)</w:t>
      </w:r>
      <w:r>
        <w:rPr>
          <w:rFonts w:ascii="Arial" w:eastAsia="Aptos" w:hAnsi="Arial" w:cs="Arial"/>
          <w:b/>
          <w:bCs/>
          <w:kern w:val="0"/>
          <w:sz w:val="24"/>
          <w:szCs w:val="24"/>
          <w:u w:val="single"/>
          <w:lang w:bidi="es-ES"/>
        </w:rPr>
        <w:t>.</w:t>
      </w:r>
    </w:p>
    <w:p w14:paraId="31F6B3DA" w14:textId="77777777" w:rsidR="00FD2EAF" w:rsidRDefault="00FD2EAF" w:rsidP="001850A6">
      <w:pPr>
        <w:spacing w:after="120" w:line="360" w:lineRule="auto"/>
        <w:jc w:val="both"/>
        <w:rPr>
          <w:rFonts w:ascii="Arial" w:eastAsia="Aptos" w:hAnsi="Arial" w:cs="Arial"/>
          <w:kern w:val="0"/>
          <w:sz w:val="24"/>
          <w:szCs w:val="24"/>
          <w:lang w:bidi="es-ES"/>
        </w:rPr>
      </w:pPr>
    </w:p>
    <w:p w14:paraId="0FC95F42" w14:textId="77777777" w:rsidR="001850A6" w:rsidRDefault="001850A6" w:rsidP="001850A6">
      <w:pPr>
        <w:spacing w:after="120" w:line="360" w:lineRule="auto"/>
        <w:jc w:val="both"/>
        <w:rPr>
          <w:rFonts w:ascii="Arial" w:eastAsia="Aptos" w:hAnsi="Arial" w:cs="Arial"/>
          <w:b/>
          <w:kern w:val="0"/>
          <w:sz w:val="24"/>
          <w:szCs w:val="24"/>
          <w:u w:val="single"/>
        </w:rPr>
      </w:pPr>
      <w:r>
        <w:rPr>
          <w:rFonts w:ascii="Arial" w:eastAsia="Aptos" w:hAnsi="Arial" w:cs="Arial"/>
          <w:b/>
          <w:kern w:val="0"/>
          <w:sz w:val="24"/>
          <w:szCs w:val="24"/>
          <w:u w:val="single"/>
        </w:rPr>
        <w:lastRenderedPageBreak/>
        <w:t xml:space="preserve">SEXTO.-  </w:t>
      </w:r>
    </w:p>
    <w:p w14:paraId="3B582265" w14:textId="77777777" w:rsidR="001850A6" w:rsidRDefault="001850A6" w:rsidP="001850A6">
      <w:pPr>
        <w:numPr>
          <w:ilvl w:val="0"/>
          <w:numId w:val="3"/>
        </w:numPr>
        <w:spacing w:line="360" w:lineRule="auto"/>
        <w:contextualSpacing/>
        <w:jc w:val="both"/>
        <w:rPr>
          <w:rFonts w:ascii="Arial" w:eastAsia="Aptos" w:hAnsi="Arial" w:cs="Arial"/>
          <w:b/>
          <w:kern w:val="0"/>
          <w:sz w:val="24"/>
          <w:szCs w:val="24"/>
          <w:u w:val="single"/>
        </w:rPr>
      </w:pPr>
      <w:r>
        <w:rPr>
          <w:rFonts w:ascii="Arial" w:eastAsia="Aptos" w:hAnsi="Arial" w:cs="Arial"/>
          <w:b/>
          <w:kern w:val="0"/>
          <w:sz w:val="24"/>
          <w:szCs w:val="24"/>
          <w:u w:val="single"/>
        </w:rPr>
        <w:t>CONCLUSION DE CONCURSO POR INSUFICIENCIA DE MASA ART. 37 BIS DEL TRLC.</w:t>
      </w:r>
    </w:p>
    <w:p w14:paraId="3F2C581B" w14:textId="77777777" w:rsidR="001850A6" w:rsidRDefault="001850A6" w:rsidP="001850A6">
      <w:pPr>
        <w:spacing w:after="0" w:line="360" w:lineRule="auto"/>
        <w:ind w:left="720"/>
        <w:contextualSpacing/>
        <w:jc w:val="both"/>
        <w:rPr>
          <w:rFonts w:ascii="Arial" w:eastAsia="Aptos" w:hAnsi="Arial" w:cs="Arial"/>
          <w:kern w:val="0"/>
          <w:sz w:val="24"/>
          <w:szCs w:val="24"/>
        </w:rPr>
      </w:pPr>
      <w:r>
        <w:rPr>
          <w:rFonts w:ascii="Arial" w:eastAsia="Aptos" w:hAnsi="Arial" w:cs="Arial"/>
          <w:kern w:val="0"/>
          <w:sz w:val="24"/>
          <w:szCs w:val="24"/>
        </w:rPr>
        <w:t>Se considera que existe concurso sin masa cuando concurran los supuestos siguientes por este orden:</w:t>
      </w:r>
    </w:p>
    <w:p w14:paraId="233CCE5D" w14:textId="77777777" w:rsidR="001850A6" w:rsidRDefault="001850A6" w:rsidP="001850A6">
      <w:pPr>
        <w:spacing w:after="0" w:line="360" w:lineRule="auto"/>
        <w:ind w:left="720"/>
        <w:contextualSpacing/>
        <w:jc w:val="both"/>
        <w:rPr>
          <w:rFonts w:ascii="Arial" w:eastAsia="Aptos" w:hAnsi="Arial" w:cs="Arial"/>
          <w:kern w:val="0"/>
          <w:sz w:val="24"/>
          <w:szCs w:val="24"/>
        </w:rPr>
      </w:pPr>
    </w:p>
    <w:p w14:paraId="6EC5955B" w14:textId="77777777" w:rsidR="001850A6" w:rsidRDefault="001850A6" w:rsidP="001850A6">
      <w:pPr>
        <w:spacing w:after="0" w:line="360" w:lineRule="auto"/>
        <w:ind w:left="720"/>
        <w:contextualSpacing/>
        <w:jc w:val="both"/>
        <w:rPr>
          <w:rFonts w:ascii="Arial" w:eastAsia="Aptos" w:hAnsi="Arial" w:cs="Arial"/>
          <w:kern w:val="0"/>
          <w:sz w:val="24"/>
          <w:szCs w:val="24"/>
        </w:rPr>
      </w:pPr>
      <w:r>
        <w:rPr>
          <w:rFonts w:ascii="Arial" w:eastAsia="Aptos" w:hAnsi="Arial" w:cs="Arial"/>
          <w:kern w:val="0"/>
          <w:sz w:val="24"/>
          <w:szCs w:val="24"/>
        </w:rPr>
        <w:t>a) El concursado carezca de bienes y derechos que sean legalmente embargables.</w:t>
      </w:r>
    </w:p>
    <w:p w14:paraId="2CFFC084" w14:textId="77777777" w:rsidR="001850A6" w:rsidRDefault="001850A6" w:rsidP="001850A6">
      <w:pPr>
        <w:spacing w:after="0" w:line="360" w:lineRule="auto"/>
        <w:ind w:left="720"/>
        <w:contextualSpacing/>
        <w:jc w:val="both"/>
        <w:rPr>
          <w:rFonts w:ascii="Arial" w:eastAsia="Aptos" w:hAnsi="Arial" w:cs="Arial"/>
          <w:kern w:val="0"/>
          <w:sz w:val="24"/>
          <w:szCs w:val="24"/>
        </w:rPr>
      </w:pPr>
    </w:p>
    <w:p w14:paraId="6A89568D" w14:textId="77777777" w:rsidR="001850A6" w:rsidRDefault="001850A6" w:rsidP="001850A6">
      <w:pPr>
        <w:spacing w:after="0" w:line="360" w:lineRule="auto"/>
        <w:ind w:left="720"/>
        <w:contextualSpacing/>
        <w:jc w:val="both"/>
        <w:rPr>
          <w:rFonts w:ascii="Arial" w:eastAsia="Aptos" w:hAnsi="Arial" w:cs="Arial"/>
          <w:kern w:val="0"/>
          <w:sz w:val="24"/>
          <w:szCs w:val="24"/>
        </w:rPr>
      </w:pPr>
      <w:r>
        <w:rPr>
          <w:rFonts w:ascii="Arial" w:eastAsia="Aptos" w:hAnsi="Arial" w:cs="Arial"/>
          <w:kern w:val="0"/>
          <w:sz w:val="24"/>
          <w:szCs w:val="24"/>
        </w:rPr>
        <w:t>b) El coste de realización de los bienes y derechos del concursado fuera manifiestamente desproporcionado respecto al previsible valor venal.</w:t>
      </w:r>
    </w:p>
    <w:p w14:paraId="31CA4DD1" w14:textId="77777777" w:rsidR="001850A6" w:rsidRDefault="001850A6" w:rsidP="001850A6">
      <w:pPr>
        <w:spacing w:after="0" w:line="360" w:lineRule="auto"/>
        <w:ind w:left="720"/>
        <w:contextualSpacing/>
        <w:jc w:val="both"/>
        <w:rPr>
          <w:rFonts w:ascii="Arial" w:eastAsia="Aptos" w:hAnsi="Arial" w:cs="Arial"/>
          <w:kern w:val="0"/>
          <w:sz w:val="24"/>
          <w:szCs w:val="24"/>
        </w:rPr>
      </w:pPr>
    </w:p>
    <w:p w14:paraId="391828A9" w14:textId="77777777" w:rsidR="001850A6" w:rsidRDefault="001850A6" w:rsidP="001850A6">
      <w:pPr>
        <w:spacing w:after="0" w:line="360" w:lineRule="auto"/>
        <w:ind w:left="720"/>
        <w:contextualSpacing/>
        <w:jc w:val="both"/>
        <w:rPr>
          <w:rFonts w:ascii="Arial" w:eastAsia="Aptos" w:hAnsi="Arial" w:cs="Arial"/>
          <w:kern w:val="0"/>
          <w:sz w:val="24"/>
          <w:szCs w:val="24"/>
        </w:rPr>
      </w:pPr>
      <w:r>
        <w:rPr>
          <w:rFonts w:ascii="Arial" w:eastAsia="Aptos" w:hAnsi="Arial" w:cs="Arial"/>
          <w:kern w:val="0"/>
          <w:sz w:val="24"/>
          <w:szCs w:val="24"/>
        </w:rPr>
        <w:t>c) Los bienes y derechos del concursado libres de cargas fueran de valor inferior al previsible coste del procedimiento.</w:t>
      </w:r>
    </w:p>
    <w:p w14:paraId="6EDCBE26" w14:textId="77777777" w:rsidR="001850A6" w:rsidRDefault="001850A6" w:rsidP="001850A6">
      <w:pPr>
        <w:spacing w:after="0" w:line="360" w:lineRule="auto"/>
        <w:ind w:left="720"/>
        <w:contextualSpacing/>
        <w:jc w:val="both"/>
        <w:rPr>
          <w:rFonts w:ascii="Arial" w:eastAsia="Aptos" w:hAnsi="Arial" w:cs="Arial"/>
          <w:kern w:val="0"/>
          <w:sz w:val="24"/>
          <w:szCs w:val="24"/>
        </w:rPr>
      </w:pPr>
    </w:p>
    <w:p w14:paraId="2577A115" w14:textId="77777777" w:rsidR="001850A6" w:rsidRDefault="001850A6" w:rsidP="001850A6">
      <w:pPr>
        <w:spacing w:after="0" w:line="360" w:lineRule="auto"/>
        <w:ind w:left="720"/>
        <w:contextualSpacing/>
        <w:jc w:val="both"/>
        <w:rPr>
          <w:rFonts w:ascii="Arial" w:eastAsia="Aptos" w:hAnsi="Arial" w:cs="Arial"/>
          <w:kern w:val="0"/>
          <w:sz w:val="24"/>
          <w:szCs w:val="24"/>
        </w:rPr>
      </w:pPr>
      <w:r>
        <w:rPr>
          <w:rFonts w:ascii="Arial" w:eastAsia="Aptos" w:hAnsi="Arial" w:cs="Arial"/>
          <w:kern w:val="0"/>
          <w:sz w:val="24"/>
          <w:szCs w:val="24"/>
        </w:rPr>
        <w:t>d) Los gravámenes y las cargas existentes sobre los bienes y derechos del concursado lo sean por importe superior al valor de mercado de esos bienes y derechos.</w:t>
      </w:r>
    </w:p>
    <w:p w14:paraId="796B5E0B" w14:textId="77777777" w:rsidR="001850A6" w:rsidRDefault="001850A6" w:rsidP="001850A6">
      <w:pPr>
        <w:spacing w:after="0" w:line="360" w:lineRule="auto"/>
        <w:ind w:left="720"/>
        <w:contextualSpacing/>
        <w:jc w:val="both"/>
        <w:rPr>
          <w:rFonts w:ascii="Arial" w:eastAsia="Aptos" w:hAnsi="Arial" w:cs="Arial"/>
          <w:kern w:val="0"/>
          <w:sz w:val="24"/>
          <w:szCs w:val="24"/>
        </w:rPr>
      </w:pPr>
    </w:p>
    <w:p w14:paraId="2703CDC6" w14:textId="6DB64195" w:rsidR="001850A6" w:rsidRDefault="001850A6" w:rsidP="001850A6">
      <w:pPr>
        <w:spacing w:after="120" w:line="360" w:lineRule="auto"/>
        <w:jc w:val="both"/>
        <w:rPr>
          <w:rFonts w:ascii="Arial" w:eastAsia="Aptos" w:hAnsi="Arial" w:cs="Arial"/>
          <w:bCs/>
          <w:i/>
          <w:iCs/>
          <w:kern w:val="0"/>
          <w:sz w:val="24"/>
          <w:szCs w:val="24"/>
          <w:u w:val="single"/>
        </w:rPr>
      </w:pPr>
      <w:bookmarkStart w:id="18" w:name="_Hlk159486935"/>
      <w:r>
        <w:rPr>
          <w:rFonts w:ascii="Arial" w:eastAsia="Aptos" w:hAnsi="Arial" w:cs="Arial"/>
          <w:kern w:val="0"/>
          <w:sz w:val="24"/>
          <w:szCs w:val="24"/>
        </w:rPr>
        <w:t xml:space="preserve">En el caso que nos ocupa </w:t>
      </w:r>
      <w:bookmarkStart w:id="19" w:name="_Hlk164857186"/>
      <w:bookmarkEnd w:id="18"/>
      <w:r w:rsidRPr="00FD2EAF">
        <w:rPr>
          <w:rFonts w:ascii="Arial" w:eastAsia="Aptos" w:hAnsi="Arial" w:cs="Arial"/>
          <w:kern w:val="0"/>
          <w:sz w:val="24"/>
          <w:szCs w:val="24"/>
          <w:highlight w:val="yellow"/>
        </w:rPr>
        <w:t>“</w:t>
      </w:r>
      <w:r w:rsidR="00FD2EAF" w:rsidRPr="00FD2EAF">
        <w:rPr>
          <w:rFonts w:ascii="Arial" w:eastAsia="Aptos" w:hAnsi="Arial" w:cs="Arial"/>
          <w:bCs/>
          <w:i/>
          <w:iCs/>
          <w:kern w:val="0"/>
          <w:sz w:val="24"/>
          <w:szCs w:val="24"/>
          <w:highlight w:val="yellow"/>
          <w:u w:val="single"/>
        </w:rPr>
        <w:t>_____________</w:t>
      </w:r>
    </w:p>
    <w:p w14:paraId="57F9EF7B" w14:textId="77777777" w:rsidR="001850A6" w:rsidRDefault="001850A6" w:rsidP="001850A6">
      <w:pPr>
        <w:spacing w:after="120" w:line="360" w:lineRule="auto"/>
        <w:jc w:val="both"/>
        <w:rPr>
          <w:rFonts w:ascii="Arial" w:eastAsia="Aptos" w:hAnsi="Arial" w:cs="Arial"/>
          <w:kern w:val="0"/>
          <w:sz w:val="24"/>
          <w:szCs w:val="24"/>
        </w:rPr>
      </w:pPr>
      <w:r>
        <w:rPr>
          <w:rFonts w:ascii="Arial" w:eastAsia="Aptos" w:hAnsi="Arial" w:cs="Arial"/>
          <w:kern w:val="0"/>
          <w:sz w:val="24"/>
          <w:szCs w:val="24"/>
        </w:rPr>
        <w:t xml:space="preserve">En definitiva, solicitamos a su Señoría que al no existir bienes que puedan quedar afectos al concurso proceda a su conclusión por insuficiencia de la masa. </w:t>
      </w:r>
    </w:p>
    <w:bookmarkEnd w:id="19"/>
    <w:p w14:paraId="2A65379F" w14:textId="77777777" w:rsidR="001850A6" w:rsidRDefault="001850A6" w:rsidP="001850A6">
      <w:pPr>
        <w:spacing w:after="120" w:line="360" w:lineRule="auto"/>
        <w:jc w:val="both"/>
        <w:rPr>
          <w:rFonts w:ascii="Arial" w:eastAsia="Aptos" w:hAnsi="Arial" w:cs="Arial"/>
          <w:kern w:val="0"/>
          <w:sz w:val="24"/>
          <w:szCs w:val="24"/>
        </w:rPr>
      </w:pPr>
    </w:p>
    <w:p w14:paraId="0813A4DC" w14:textId="77777777" w:rsidR="001850A6" w:rsidRDefault="001850A6" w:rsidP="001850A6">
      <w:pPr>
        <w:spacing w:after="120" w:line="360" w:lineRule="auto"/>
        <w:jc w:val="both"/>
        <w:rPr>
          <w:rFonts w:ascii="Arial" w:eastAsia="Aptos" w:hAnsi="Arial" w:cs="Arial"/>
          <w:kern w:val="0"/>
          <w:sz w:val="24"/>
          <w:szCs w:val="24"/>
        </w:rPr>
      </w:pPr>
      <w:r>
        <w:rPr>
          <w:rFonts w:ascii="Arial" w:eastAsia="Aptos" w:hAnsi="Arial" w:cs="Arial"/>
          <w:kern w:val="0"/>
          <w:sz w:val="24"/>
          <w:szCs w:val="24"/>
        </w:rPr>
        <w:t>A los anteriores hechos, le son de aplicación los siguientes:</w:t>
      </w:r>
    </w:p>
    <w:p w14:paraId="74A83415" w14:textId="77777777" w:rsidR="001850A6" w:rsidRDefault="001850A6" w:rsidP="001850A6">
      <w:pPr>
        <w:spacing w:after="120" w:line="360" w:lineRule="auto"/>
        <w:jc w:val="both"/>
        <w:rPr>
          <w:rFonts w:ascii="Arial" w:eastAsia="Aptos" w:hAnsi="Arial" w:cs="Arial"/>
          <w:kern w:val="0"/>
          <w:sz w:val="24"/>
          <w:szCs w:val="24"/>
        </w:rPr>
      </w:pPr>
    </w:p>
    <w:p w14:paraId="73E2F140" w14:textId="77777777" w:rsidR="001850A6" w:rsidRDefault="001850A6" w:rsidP="001850A6">
      <w:pPr>
        <w:spacing w:after="120" w:line="360" w:lineRule="auto"/>
        <w:jc w:val="center"/>
        <w:rPr>
          <w:rFonts w:ascii="Arial" w:eastAsia="Aptos" w:hAnsi="Arial" w:cs="Arial"/>
          <w:b/>
          <w:kern w:val="0"/>
          <w:sz w:val="24"/>
          <w:szCs w:val="24"/>
        </w:rPr>
      </w:pPr>
      <w:r>
        <w:rPr>
          <w:rFonts w:ascii="Arial" w:eastAsia="Aptos" w:hAnsi="Arial" w:cs="Arial"/>
          <w:b/>
          <w:kern w:val="0"/>
          <w:sz w:val="24"/>
          <w:szCs w:val="24"/>
        </w:rPr>
        <w:t>FUNDAMENTOS DE DERECHO</w:t>
      </w:r>
    </w:p>
    <w:p w14:paraId="644E2C8B" w14:textId="77777777" w:rsidR="001850A6" w:rsidRDefault="001850A6" w:rsidP="001850A6">
      <w:pPr>
        <w:spacing w:after="120" w:line="360" w:lineRule="auto"/>
        <w:jc w:val="both"/>
        <w:rPr>
          <w:rFonts w:ascii="Arial" w:eastAsia="Aptos" w:hAnsi="Arial" w:cs="Arial"/>
          <w:kern w:val="0"/>
          <w:sz w:val="24"/>
          <w:szCs w:val="24"/>
        </w:rPr>
      </w:pPr>
    </w:p>
    <w:p w14:paraId="260FB9EC" w14:textId="77777777" w:rsidR="001850A6" w:rsidRDefault="001850A6" w:rsidP="001850A6">
      <w:pPr>
        <w:spacing w:after="120" w:line="360" w:lineRule="auto"/>
        <w:jc w:val="both"/>
        <w:rPr>
          <w:rFonts w:ascii="Arial" w:eastAsia="Aptos" w:hAnsi="Arial" w:cs="Arial"/>
          <w:kern w:val="0"/>
          <w:sz w:val="24"/>
          <w:szCs w:val="24"/>
        </w:rPr>
      </w:pPr>
      <w:r>
        <w:rPr>
          <w:rFonts w:ascii="Arial" w:eastAsia="Aptos" w:hAnsi="Arial" w:cs="Arial"/>
          <w:b/>
          <w:kern w:val="0"/>
          <w:sz w:val="24"/>
          <w:szCs w:val="24"/>
          <w:u w:val="single"/>
        </w:rPr>
        <w:t>I.- CAPACIDAD Y LEGITIMACIÓN.-</w:t>
      </w:r>
      <w:r>
        <w:rPr>
          <w:rFonts w:ascii="Arial" w:eastAsia="Aptos" w:hAnsi="Arial" w:cs="Arial"/>
          <w:kern w:val="0"/>
          <w:sz w:val="24"/>
          <w:szCs w:val="24"/>
        </w:rPr>
        <w:t xml:space="preserve">  Es de aplicación el art. 2 y 3 del TRLC, que atribuye legitimación para solicitar el concurso al propio deudor.</w:t>
      </w:r>
    </w:p>
    <w:p w14:paraId="445C5C04" w14:textId="77777777" w:rsidR="001850A6" w:rsidRDefault="001850A6" w:rsidP="001850A6">
      <w:pPr>
        <w:spacing w:after="120" w:line="360" w:lineRule="auto"/>
        <w:jc w:val="both"/>
        <w:rPr>
          <w:rFonts w:ascii="Arial" w:eastAsia="Aptos" w:hAnsi="Arial" w:cs="Arial"/>
          <w:kern w:val="0"/>
          <w:sz w:val="24"/>
          <w:szCs w:val="24"/>
        </w:rPr>
      </w:pPr>
    </w:p>
    <w:p w14:paraId="2642D1A8" w14:textId="0A4383E9" w:rsidR="001850A6" w:rsidRDefault="001850A6" w:rsidP="001850A6">
      <w:pPr>
        <w:spacing w:after="120" w:line="360" w:lineRule="auto"/>
        <w:jc w:val="both"/>
        <w:rPr>
          <w:rFonts w:ascii="Arial" w:eastAsia="Aptos" w:hAnsi="Arial" w:cs="Arial"/>
          <w:kern w:val="0"/>
        </w:rPr>
      </w:pPr>
      <w:r>
        <w:rPr>
          <w:rFonts w:ascii="Arial" w:eastAsia="Aptos" w:hAnsi="Arial" w:cs="Arial"/>
          <w:b/>
          <w:kern w:val="0"/>
          <w:sz w:val="24"/>
          <w:szCs w:val="24"/>
          <w:u w:val="single"/>
        </w:rPr>
        <w:lastRenderedPageBreak/>
        <w:t xml:space="preserve">II.- JURISDICCION Y </w:t>
      </w:r>
      <w:r w:rsidR="00FD2EAF">
        <w:rPr>
          <w:rFonts w:ascii="Arial" w:eastAsia="Aptos" w:hAnsi="Arial" w:cs="Arial"/>
          <w:b/>
          <w:kern w:val="0"/>
          <w:sz w:val="24"/>
          <w:szCs w:val="24"/>
          <w:u w:val="single"/>
        </w:rPr>
        <w:t>COMPETENCIA. -</w:t>
      </w:r>
      <w:r>
        <w:rPr>
          <w:rFonts w:ascii="Arial" w:eastAsia="Aptos" w:hAnsi="Arial" w:cs="Arial"/>
          <w:kern w:val="0"/>
          <w:sz w:val="24"/>
          <w:szCs w:val="24"/>
        </w:rPr>
        <w:t xml:space="preserve"> Es competente el Juzgado de lo Mercantil de </w:t>
      </w:r>
      <w:r w:rsidR="00FD2EAF" w:rsidRPr="00FD2EAF">
        <w:rPr>
          <w:rFonts w:ascii="Arial" w:eastAsia="Aptos" w:hAnsi="Arial" w:cs="Arial"/>
          <w:kern w:val="0"/>
          <w:sz w:val="24"/>
          <w:szCs w:val="24"/>
          <w:highlight w:val="yellow"/>
        </w:rPr>
        <w:t>_____</w:t>
      </w:r>
      <w:r w:rsidRPr="00FD2EAF">
        <w:rPr>
          <w:rFonts w:ascii="Arial" w:eastAsia="Aptos" w:hAnsi="Arial" w:cs="Arial"/>
          <w:kern w:val="0"/>
          <w:sz w:val="24"/>
          <w:szCs w:val="24"/>
          <w:highlight w:val="yellow"/>
        </w:rPr>
        <w:t>,</w:t>
      </w:r>
      <w:r>
        <w:rPr>
          <w:rFonts w:ascii="Arial" w:eastAsia="Aptos" w:hAnsi="Arial" w:cs="Arial"/>
          <w:kern w:val="0"/>
          <w:sz w:val="24"/>
          <w:szCs w:val="24"/>
        </w:rPr>
        <w:t xml:space="preserve"> al que me dirijo, tanto objetiva como territorialmente, en virtud de los artículos 44 y 45 del TRLC y </w:t>
      </w:r>
      <w:r>
        <w:rPr>
          <w:rFonts w:ascii="Arial" w:eastAsia="Aptos" w:hAnsi="Arial" w:cs="Arial"/>
          <w:kern w:val="0"/>
        </w:rPr>
        <w:t>el artículo 86 ter LOPJ de la norma mencionada, en su apartado 1. Establece que:</w:t>
      </w:r>
    </w:p>
    <w:p w14:paraId="6C71E974" w14:textId="77777777" w:rsidR="001850A6" w:rsidRDefault="001850A6" w:rsidP="001850A6">
      <w:pPr>
        <w:spacing w:after="120" w:line="360" w:lineRule="auto"/>
        <w:jc w:val="both"/>
        <w:rPr>
          <w:rFonts w:ascii="Arial" w:eastAsia="Aptos" w:hAnsi="Arial" w:cs="Arial"/>
          <w:kern w:val="0"/>
          <w:sz w:val="24"/>
          <w:szCs w:val="24"/>
        </w:rPr>
      </w:pPr>
      <w:r>
        <w:rPr>
          <w:rFonts w:ascii="Arial" w:eastAsia="Aptos" w:hAnsi="Arial" w:cs="Arial"/>
          <w:b/>
          <w:bCs/>
          <w:i/>
          <w:iCs/>
          <w:kern w:val="0"/>
          <w:sz w:val="24"/>
          <w:szCs w:val="24"/>
        </w:rPr>
        <w:t>“Los Juzgados de lo Mercantil conocerán cuántas cuestiones serán de la competencia del orden jurisdiccional civil en materia de concurso de acreedores cualquiera que sea la condición civil o mercantil del deudor</w:t>
      </w:r>
    </w:p>
    <w:p w14:paraId="6915F5A8" w14:textId="77777777" w:rsidR="001850A6" w:rsidRDefault="001850A6" w:rsidP="001850A6">
      <w:pPr>
        <w:spacing w:after="120" w:line="360" w:lineRule="auto"/>
        <w:jc w:val="both"/>
        <w:rPr>
          <w:rFonts w:ascii="Arial" w:eastAsia="Aptos" w:hAnsi="Arial" w:cs="Arial"/>
          <w:kern w:val="0"/>
          <w:sz w:val="24"/>
          <w:szCs w:val="24"/>
        </w:rPr>
      </w:pPr>
    </w:p>
    <w:p w14:paraId="0A7E2B3D" w14:textId="312E9090" w:rsidR="001850A6" w:rsidRDefault="001850A6" w:rsidP="001850A6">
      <w:pPr>
        <w:spacing w:after="120" w:line="360" w:lineRule="auto"/>
        <w:jc w:val="both"/>
        <w:rPr>
          <w:rFonts w:ascii="Arial" w:eastAsia="Aptos" w:hAnsi="Arial" w:cs="Arial"/>
          <w:kern w:val="0"/>
          <w:sz w:val="24"/>
          <w:szCs w:val="24"/>
        </w:rPr>
      </w:pPr>
      <w:r>
        <w:rPr>
          <w:rFonts w:ascii="Arial" w:eastAsia="Aptos" w:hAnsi="Arial" w:cs="Arial"/>
          <w:b/>
          <w:kern w:val="0"/>
          <w:sz w:val="24"/>
          <w:szCs w:val="24"/>
          <w:u w:val="single"/>
        </w:rPr>
        <w:t xml:space="preserve">III.- </w:t>
      </w:r>
      <w:r w:rsidR="00FD2EAF">
        <w:rPr>
          <w:rFonts w:ascii="Arial" w:eastAsia="Aptos" w:hAnsi="Arial" w:cs="Arial"/>
          <w:b/>
          <w:kern w:val="0"/>
          <w:sz w:val="24"/>
          <w:szCs w:val="24"/>
          <w:u w:val="single"/>
        </w:rPr>
        <w:t>PROCEDIMIENTO</w:t>
      </w:r>
      <w:r w:rsidR="00FD2EAF">
        <w:rPr>
          <w:rFonts w:ascii="Arial" w:eastAsia="Aptos" w:hAnsi="Arial" w:cs="Arial"/>
          <w:kern w:val="0"/>
          <w:sz w:val="24"/>
          <w:szCs w:val="24"/>
        </w:rPr>
        <w:t>. -</w:t>
      </w:r>
      <w:r>
        <w:rPr>
          <w:rFonts w:ascii="Arial" w:eastAsia="Aptos" w:hAnsi="Arial" w:cs="Arial"/>
          <w:kern w:val="0"/>
          <w:sz w:val="24"/>
          <w:szCs w:val="24"/>
        </w:rPr>
        <w:t xml:space="preserve"> Se solicita que se tramite el presente concurso voluntario de los referidos deudores, teniendo la consideración de voluntario en base al artículo 29</w:t>
      </w:r>
      <w:r w:rsidR="00FD2EAF">
        <w:rPr>
          <w:rFonts w:ascii="Arial" w:eastAsia="Aptos" w:hAnsi="Arial" w:cs="Arial"/>
          <w:kern w:val="0"/>
          <w:sz w:val="24"/>
          <w:szCs w:val="24"/>
        </w:rPr>
        <w:t>.1</w:t>
      </w:r>
      <w:r>
        <w:rPr>
          <w:rFonts w:ascii="Arial" w:eastAsia="Aptos" w:hAnsi="Arial" w:cs="Arial"/>
          <w:kern w:val="0"/>
          <w:sz w:val="24"/>
          <w:szCs w:val="24"/>
        </w:rPr>
        <w:t xml:space="preserve"> del TRLC.</w:t>
      </w:r>
    </w:p>
    <w:p w14:paraId="254D8AA5" w14:textId="77777777" w:rsidR="001850A6" w:rsidRDefault="001850A6" w:rsidP="001850A6">
      <w:pPr>
        <w:spacing w:after="120" w:line="360" w:lineRule="auto"/>
        <w:jc w:val="both"/>
        <w:rPr>
          <w:rFonts w:ascii="Arial" w:eastAsia="Aptos" w:hAnsi="Arial" w:cs="Arial"/>
          <w:kern w:val="0"/>
          <w:sz w:val="24"/>
          <w:szCs w:val="24"/>
        </w:rPr>
      </w:pPr>
    </w:p>
    <w:p w14:paraId="2ACC9A5C" w14:textId="77777777" w:rsidR="001850A6" w:rsidRPr="00A648C0" w:rsidRDefault="001850A6" w:rsidP="001850A6">
      <w:pPr>
        <w:spacing w:after="120" w:line="360" w:lineRule="auto"/>
        <w:jc w:val="both"/>
        <w:rPr>
          <w:rFonts w:ascii="Arial" w:eastAsia="Aptos" w:hAnsi="Arial" w:cs="Arial"/>
          <w:b/>
          <w:kern w:val="0"/>
          <w:sz w:val="24"/>
          <w:szCs w:val="24"/>
          <w:u w:val="single"/>
        </w:rPr>
      </w:pPr>
      <w:r>
        <w:rPr>
          <w:rFonts w:ascii="Arial" w:eastAsia="Aptos" w:hAnsi="Arial" w:cs="Arial"/>
          <w:kern w:val="0"/>
          <w:sz w:val="24"/>
          <w:szCs w:val="24"/>
        </w:rPr>
        <w:t xml:space="preserve">En el concurso voluntario de persona natural no empresario correspondería el trámite de: </w:t>
      </w:r>
      <w:r>
        <w:rPr>
          <w:rFonts w:ascii="Arial" w:eastAsia="Aptos" w:hAnsi="Arial" w:cs="Arial"/>
          <w:b/>
          <w:kern w:val="0"/>
          <w:sz w:val="24"/>
          <w:szCs w:val="24"/>
          <w:u w:val="single"/>
        </w:rPr>
        <w:t>CONCLUSION DE CONCURSO POR INSUFICIENCIA DE MASA ART. 37 BIS DEL TRLC.</w:t>
      </w:r>
    </w:p>
    <w:p w14:paraId="064A7AAA" w14:textId="77777777" w:rsidR="001850A6" w:rsidRDefault="001850A6" w:rsidP="001850A6">
      <w:pPr>
        <w:spacing w:after="120" w:line="360" w:lineRule="auto"/>
        <w:jc w:val="both"/>
        <w:rPr>
          <w:rFonts w:ascii="Arial" w:eastAsia="Aptos" w:hAnsi="Arial" w:cs="Arial"/>
          <w:kern w:val="0"/>
          <w:sz w:val="24"/>
          <w:szCs w:val="24"/>
        </w:rPr>
      </w:pPr>
    </w:p>
    <w:p w14:paraId="72508AEB" w14:textId="62929D0D" w:rsidR="001850A6" w:rsidRDefault="001850A6" w:rsidP="001850A6">
      <w:pPr>
        <w:spacing w:after="120" w:line="360" w:lineRule="auto"/>
        <w:jc w:val="both"/>
        <w:rPr>
          <w:rFonts w:ascii="Arial" w:eastAsia="Aptos" w:hAnsi="Arial" w:cs="Arial"/>
          <w:kern w:val="0"/>
          <w:sz w:val="24"/>
          <w:szCs w:val="24"/>
        </w:rPr>
      </w:pPr>
      <w:r>
        <w:rPr>
          <w:rFonts w:ascii="Arial" w:eastAsia="Aptos" w:hAnsi="Arial" w:cs="Arial"/>
          <w:b/>
          <w:kern w:val="0"/>
          <w:sz w:val="24"/>
          <w:szCs w:val="24"/>
          <w:u w:val="single"/>
        </w:rPr>
        <w:t xml:space="preserve">IV.-PRESUPUESTO DEL </w:t>
      </w:r>
      <w:r w:rsidR="00FD2EAF">
        <w:rPr>
          <w:rFonts w:ascii="Arial" w:eastAsia="Aptos" w:hAnsi="Arial" w:cs="Arial"/>
          <w:b/>
          <w:kern w:val="0"/>
          <w:sz w:val="24"/>
          <w:szCs w:val="24"/>
          <w:u w:val="single"/>
        </w:rPr>
        <w:t>CONCURSO. -</w:t>
      </w:r>
      <w:r>
        <w:rPr>
          <w:rFonts w:ascii="Arial" w:eastAsia="Aptos" w:hAnsi="Arial" w:cs="Arial"/>
          <w:b/>
          <w:kern w:val="0"/>
          <w:sz w:val="24"/>
          <w:szCs w:val="24"/>
          <w:u w:val="single"/>
        </w:rPr>
        <w:t xml:space="preserve"> </w:t>
      </w:r>
      <w:r>
        <w:rPr>
          <w:rFonts w:ascii="Arial" w:eastAsia="Aptos" w:hAnsi="Arial" w:cs="Arial"/>
          <w:kern w:val="0"/>
          <w:sz w:val="24"/>
          <w:szCs w:val="24"/>
        </w:rPr>
        <w:t xml:space="preserve">Concurren en el presente supuesto los presupuestos objetivo y subjetivo que establece TRLC en sus artículos 1 y 2, al ser los deudores persona natural y encontrarse en un estado de insolvencia </w:t>
      </w:r>
      <w:r w:rsidR="00FD2EAF" w:rsidRPr="00FD2EAF">
        <w:rPr>
          <w:rFonts w:ascii="Arial" w:eastAsia="Aptos" w:hAnsi="Arial" w:cs="Arial"/>
          <w:kern w:val="0"/>
          <w:sz w:val="24"/>
          <w:szCs w:val="24"/>
          <w:highlight w:val="yellow"/>
        </w:rPr>
        <w:t>______</w:t>
      </w:r>
      <w:r>
        <w:rPr>
          <w:rFonts w:ascii="Arial" w:eastAsia="Aptos" w:hAnsi="Arial" w:cs="Arial"/>
          <w:kern w:val="0"/>
          <w:sz w:val="24"/>
          <w:szCs w:val="24"/>
        </w:rPr>
        <w:t xml:space="preserve"> derivado de las causas expuestas en los hechos de este escrito y que damos por reproducidas.</w:t>
      </w:r>
    </w:p>
    <w:p w14:paraId="16EE5E4C" w14:textId="77777777" w:rsidR="001850A6" w:rsidRDefault="001850A6" w:rsidP="001850A6">
      <w:pPr>
        <w:spacing w:after="120" w:line="360" w:lineRule="auto"/>
        <w:jc w:val="both"/>
        <w:rPr>
          <w:rFonts w:ascii="Arial" w:eastAsia="Aptos" w:hAnsi="Arial" w:cs="Arial"/>
          <w:kern w:val="0"/>
          <w:sz w:val="24"/>
          <w:szCs w:val="24"/>
        </w:rPr>
      </w:pPr>
    </w:p>
    <w:p w14:paraId="51A44613" w14:textId="50D8FA92" w:rsidR="001850A6" w:rsidRDefault="001850A6" w:rsidP="001850A6">
      <w:pPr>
        <w:spacing w:after="120" w:line="360" w:lineRule="auto"/>
        <w:jc w:val="both"/>
        <w:rPr>
          <w:rFonts w:ascii="Arial" w:eastAsia="Aptos" w:hAnsi="Arial" w:cs="Arial"/>
          <w:kern w:val="0"/>
          <w:sz w:val="24"/>
          <w:szCs w:val="24"/>
        </w:rPr>
      </w:pPr>
      <w:r>
        <w:rPr>
          <w:rFonts w:ascii="Arial" w:eastAsia="Aptos" w:hAnsi="Arial" w:cs="Arial"/>
          <w:b/>
          <w:kern w:val="0"/>
          <w:sz w:val="24"/>
          <w:szCs w:val="24"/>
          <w:u w:val="single"/>
        </w:rPr>
        <w:t xml:space="preserve">V.- MEMORIA HISTORICO ECONOMICA DEL DEUDOR, INVENTARIO DE BIENES Y DERECHOS Y LISTADO DE </w:t>
      </w:r>
      <w:r w:rsidR="00FD2EAF">
        <w:rPr>
          <w:rFonts w:ascii="Arial" w:eastAsia="Aptos" w:hAnsi="Arial" w:cs="Arial"/>
          <w:b/>
          <w:kern w:val="0"/>
          <w:sz w:val="24"/>
          <w:szCs w:val="24"/>
          <w:u w:val="single"/>
        </w:rPr>
        <w:t>ACREEDORES. -</w:t>
      </w:r>
      <w:r>
        <w:rPr>
          <w:rFonts w:ascii="Arial" w:eastAsia="Aptos" w:hAnsi="Arial" w:cs="Arial"/>
          <w:kern w:val="0"/>
          <w:sz w:val="24"/>
          <w:szCs w:val="24"/>
        </w:rPr>
        <w:t xml:space="preserve"> Se acompaña, de conformidad con el art. 6 y 7 del TRLC la memoria y la documentación necesaria para dicho trámite.</w:t>
      </w:r>
    </w:p>
    <w:p w14:paraId="26213726" w14:textId="77777777" w:rsidR="001850A6" w:rsidRDefault="001850A6" w:rsidP="001850A6">
      <w:pPr>
        <w:spacing w:after="120" w:line="360" w:lineRule="auto"/>
        <w:jc w:val="both"/>
        <w:rPr>
          <w:rFonts w:ascii="Arial" w:eastAsia="Aptos" w:hAnsi="Arial" w:cs="Arial"/>
          <w:kern w:val="0"/>
          <w:sz w:val="24"/>
          <w:szCs w:val="24"/>
        </w:rPr>
      </w:pPr>
    </w:p>
    <w:p w14:paraId="634D6406" w14:textId="77777777" w:rsidR="001850A6" w:rsidRDefault="001850A6" w:rsidP="001850A6">
      <w:pPr>
        <w:spacing w:after="120" w:line="360" w:lineRule="auto"/>
        <w:jc w:val="both"/>
        <w:rPr>
          <w:rFonts w:ascii="Arial" w:eastAsia="Aptos" w:hAnsi="Arial" w:cs="Arial"/>
          <w:b/>
          <w:kern w:val="0"/>
          <w:sz w:val="24"/>
          <w:szCs w:val="24"/>
          <w:u w:val="single"/>
        </w:rPr>
      </w:pPr>
      <w:r>
        <w:rPr>
          <w:rFonts w:ascii="Arial" w:eastAsia="Aptos" w:hAnsi="Arial" w:cs="Arial"/>
          <w:b/>
          <w:kern w:val="0"/>
          <w:sz w:val="24"/>
          <w:szCs w:val="24"/>
          <w:u w:val="single"/>
        </w:rPr>
        <w:t>VI.- CONCLUSION DE CONCURSO POR INSUFICIENCIA DE MASA</w:t>
      </w:r>
    </w:p>
    <w:p w14:paraId="2B03355D" w14:textId="5847F8DF" w:rsidR="001850A6" w:rsidRDefault="001850A6" w:rsidP="001850A6">
      <w:pPr>
        <w:spacing w:after="120" w:line="360" w:lineRule="auto"/>
        <w:jc w:val="both"/>
        <w:rPr>
          <w:rFonts w:ascii="Arial" w:eastAsia="Aptos" w:hAnsi="Arial" w:cs="Arial"/>
          <w:b/>
          <w:kern w:val="0"/>
          <w:sz w:val="24"/>
          <w:szCs w:val="24"/>
          <w:u w:val="single"/>
        </w:rPr>
      </w:pPr>
      <w:r>
        <w:rPr>
          <w:rFonts w:ascii="Arial" w:eastAsia="Aptos" w:hAnsi="Arial" w:cs="Arial"/>
          <w:kern w:val="0"/>
          <w:sz w:val="24"/>
          <w:szCs w:val="24"/>
        </w:rPr>
        <w:t xml:space="preserve">Se </w:t>
      </w:r>
      <w:r w:rsidR="00FD2EAF">
        <w:rPr>
          <w:rFonts w:ascii="Arial" w:eastAsia="Aptos" w:hAnsi="Arial" w:cs="Arial"/>
          <w:kern w:val="0"/>
          <w:sz w:val="24"/>
          <w:szCs w:val="24"/>
        </w:rPr>
        <w:t>solicita</w:t>
      </w:r>
      <w:r>
        <w:rPr>
          <w:rFonts w:ascii="Arial" w:eastAsia="Aptos" w:hAnsi="Arial" w:cs="Arial"/>
          <w:kern w:val="0"/>
          <w:sz w:val="24"/>
          <w:szCs w:val="24"/>
        </w:rPr>
        <w:t xml:space="preserve">, de conformidad con el art. </w:t>
      </w:r>
      <w:r>
        <w:rPr>
          <w:rFonts w:ascii="Arial" w:eastAsia="Aptos" w:hAnsi="Arial" w:cs="Arial"/>
          <w:b/>
          <w:kern w:val="0"/>
          <w:sz w:val="24"/>
          <w:szCs w:val="24"/>
          <w:u w:val="single"/>
        </w:rPr>
        <w:t>37 BIS DEL TRLC CONCLUSION DE CONCURSO POR INSUFICIENCIA DE MASA .</w:t>
      </w:r>
    </w:p>
    <w:p w14:paraId="3522FBF0" w14:textId="77777777" w:rsidR="001850A6" w:rsidRDefault="001850A6" w:rsidP="001850A6">
      <w:pPr>
        <w:spacing w:after="120" w:line="360" w:lineRule="auto"/>
        <w:jc w:val="both"/>
        <w:rPr>
          <w:rFonts w:ascii="Arial" w:eastAsia="Aptos" w:hAnsi="Arial" w:cs="Arial"/>
          <w:kern w:val="0"/>
          <w:sz w:val="24"/>
          <w:szCs w:val="24"/>
        </w:rPr>
      </w:pPr>
    </w:p>
    <w:p w14:paraId="1A280726" w14:textId="77777777" w:rsidR="001850A6" w:rsidRDefault="001850A6" w:rsidP="001850A6">
      <w:pPr>
        <w:spacing w:after="120" w:line="360" w:lineRule="auto"/>
        <w:jc w:val="both"/>
        <w:rPr>
          <w:rFonts w:ascii="Arial" w:eastAsia="Aptos" w:hAnsi="Arial" w:cs="Arial"/>
          <w:kern w:val="0"/>
          <w:sz w:val="24"/>
          <w:szCs w:val="24"/>
        </w:rPr>
      </w:pPr>
      <w:r>
        <w:rPr>
          <w:rFonts w:ascii="Arial" w:eastAsia="Aptos" w:hAnsi="Arial" w:cs="Arial"/>
          <w:b/>
          <w:kern w:val="0"/>
          <w:sz w:val="24"/>
          <w:szCs w:val="24"/>
          <w:u w:val="single"/>
        </w:rPr>
        <w:t xml:space="preserve">VII.- SOBRE LA EVENTUAL EXONERACIÓN DE DEUDAS.- </w:t>
      </w:r>
      <w:r>
        <w:rPr>
          <w:rFonts w:ascii="Arial" w:eastAsia="Aptos" w:hAnsi="Arial" w:cs="Arial"/>
          <w:kern w:val="0"/>
          <w:sz w:val="24"/>
          <w:szCs w:val="24"/>
        </w:rPr>
        <w:t xml:space="preserve">Conforme a lo señalado en el artículo 486 y </w:t>
      </w:r>
      <w:proofErr w:type="spellStart"/>
      <w:r>
        <w:rPr>
          <w:rFonts w:ascii="Arial" w:eastAsia="Aptos" w:hAnsi="Arial" w:cs="Arial"/>
          <w:kern w:val="0"/>
          <w:sz w:val="24"/>
          <w:szCs w:val="24"/>
        </w:rPr>
        <w:t>ss</w:t>
      </w:r>
      <w:proofErr w:type="spellEnd"/>
      <w:r>
        <w:rPr>
          <w:rFonts w:ascii="Arial" w:eastAsia="Aptos" w:hAnsi="Arial" w:cs="Arial"/>
          <w:kern w:val="0"/>
          <w:sz w:val="24"/>
          <w:szCs w:val="24"/>
        </w:rPr>
        <w:t xml:space="preserve"> del TRLC, en este momento procesal se considera que a priori cumpliría con los requisitos para la obtención de la exoneración del pasivo insatisfecho en la conclusión del concurso.</w:t>
      </w:r>
    </w:p>
    <w:p w14:paraId="0CA6F1EF" w14:textId="77777777" w:rsidR="001850A6" w:rsidRDefault="001850A6" w:rsidP="001850A6">
      <w:pPr>
        <w:spacing w:after="120" w:line="360" w:lineRule="auto"/>
        <w:jc w:val="both"/>
        <w:rPr>
          <w:rFonts w:ascii="Arial" w:eastAsia="Aptos" w:hAnsi="Arial" w:cs="Arial"/>
          <w:kern w:val="0"/>
          <w:sz w:val="24"/>
          <w:szCs w:val="24"/>
        </w:rPr>
      </w:pPr>
    </w:p>
    <w:p w14:paraId="7B9C08FB" w14:textId="5C647913" w:rsidR="001850A6" w:rsidRDefault="001850A6" w:rsidP="001850A6">
      <w:pPr>
        <w:spacing w:after="120" w:line="360" w:lineRule="auto"/>
        <w:jc w:val="both"/>
        <w:rPr>
          <w:rFonts w:ascii="Arial" w:eastAsia="Aptos" w:hAnsi="Arial" w:cs="Arial"/>
          <w:kern w:val="0"/>
          <w:sz w:val="24"/>
          <w:szCs w:val="24"/>
        </w:rPr>
      </w:pPr>
      <w:r>
        <w:rPr>
          <w:rFonts w:ascii="Arial" w:eastAsia="Aptos" w:hAnsi="Arial" w:cs="Arial"/>
          <w:b/>
          <w:kern w:val="0"/>
          <w:sz w:val="24"/>
          <w:szCs w:val="24"/>
        </w:rPr>
        <w:t>SUPLICO AL JUZGADO</w:t>
      </w:r>
      <w:r>
        <w:rPr>
          <w:rFonts w:ascii="Arial" w:eastAsia="Aptos" w:hAnsi="Arial" w:cs="Arial"/>
          <w:kern w:val="0"/>
          <w:sz w:val="24"/>
          <w:szCs w:val="24"/>
        </w:rPr>
        <w:t>, tenga por presentado el presente escrito con la documentación que se acompaña, se sirva admitirlo y en su virtud, tener por formulada en nombre del deudor,</w:t>
      </w:r>
      <w:r w:rsidR="00042A4C">
        <w:rPr>
          <w:rFonts w:ascii="Arial" w:eastAsia="Aptos" w:hAnsi="Arial" w:cs="Arial"/>
          <w:kern w:val="0"/>
          <w:sz w:val="24"/>
          <w:szCs w:val="24"/>
        </w:rPr>
        <w:t xml:space="preserve"> </w:t>
      </w:r>
      <w:r w:rsidR="00042A4C" w:rsidRPr="00042A4C">
        <w:rPr>
          <w:rFonts w:ascii="Arial" w:eastAsia="Aptos" w:hAnsi="Arial" w:cs="Arial"/>
          <w:b/>
          <w:bCs/>
          <w:kern w:val="0"/>
          <w:sz w:val="24"/>
          <w:szCs w:val="24"/>
        </w:rPr>
        <w:t>SOLICITUD DE</w:t>
      </w:r>
      <w:r>
        <w:rPr>
          <w:rFonts w:ascii="Arial" w:eastAsia="Aptos" w:hAnsi="Arial" w:cs="Arial"/>
          <w:kern w:val="0"/>
          <w:sz w:val="24"/>
          <w:szCs w:val="24"/>
        </w:rPr>
        <w:t xml:space="preserve"> </w:t>
      </w:r>
      <w:r>
        <w:rPr>
          <w:rFonts w:ascii="Arial" w:eastAsia="Aptos" w:hAnsi="Arial" w:cs="Arial"/>
          <w:b/>
          <w:kern w:val="0"/>
          <w:sz w:val="24"/>
          <w:szCs w:val="24"/>
        </w:rPr>
        <w:t xml:space="preserve">DEMANDA DE CONCURSO </w:t>
      </w:r>
      <w:r>
        <w:rPr>
          <w:rFonts w:ascii="Arial" w:eastAsia="Aptos" w:hAnsi="Arial" w:cs="Arial"/>
          <w:kern w:val="0"/>
          <w:sz w:val="24"/>
          <w:szCs w:val="24"/>
        </w:rPr>
        <w:t xml:space="preserve">de </w:t>
      </w:r>
      <w:r w:rsidR="00FD2EAF" w:rsidRPr="00FD2EAF">
        <w:rPr>
          <w:rFonts w:ascii="Arial" w:eastAsia="Aptos" w:hAnsi="Arial" w:cs="Arial"/>
          <w:kern w:val="0"/>
          <w:sz w:val="24"/>
          <w:szCs w:val="24"/>
          <w:highlight w:val="yellow"/>
        </w:rPr>
        <w:t>D./Dª_________</w:t>
      </w:r>
      <w:r w:rsidRPr="00FD2EAF">
        <w:rPr>
          <w:rFonts w:ascii="Arial" w:eastAsia="Aptos" w:hAnsi="Arial" w:cs="Arial"/>
          <w:kern w:val="0"/>
          <w:sz w:val="24"/>
          <w:szCs w:val="24"/>
          <w:highlight w:val="yellow"/>
        </w:rPr>
        <w:t>,</w:t>
      </w:r>
      <w:r>
        <w:rPr>
          <w:rFonts w:ascii="Arial" w:eastAsia="Aptos" w:hAnsi="Arial" w:cs="Arial"/>
          <w:kern w:val="0"/>
          <w:sz w:val="24"/>
          <w:szCs w:val="24"/>
        </w:rPr>
        <w:t xml:space="preserve"> y previos los oportunos trámites legales, dicte Auto por el que, estimando la presente solicitud:</w:t>
      </w:r>
    </w:p>
    <w:p w14:paraId="2C117700" w14:textId="77777777" w:rsidR="001850A6" w:rsidRDefault="001850A6" w:rsidP="001850A6">
      <w:pPr>
        <w:spacing w:after="120" w:line="360" w:lineRule="auto"/>
        <w:jc w:val="both"/>
        <w:rPr>
          <w:rFonts w:ascii="Arial" w:eastAsia="Aptos" w:hAnsi="Arial" w:cs="Arial"/>
          <w:kern w:val="0"/>
          <w:sz w:val="24"/>
          <w:szCs w:val="24"/>
        </w:rPr>
      </w:pPr>
    </w:p>
    <w:p w14:paraId="350F118B" w14:textId="73E1729F" w:rsidR="001850A6" w:rsidRDefault="001850A6" w:rsidP="001850A6">
      <w:pPr>
        <w:spacing w:after="120" w:line="360" w:lineRule="auto"/>
        <w:jc w:val="both"/>
        <w:rPr>
          <w:rFonts w:ascii="Arial" w:eastAsia="Aptos" w:hAnsi="Arial" w:cs="Arial"/>
          <w:kern w:val="0"/>
          <w:sz w:val="24"/>
          <w:szCs w:val="24"/>
        </w:rPr>
      </w:pPr>
      <w:r>
        <w:rPr>
          <w:rFonts w:ascii="Arial" w:eastAsia="Aptos" w:hAnsi="Arial" w:cs="Arial"/>
          <w:kern w:val="0"/>
          <w:sz w:val="24"/>
          <w:szCs w:val="24"/>
        </w:rPr>
        <w:t>-</w:t>
      </w:r>
      <w:r>
        <w:rPr>
          <w:rFonts w:ascii="Arial" w:eastAsia="Aptos" w:hAnsi="Arial" w:cs="Arial"/>
          <w:kern w:val="0"/>
          <w:sz w:val="24"/>
          <w:szCs w:val="24"/>
        </w:rPr>
        <w:tab/>
        <w:t>Declare el concurso voluntario del deudor, persona física, DON</w:t>
      </w:r>
      <w:r w:rsidR="00FD2EAF">
        <w:rPr>
          <w:rFonts w:ascii="Arial" w:eastAsia="Aptos" w:hAnsi="Arial" w:cs="Arial"/>
          <w:kern w:val="0"/>
          <w:sz w:val="24"/>
          <w:szCs w:val="24"/>
        </w:rPr>
        <w:t>/Dª</w:t>
      </w:r>
      <w:r>
        <w:rPr>
          <w:rFonts w:ascii="Arial" w:eastAsia="Aptos" w:hAnsi="Arial" w:cs="Arial"/>
          <w:kern w:val="0"/>
          <w:sz w:val="24"/>
          <w:szCs w:val="24"/>
        </w:rPr>
        <w:t xml:space="preserve"> </w:t>
      </w:r>
      <w:r w:rsidR="00FD2EAF" w:rsidRPr="00FD2EAF">
        <w:rPr>
          <w:rFonts w:ascii="Arial" w:eastAsia="Aptos" w:hAnsi="Arial" w:cs="Arial"/>
          <w:kern w:val="0"/>
          <w:sz w:val="24"/>
          <w:szCs w:val="24"/>
          <w:highlight w:val="yellow"/>
        </w:rPr>
        <w:t>_______</w:t>
      </w:r>
    </w:p>
    <w:p w14:paraId="1E20D378" w14:textId="77777777" w:rsidR="001850A6" w:rsidRDefault="001850A6" w:rsidP="001850A6">
      <w:pPr>
        <w:spacing w:after="120" w:line="360" w:lineRule="auto"/>
        <w:jc w:val="both"/>
        <w:rPr>
          <w:rFonts w:ascii="Arial" w:eastAsia="Aptos" w:hAnsi="Arial" w:cs="Arial"/>
          <w:kern w:val="0"/>
          <w:sz w:val="24"/>
          <w:szCs w:val="24"/>
        </w:rPr>
      </w:pPr>
    </w:p>
    <w:p w14:paraId="6C5D717E" w14:textId="77777777" w:rsidR="001850A6" w:rsidRDefault="001850A6" w:rsidP="001850A6">
      <w:pPr>
        <w:spacing w:after="120" w:line="360" w:lineRule="auto"/>
        <w:jc w:val="both"/>
        <w:rPr>
          <w:rFonts w:ascii="Arial" w:eastAsia="Aptos" w:hAnsi="Arial" w:cs="Arial"/>
          <w:kern w:val="0"/>
          <w:sz w:val="24"/>
          <w:szCs w:val="24"/>
        </w:rPr>
      </w:pPr>
      <w:r>
        <w:rPr>
          <w:rFonts w:ascii="Arial" w:eastAsia="Aptos" w:hAnsi="Arial" w:cs="Arial"/>
          <w:kern w:val="0"/>
          <w:sz w:val="24"/>
          <w:szCs w:val="24"/>
        </w:rPr>
        <w:t>-</w:t>
      </w:r>
      <w:r>
        <w:rPr>
          <w:rFonts w:ascii="Arial" w:eastAsia="Aptos" w:hAnsi="Arial" w:cs="Arial"/>
          <w:kern w:val="0"/>
          <w:sz w:val="24"/>
          <w:szCs w:val="24"/>
        </w:rPr>
        <w:tab/>
        <w:t>Acuerde tramitar el presente concurso con las especialidades previstas en el art. 29 del TRLC para los concursos voluntarios.</w:t>
      </w:r>
    </w:p>
    <w:p w14:paraId="57D7D2E0" w14:textId="77777777" w:rsidR="001850A6" w:rsidRDefault="001850A6" w:rsidP="001850A6">
      <w:pPr>
        <w:spacing w:after="120" w:line="360" w:lineRule="auto"/>
        <w:jc w:val="both"/>
        <w:rPr>
          <w:rFonts w:ascii="Arial" w:eastAsia="Aptos" w:hAnsi="Arial" w:cs="Arial"/>
          <w:kern w:val="0"/>
          <w:sz w:val="24"/>
          <w:szCs w:val="24"/>
        </w:rPr>
      </w:pPr>
    </w:p>
    <w:p w14:paraId="0DC1CEFE" w14:textId="77777777" w:rsidR="001850A6" w:rsidRDefault="001850A6" w:rsidP="001850A6">
      <w:pPr>
        <w:spacing w:after="120" w:line="360" w:lineRule="auto"/>
        <w:jc w:val="both"/>
        <w:rPr>
          <w:rFonts w:ascii="Arial" w:eastAsia="Aptos" w:hAnsi="Arial" w:cs="Arial"/>
          <w:kern w:val="0"/>
          <w:sz w:val="24"/>
          <w:szCs w:val="24"/>
        </w:rPr>
      </w:pPr>
      <w:r>
        <w:rPr>
          <w:rFonts w:ascii="Arial" w:eastAsia="Aptos" w:hAnsi="Arial" w:cs="Arial"/>
          <w:kern w:val="0"/>
          <w:sz w:val="24"/>
          <w:szCs w:val="24"/>
        </w:rPr>
        <w:t>-</w:t>
      </w:r>
      <w:r>
        <w:rPr>
          <w:rFonts w:ascii="Arial" w:eastAsia="Aptos" w:hAnsi="Arial" w:cs="Arial"/>
          <w:kern w:val="0"/>
          <w:sz w:val="24"/>
          <w:szCs w:val="24"/>
        </w:rPr>
        <w:tab/>
        <w:t>Acuerde el nombramiento de un único administrador concursal para el caso que fuese necesario.</w:t>
      </w:r>
    </w:p>
    <w:p w14:paraId="5F2EA42A" w14:textId="77777777" w:rsidR="001850A6" w:rsidRDefault="001850A6" w:rsidP="001850A6">
      <w:pPr>
        <w:spacing w:after="120" w:line="360" w:lineRule="auto"/>
        <w:jc w:val="both"/>
        <w:rPr>
          <w:rFonts w:ascii="Arial" w:eastAsia="Aptos" w:hAnsi="Arial" w:cs="Arial"/>
          <w:kern w:val="0"/>
          <w:sz w:val="24"/>
          <w:szCs w:val="24"/>
        </w:rPr>
      </w:pPr>
    </w:p>
    <w:p w14:paraId="1B5CBA73" w14:textId="77777777" w:rsidR="001850A6" w:rsidRDefault="001850A6" w:rsidP="001850A6">
      <w:pPr>
        <w:spacing w:after="120" w:line="360" w:lineRule="auto"/>
        <w:jc w:val="both"/>
        <w:rPr>
          <w:rFonts w:ascii="Arial" w:eastAsia="Aptos" w:hAnsi="Arial" w:cs="Arial"/>
          <w:kern w:val="0"/>
          <w:sz w:val="24"/>
          <w:szCs w:val="24"/>
        </w:rPr>
      </w:pPr>
      <w:r>
        <w:rPr>
          <w:rFonts w:ascii="Arial" w:eastAsia="Aptos" w:hAnsi="Arial" w:cs="Arial"/>
          <w:kern w:val="0"/>
          <w:sz w:val="24"/>
          <w:szCs w:val="24"/>
        </w:rPr>
        <w:t>-</w:t>
      </w:r>
      <w:r>
        <w:rPr>
          <w:rFonts w:ascii="Arial" w:eastAsia="Aptos" w:hAnsi="Arial" w:cs="Arial"/>
          <w:kern w:val="0"/>
          <w:sz w:val="24"/>
          <w:szCs w:val="24"/>
        </w:rPr>
        <w:tab/>
        <w:t xml:space="preserve">Acuerde la apertura de la fase </w:t>
      </w:r>
      <w:r>
        <w:rPr>
          <w:rFonts w:ascii="Arial" w:eastAsia="Aptos" w:hAnsi="Arial" w:cs="Arial"/>
          <w:b/>
          <w:kern w:val="0"/>
          <w:sz w:val="24"/>
          <w:szCs w:val="24"/>
          <w:u w:val="single"/>
        </w:rPr>
        <w:t xml:space="preserve">CONCLUSION DE CONCURSO POR INSUFICIENCIA DE MASA </w:t>
      </w:r>
      <w:r>
        <w:rPr>
          <w:rFonts w:ascii="Arial" w:eastAsia="Aptos" w:hAnsi="Arial" w:cs="Arial"/>
          <w:kern w:val="0"/>
          <w:sz w:val="24"/>
          <w:szCs w:val="24"/>
        </w:rPr>
        <w:t xml:space="preserve">del concurso voluntario de conformidad con el art. </w:t>
      </w:r>
      <w:r>
        <w:rPr>
          <w:rFonts w:ascii="Arial" w:eastAsia="Aptos" w:hAnsi="Arial" w:cs="Arial"/>
          <w:b/>
          <w:kern w:val="0"/>
          <w:sz w:val="24"/>
          <w:szCs w:val="24"/>
          <w:u w:val="single"/>
        </w:rPr>
        <w:t>37 BIS DEL TRLC</w:t>
      </w:r>
      <w:r>
        <w:rPr>
          <w:rFonts w:ascii="Arial" w:eastAsia="Aptos" w:hAnsi="Arial" w:cs="Arial"/>
          <w:kern w:val="0"/>
          <w:sz w:val="24"/>
          <w:szCs w:val="24"/>
        </w:rPr>
        <w:t>, con el fin de que se le dé tramite al resto de las partes.</w:t>
      </w:r>
    </w:p>
    <w:p w14:paraId="4F69836D" w14:textId="77777777" w:rsidR="001850A6" w:rsidRDefault="001850A6" w:rsidP="001850A6">
      <w:pPr>
        <w:spacing w:after="120" w:line="360" w:lineRule="auto"/>
        <w:jc w:val="both"/>
        <w:rPr>
          <w:rFonts w:ascii="Arial" w:eastAsia="Aptos" w:hAnsi="Arial" w:cs="Arial"/>
          <w:kern w:val="0"/>
          <w:sz w:val="24"/>
          <w:szCs w:val="24"/>
        </w:rPr>
      </w:pPr>
    </w:p>
    <w:p w14:paraId="1DE3C889" w14:textId="3B7B0D48" w:rsidR="001850A6" w:rsidRDefault="001850A6" w:rsidP="001850A6">
      <w:pPr>
        <w:spacing w:after="120" w:line="360" w:lineRule="auto"/>
        <w:jc w:val="both"/>
        <w:rPr>
          <w:rFonts w:ascii="Arial" w:eastAsia="Aptos" w:hAnsi="Arial" w:cs="Arial"/>
          <w:kern w:val="0"/>
          <w:sz w:val="24"/>
          <w:szCs w:val="24"/>
        </w:rPr>
      </w:pPr>
      <w:r>
        <w:rPr>
          <w:rFonts w:ascii="Arial" w:eastAsia="Aptos" w:hAnsi="Arial" w:cs="Arial"/>
          <w:kern w:val="0"/>
          <w:sz w:val="24"/>
          <w:szCs w:val="24"/>
        </w:rPr>
        <w:t>-</w:t>
      </w:r>
      <w:r>
        <w:rPr>
          <w:rFonts w:ascii="Arial" w:eastAsia="Aptos" w:hAnsi="Arial" w:cs="Arial"/>
          <w:kern w:val="0"/>
          <w:sz w:val="24"/>
          <w:szCs w:val="24"/>
        </w:rPr>
        <w:tab/>
        <w:t>Acuerde</w:t>
      </w:r>
      <w:r w:rsidR="00EC5483">
        <w:rPr>
          <w:rFonts w:ascii="Arial" w:eastAsia="Aptos" w:hAnsi="Arial" w:cs="Arial"/>
          <w:kern w:val="0"/>
          <w:sz w:val="24"/>
          <w:szCs w:val="24"/>
        </w:rPr>
        <w:t>, en base al art. 37 ter,</w:t>
      </w:r>
      <w:r>
        <w:rPr>
          <w:rFonts w:ascii="Arial" w:eastAsia="Aptos" w:hAnsi="Arial" w:cs="Arial"/>
          <w:kern w:val="0"/>
          <w:sz w:val="24"/>
          <w:szCs w:val="24"/>
        </w:rPr>
        <w:t xml:space="preserve"> </w:t>
      </w:r>
      <w:r w:rsidR="00EC5483">
        <w:rPr>
          <w:rFonts w:ascii="Arial" w:eastAsia="Aptos" w:hAnsi="Arial" w:cs="Arial"/>
          <w:kern w:val="0"/>
          <w:sz w:val="24"/>
          <w:szCs w:val="24"/>
        </w:rPr>
        <w:t>e</w:t>
      </w:r>
      <w:r w:rsidR="00EC5483" w:rsidRPr="00EC5483">
        <w:rPr>
          <w:rFonts w:ascii="Arial" w:eastAsia="Aptos" w:hAnsi="Arial" w:cs="Arial"/>
          <w:kern w:val="0"/>
          <w:sz w:val="24"/>
          <w:szCs w:val="24"/>
        </w:rPr>
        <w:t>l llamamiento a los acreedores que representen, al menos, el cinco por ciento del pasivo, para que, dentro del plazo de quince días desde la publicación del edicto, puedan solicitar, en su caso, el nombramiento de administrador concursal que presente informe razonado y documentado</w:t>
      </w:r>
    </w:p>
    <w:p w14:paraId="469104BD" w14:textId="77777777" w:rsidR="001850A6" w:rsidRDefault="001850A6" w:rsidP="001850A6">
      <w:pPr>
        <w:spacing w:after="120" w:line="360" w:lineRule="auto"/>
        <w:jc w:val="both"/>
        <w:rPr>
          <w:rFonts w:ascii="Arial" w:eastAsia="Aptos" w:hAnsi="Arial" w:cs="Arial"/>
          <w:kern w:val="0"/>
          <w:sz w:val="24"/>
          <w:szCs w:val="24"/>
        </w:rPr>
      </w:pPr>
    </w:p>
    <w:p w14:paraId="446F9FC0" w14:textId="647A0C1C" w:rsidR="001850A6" w:rsidRDefault="001850A6" w:rsidP="001850A6">
      <w:pPr>
        <w:spacing w:after="120" w:line="360" w:lineRule="auto"/>
        <w:jc w:val="both"/>
        <w:rPr>
          <w:rFonts w:ascii="Arial" w:eastAsia="Aptos" w:hAnsi="Arial" w:cs="Arial"/>
          <w:kern w:val="0"/>
          <w:sz w:val="24"/>
          <w:szCs w:val="24"/>
        </w:rPr>
      </w:pPr>
      <w:r>
        <w:rPr>
          <w:rFonts w:ascii="Arial" w:eastAsia="Aptos" w:hAnsi="Arial" w:cs="Arial"/>
          <w:kern w:val="0"/>
          <w:sz w:val="24"/>
          <w:szCs w:val="24"/>
        </w:rPr>
        <w:t>-</w:t>
      </w:r>
      <w:r>
        <w:rPr>
          <w:rFonts w:ascii="Arial" w:eastAsia="Aptos" w:hAnsi="Arial" w:cs="Arial"/>
          <w:kern w:val="0"/>
          <w:sz w:val="24"/>
          <w:szCs w:val="24"/>
        </w:rPr>
        <w:tab/>
        <w:t>Acuerde que los honorarios de la administración concursal como los de del Abogado del Concursado, s</w:t>
      </w:r>
      <w:r w:rsidR="00EC5483">
        <w:rPr>
          <w:rFonts w:ascii="Arial" w:eastAsia="Aptos" w:hAnsi="Arial" w:cs="Arial"/>
          <w:kern w:val="0"/>
          <w:sz w:val="24"/>
          <w:szCs w:val="24"/>
        </w:rPr>
        <w:t>on</w:t>
      </w:r>
      <w:r>
        <w:rPr>
          <w:rFonts w:ascii="Arial" w:eastAsia="Aptos" w:hAnsi="Arial" w:cs="Arial"/>
          <w:kern w:val="0"/>
          <w:sz w:val="24"/>
          <w:szCs w:val="24"/>
        </w:rPr>
        <w:t xml:space="preserve"> créditos contra la masa.</w:t>
      </w:r>
    </w:p>
    <w:p w14:paraId="09506178" w14:textId="77777777" w:rsidR="001850A6" w:rsidRDefault="001850A6" w:rsidP="001850A6">
      <w:pPr>
        <w:spacing w:after="120" w:line="360" w:lineRule="auto"/>
        <w:jc w:val="both"/>
        <w:rPr>
          <w:rFonts w:ascii="Arial" w:eastAsia="Aptos" w:hAnsi="Arial" w:cs="Arial"/>
          <w:kern w:val="0"/>
          <w:sz w:val="24"/>
          <w:szCs w:val="24"/>
        </w:rPr>
      </w:pPr>
    </w:p>
    <w:p w14:paraId="6BB7EE77" w14:textId="5BF23D9E" w:rsidR="001850A6" w:rsidRDefault="001850A6" w:rsidP="001850A6">
      <w:pPr>
        <w:spacing w:after="120" w:line="360" w:lineRule="auto"/>
        <w:jc w:val="both"/>
        <w:rPr>
          <w:rFonts w:ascii="Arial" w:eastAsia="Aptos" w:hAnsi="Arial" w:cs="Arial"/>
          <w:kern w:val="0"/>
          <w:sz w:val="24"/>
          <w:szCs w:val="24"/>
        </w:rPr>
      </w:pPr>
      <w:r>
        <w:rPr>
          <w:rFonts w:ascii="Arial" w:eastAsia="Aptos" w:hAnsi="Arial" w:cs="Arial"/>
          <w:kern w:val="0"/>
          <w:sz w:val="24"/>
          <w:szCs w:val="24"/>
        </w:rPr>
        <w:t>-</w:t>
      </w:r>
      <w:r>
        <w:rPr>
          <w:rFonts w:ascii="Arial" w:eastAsia="Aptos" w:hAnsi="Arial" w:cs="Arial"/>
          <w:kern w:val="0"/>
          <w:sz w:val="24"/>
          <w:szCs w:val="24"/>
        </w:rPr>
        <w:tab/>
        <w:t>Ordene dar publicidad que corresponda a la declaración de concurso</w:t>
      </w:r>
      <w:r w:rsidR="00EC5483">
        <w:rPr>
          <w:rFonts w:ascii="Arial" w:eastAsia="Aptos" w:hAnsi="Arial" w:cs="Arial"/>
          <w:kern w:val="0"/>
          <w:sz w:val="24"/>
          <w:szCs w:val="24"/>
        </w:rPr>
        <w:t xml:space="preserve"> en el BOE y Registro Público Concursal</w:t>
      </w:r>
      <w:r>
        <w:rPr>
          <w:rFonts w:ascii="Arial" w:eastAsia="Aptos" w:hAnsi="Arial" w:cs="Arial"/>
          <w:kern w:val="0"/>
          <w:sz w:val="24"/>
          <w:szCs w:val="24"/>
        </w:rPr>
        <w:t>.</w:t>
      </w:r>
    </w:p>
    <w:p w14:paraId="0A443C13" w14:textId="77777777" w:rsidR="001850A6" w:rsidRDefault="001850A6" w:rsidP="001850A6">
      <w:pPr>
        <w:spacing w:after="120" w:line="360" w:lineRule="auto"/>
        <w:jc w:val="both"/>
        <w:rPr>
          <w:rFonts w:ascii="Arial" w:eastAsia="Aptos" w:hAnsi="Arial" w:cs="Arial"/>
          <w:kern w:val="0"/>
          <w:sz w:val="24"/>
          <w:szCs w:val="24"/>
        </w:rPr>
      </w:pPr>
    </w:p>
    <w:p w14:paraId="76C16DA8" w14:textId="77777777" w:rsidR="001850A6" w:rsidRDefault="001850A6" w:rsidP="001850A6">
      <w:pPr>
        <w:spacing w:after="120" w:line="360" w:lineRule="auto"/>
        <w:jc w:val="both"/>
        <w:rPr>
          <w:rFonts w:ascii="Arial" w:eastAsia="Aptos" w:hAnsi="Arial" w:cs="Arial"/>
          <w:kern w:val="0"/>
          <w:sz w:val="24"/>
          <w:szCs w:val="24"/>
        </w:rPr>
      </w:pPr>
      <w:r>
        <w:rPr>
          <w:rFonts w:ascii="Arial" w:eastAsia="Aptos" w:hAnsi="Arial" w:cs="Arial"/>
          <w:kern w:val="0"/>
          <w:sz w:val="24"/>
          <w:szCs w:val="24"/>
        </w:rPr>
        <w:t>-</w:t>
      </w:r>
      <w:r>
        <w:rPr>
          <w:rFonts w:ascii="Arial" w:eastAsia="Aptos" w:hAnsi="Arial" w:cs="Arial"/>
          <w:kern w:val="0"/>
          <w:sz w:val="24"/>
          <w:szCs w:val="24"/>
        </w:rPr>
        <w:tab/>
        <w:t>Y cuantas otras medidas y/o efectos sean inherentes a la declaración de concurso y el Juez del concurso considere necesarias para la sustanciación del procedimiento hasta su conclusión.</w:t>
      </w:r>
    </w:p>
    <w:p w14:paraId="7598AE2E" w14:textId="77777777" w:rsidR="001850A6" w:rsidRDefault="001850A6" w:rsidP="001850A6">
      <w:pPr>
        <w:spacing w:after="120" w:line="360" w:lineRule="auto"/>
        <w:jc w:val="both"/>
        <w:rPr>
          <w:rFonts w:ascii="Arial" w:eastAsia="Aptos" w:hAnsi="Arial" w:cs="Arial"/>
          <w:kern w:val="0"/>
          <w:sz w:val="24"/>
          <w:szCs w:val="24"/>
        </w:rPr>
      </w:pPr>
    </w:p>
    <w:p w14:paraId="7D5F0721" w14:textId="77777777" w:rsidR="001850A6" w:rsidRDefault="001850A6" w:rsidP="001850A6">
      <w:pPr>
        <w:spacing w:after="120" w:line="360" w:lineRule="auto"/>
        <w:jc w:val="both"/>
        <w:rPr>
          <w:rFonts w:ascii="Arial" w:eastAsia="Aptos" w:hAnsi="Arial" w:cs="Arial"/>
          <w:kern w:val="0"/>
          <w:sz w:val="24"/>
          <w:szCs w:val="24"/>
        </w:rPr>
      </w:pPr>
      <w:r>
        <w:rPr>
          <w:rFonts w:ascii="Arial" w:eastAsia="Aptos" w:hAnsi="Arial" w:cs="Arial"/>
          <w:kern w:val="0"/>
          <w:sz w:val="24"/>
          <w:szCs w:val="24"/>
        </w:rPr>
        <w:t>-</w:t>
      </w:r>
      <w:r>
        <w:rPr>
          <w:rFonts w:ascii="Arial" w:eastAsia="Aptos" w:hAnsi="Arial" w:cs="Arial"/>
          <w:kern w:val="0"/>
          <w:sz w:val="24"/>
          <w:szCs w:val="24"/>
        </w:rPr>
        <w:tab/>
        <w:t>Acuerde en su día conceder al deudor la exoneración del pasivo insatisfecho.</w:t>
      </w:r>
    </w:p>
    <w:p w14:paraId="41A176E6" w14:textId="77777777" w:rsidR="001850A6" w:rsidRDefault="001850A6" w:rsidP="001850A6">
      <w:pPr>
        <w:spacing w:after="120" w:line="360" w:lineRule="auto"/>
        <w:jc w:val="both"/>
        <w:rPr>
          <w:rFonts w:ascii="Arial" w:eastAsia="Aptos" w:hAnsi="Arial" w:cs="Arial"/>
          <w:kern w:val="0"/>
          <w:sz w:val="24"/>
          <w:szCs w:val="24"/>
        </w:rPr>
      </w:pPr>
    </w:p>
    <w:p w14:paraId="6A5B1D69" w14:textId="77777777" w:rsidR="001850A6" w:rsidRDefault="001850A6" w:rsidP="001850A6">
      <w:pPr>
        <w:spacing w:after="120" w:line="360" w:lineRule="auto"/>
        <w:jc w:val="both"/>
        <w:rPr>
          <w:rFonts w:ascii="Arial" w:eastAsia="Aptos" w:hAnsi="Arial" w:cs="Arial"/>
          <w:kern w:val="0"/>
          <w:sz w:val="24"/>
          <w:szCs w:val="24"/>
        </w:rPr>
      </w:pPr>
      <w:r>
        <w:rPr>
          <w:rFonts w:ascii="Arial" w:eastAsia="Aptos" w:hAnsi="Arial" w:cs="Arial"/>
          <w:b/>
          <w:kern w:val="0"/>
          <w:sz w:val="24"/>
          <w:szCs w:val="24"/>
        </w:rPr>
        <w:t>PRIMER OTROSÍ DIGO</w:t>
      </w:r>
      <w:r>
        <w:rPr>
          <w:rFonts w:ascii="Arial" w:eastAsia="Aptos" w:hAnsi="Arial" w:cs="Arial"/>
          <w:kern w:val="0"/>
          <w:sz w:val="24"/>
          <w:szCs w:val="24"/>
        </w:rPr>
        <w:t>, que a los efectos previstos en el artículo 231 de la Ley de Enjuiciamiento Civil y 11 del TRLC, esta parte manifiesta su voluntad de cumplir con los requisitos exigidos por la Ley, haciendo ofrecimiento para subsanar aquellos en los que se pudiese haber incurrido,</w:t>
      </w:r>
    </w:p>
    <w:p w14:paraId="44842667" w14:textId="77777777" w:rsidR="001850A6" w:rsidRDefault="001850A6" w:rsidP="001850A6">
      <w:pPr>
        <w:spacing w:after="120" w:line="360" w:lineRule="auto"/>
        <w:jc w:val="both"/>
        <w:rPr>
          <w:rFonts w:ascii="Arial" w:eastAsia="Aptos" w:hAnsi="Arial" w:cs="Arial"/>
          <w:kern w:val="0"/>
          <w:sz w:val="24"/>
          <w:szCs w:val="24"/>
        </w:rPr>
      </w:pPr>
    </w:p>
    <w:p w14:paraId="1CC20E6B" w14:textId="77777777" w:rsidR="001850A6" w:rsidRDefault="001850A6" w:rsidP="001850A6">
      <w:pPr>
        <w:spacing w:after="120" w:line="360" w:lineRule="auto"/>
        <w:jc w:val="both"/>
        <w:rPr>
          <w:rFonts w:ascii="Arial" w:eastAsia="Aptos" w:hAnsi="Arial" w:cs="Arial"/>
          <w:kern w:val="0"/>
          <w:sz w:val="24"/>
          <w:szCs w:val="24"/>
        </w:rPr>
      </w:pPr>
      <w:r>
        <w:rPr>
          <w:rFonts w:ascii="Arial" w:eastAsia="Aptos" w:hAnsi="Arial" w:cs="Arial"/>
          <w:b/>
          <w:kern w:val="0"/>
          <w:sz w:val="24"/>
          <w:szCs w:val="24"/>
        </w:rPr>
        <w:t>SUPLICO AL JUZGADO</w:t>
      </w:r>
      <w:r>
        <w:rPr>
          <w:rFonts w:ascii="Arial" w:eastAsia="Aptos" w:hAnsi="Arial" w:cs="Arial"/>
          <w:kern w:val="0"/>
          <w:sz w:val="24"/>
          <w:szCs w:val="24"/>
        </w:rPr>
        <w:t>, que tenga por formulada la anterior manifestación a los efectos oportunos.</w:t>
      </w:r>
    </w:p>
    <w:p w14:paraId="5BAFDFE8" w14:textId="77777777" w:rsidR="001850A6" w:rsidRDefault="001850A6" w:rsidP="001850A6">
      <w:pPr>
        <w:spacing w:after="120" w:line="360" w:lineRule="auto"/>
        <w:jc w:val="both"/>
        <w:rPr>
          <w:rFonts w:ascii="Arial" w:eastAsia="Aptos" w:hAnsi="Arial" w:cs="Arial"/>
          <w:kern w:val="0"/>
          <w:sz w:val="24"/>
          <w:szCs w:val="24"/>
        </w:rPr>
      </w:pPr>
    </w:p>
    <w:p w14:paraId="052DBA9A" w14:textId="2BB56B6A" w:rsidR="001850A6" w:rsidRDefault="001850A6" w:rsidP="001850A6">
      <w:pPr>
        <w:spacing w:after="120" w:line="360" w:lineRule="auto"/>
        <w:jc w:val="both"/>
        <w:rPr>
          <w:rFonts w:ascii="Arial" w:eastAsia="Aptos" w:hAnsi="Arial" w:cs="Arial"/>
          <w:kern w:val="0"/>
          <w:sz w:val="24"/>
          <w:szCs w:val="24"/>
        </w:rPr>
      </w:pPr>
      <w:r>
        <w:rPr>
          <w:rFonts w:ascii="Arial" w:eastAsia="Aptos" w:hAnsi="Arial" w:cs="Arial"/>
          <w:kern w:val="0"/>
          <w:sz w:val="24"/>
          <w:szCs w:val="24"/>
        </w:rPr>
        <w:t xml:space="preserve">Por ser de Justicia que se insta en </w:t>
      </w:r>
      <w:r w:rsidR="00EC5483" w:rsidRPr="00EC5483">
        <w:rPr>
          <w:rFonts w:ascii="Arial" w:eastAsia="Aptos" w:hAnsi="Arial" w:cs="Arial"/>
          <w:kern w:val="0"/>
          <w:sz w:val="24"/>
          <w:szCs w:val="24"/>
          <w:highlight w:val="yellow"/>
        </w:rPr>
        <w:t>______</w:t>
      </w:r>
      <w:r>
        <w:rPr>
          <w:rFonts w:ascii="Arial" w:eastAsia="Aptos" w:hAnsi="Arial" w:cs="Arial"/>
          <w:kern w:val="0"/>
          <w:sz w:val="24"/>
          <w:szCs w:val="24"/>
        </w:rPr>
        <w:t xml:space="preserve">, a </w:t>
      </w:r>
      <w:r w:rsidR="00EC5483" w:rsidRPr="00EC5483">
        <w:rPr>
          <w:rFonts w:ascii="Arial" w:eastAsia="Aptos" w:hAnsi="Arial" w:cs="Arial"/>
          <w:kern w:val="0"/>
          <w:sz w:val="24"/>
          <w:szCs w:val="24"/>
          <w:highlight w:val="yellow"/>
        </w:rPr>
        <w:t>_________</w:t>
      </w:r>
    </w:p>
    <w:p w14:paraId="465C47F6" w14:textId="77777777" w:rsidR="001850A6" w:rsidRDefault="001850A6" w:rsidP="001850A6">
      <w:pPr>
        <w:spacing w:after="120" w:line="360" w:lineRule="auto"/>
        <w:jc w:val="both"/>
        <w:rPr>
          <w:rFonts w:ascii="Arial" w:eastAsia="Aptos" w:hAnsi="Arial" w:cs="Arial"/>
          <w:kern w:val="0"/>
          <w:sz w:val="24"/>
          <w:szCs w:val="24"/>
        </w:rPr>
      </w:pPr>
    </w:p>
    <w:p w14:paraId="1F665B78" w14:textId="69E69773" w:rsidR="001850A6" w:rsidRDefault="001850A6" w:rsidP="00EC5483">
      <w:pPr>
        <w:spacing w:after="0" w:line="360" w:lineRule="auto"/>
        <w:jc w:val="both"/>
        <w:rPr>
          <w:rFonts w:ascii="Arial" w:eastAsia="Aptos" w:hAnsi="Arial" w:cs="Arial"/>
          <w:b/>
          <w:bCs/>
          <w:kern w:val="0"/>
          <w:sz w:val="24"/>
          <w:szCs w:val="24"/>
        </w:rPr>
      </w:pPr>
      <w:r>
        <w:rPr>
          <w:rFonts w:ascii="Arial" w:eastAsia="Aptos" w:hAnsi="Arial" w:cs="Arial"/>
          <w:b/>
          <w:bCs/>
          <w:kern w:val="0"/>
          <w:sz w:val="24"/>
          <w:szCs w:val="24"/>
        </w:rPr>
        <w:t xml:space="preserve">Fdo. </w:t>
      </w:r>
    </w:p>
    <w:p w14:paraId="7AAEB86F" w14:textId="7180B05C" w:rsidR="00EC5483" w:rsidRDefault="00EC5483" w:rsidP="00EC5483">
      <w:pPr>
        <w:spacing w:after="0" w:line="360" w:lineRule="auto"/>
        <w:jc w:val="both"/>
        <w:rPr>
          <w:rFonts w:ascii="Arial" w:eastAsia="Aptos" w:hAnsi="Arial" w:cs="Arial"/>
          <w:b/>
          <w:bCs/>
          <w:kern w:val="0"/>
          <w:sz w:val="24"/>
          <w:szCs w:val="24"/>
        </w:rPr>
      </w:pPr>
      <w:r w:rsidRPr="00EC5483">
        <w:rPr>
          <w:rFonts w:ascii="Arial" w:eastAsia="Aptos" w:hAnsi="Arial" w:cs="Arial"/>
          <w:b/>
          <w:bCs/>
          <w:kern w:val="0"/>
          <w:sz w:val="24"/>
          <w:szCs w:val="24"/>
          <w:highlight w:val="yellow"/>
        </w:rPr>
        <w:t>Abogado                                                                       Procurador</w:t>
      </w:r>
    </w:p>
    <w:p w14:paraId="34CFBEE5" w14:textId="77777777" w:rsidR="001850A6" w:rsidRDefault="001850A6" w:rsidP="001850A6">
      <w:pPr>
        <w:spacing w:after="200" w:line="276" w:lineRule="auto"/>
        <w:rPr>
          <w:rFonts w:ascii="Aptos" w:eastAsia="Aptos" w:hAnsi="Aptos" w:cs="Times New Roman"/>
          <w:kern w:val="0"/>
        </w:rPr>
      </w:pPr>
    </w:p>
    <w:p w14:paraId="20DB28CA" w14:textId="77777777" w:rsidR="001850A6" w:rsidRDefault="001850A6" w:rsidP="001850A6">
      <w:pPr>
        <w:spacing w:after="200" w:line="276" w:lineRule="auto"/>
        <w:rPr>
          <w:rFonts w:ascii="Aptos" w:eastAsia="Aptos" w:hAnsi="Aptos" w:cs="Times New Roman"/>
          <w:kern w:val="0"/>
        </w:rPr>
      </w:pPr>
    </w:p>
    <w:p w14:paraId="12B89FCF" w14:textId="77777777" w:rsidR="001850A6" w:rsidRDefault="001850A6" w:rsidP="001850A6"/>
    <w:p w14:paraId="4FD7742E" w14:textId="77777777" w:rsidR="001850A6" w:rsidRDefault="001850A6" w:rsidP="001850A6"/>
    <w:p w14:paraId="1790FA74" w14:textId="77777777" w:rsidR="001850A6" w:rsidRDefault="001850A6" w:rsidP="001850A6"/>
    <w:p w14:paraId="3F0E549A" w14:textId="77777777" w:rsidR="00B5274A" w:rsidRDefault="00B5274A"/>
    <w:sectPr w:rsidR="00B5274A">
      <w:footerReference w:type="default" r:id="rId7"/>
      <w:pgSz w:w="11906" w:h="16838"/>
      <w:pgMar w:top="1417" w:right="1701" w:bottom="1417" w:left="1701"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02AD2A72" w14:textId="77777777" w:rsidR="00BC482C" w:rsidRDefault="00BC482C" w:rsidP="00BC482C">
      <w:pPr>
        <w:spacing w:after="0" w:line="240" w:lineRule="auto"/>
      </w:pPr>
      <w:r>
        <w:separator/>
      </w:r>
    </w:p>
  </w:endnote>
  <w:endnote w:type="continuationSeparator" w:id="0">
    <w:p w14:paraId="1F8F5350" w14:textId="77777777" w:rsidR="00BC482C" w:rsidRDefault="00BC482C" w:rsidP="00BC48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Arial">
    <w:panose1 w:val="020B0604020202020204"/>
    <w:charset w:val="00"/>
    <w:family w:val="swiss"/>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ptos Display">
    <w:charset w:val="00"/>
    <w:family w:val="swiss"/>
    <w:pitch w:val="variable"/>
    <w:sig w:usb0="20000287" w:usb1="00000003" w:usb2="00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D281494" w14:textId="77777777" w:rsidR="00BC482C" w:rsidRDefault="00BC482C">
    <w:pPr>
      <w:tabs>
        <w:tab w:val="center" w:pos="4550"/>
        <w:tab w:val="left" w:pos="5818"/>
      </w:tabs>
      <w:ind w:right="260"/>
      <w:jc w:val="right"/>
      <w:rPr>
        <w:color w:val="071320" w:themeColor="text2" w:themeShade="80"/>
        <w:sz w:val="24"/>
        <w:szCs w:val="24"/>
      </w:rPr>
    </w:pPr>
    <w:r>
      <w:rPr>
        <w:color w:val="2C7FCE" w:themeColor="text2" w:themeTint="99"/>
        <w:spacing w:val="60"/>
        <w:sz w:val="24"/>
        <w:szCs w:val="24"/>
      </w:rPr>
      <w:t>Página</w:t>
    </w:r>
    <w:r>
      <w:rPr>
        <w:color w:val="2C7FCE" w:themeColor="text2" w:themeTint="99"/>
        <w:sz w:val="24"/>
        <w:szCs w:val="24"/>
      </w:rPr>
      <w:t xml:space="preserve"> </w:t>
    </w:r>
    <w:r>
      <w:rPr>
        <w:color w:val="0A1D30" w:themeColor="text2" w:themeShade="BF"/>
        <w:sz w:val="24"/>
        <w:szCs w:val="24"/>
      </w:rPr>
      <w:fldChar w:fldCharType="begin"/>
    </w:r>
    <w:r>
      <w:rPr>
        <w:color w:val="0A1D30" w:themeColor="text2" w:themeShade="BF"/>
        <w:sz w:val="24"/>
        <w:szCs w:val="24"/>
      </w:rPr>
      <w:instrText>PAGE   \* MERGEFORMAT</w:instrText>
    </w:r>
    <w:r>
      <w:rPr>
        <w:color w:val="0A1D30" w:themeColor="text2" w:themeShade="BF"/>
        <w:sz w:val="24"/>
        <w:szCs w:val="24"/>
      </w:rPr>
      <w:fldChar w:fldCharType="separate"/>
    </w:r>
    <w:r>
      <w:rPr>
        <w:color w:val="0A1D30" w:themeColor="text2" w:themeShade="BF"/>
        <w:sz w:val="24"/>
        <w:szCs w:val="24"/>
      </w:rPr>
      <w:t>1</w:t>
    </w:r>
    <w:r>
      <w:rPr>
        <w:color w:val="0A1D30" w:themeColor="text2" w:themeShade="BF"/>
        <w:sz w:val="24"/>
        <w:szCs w:val="24"/>
      </w:rPr>
      <w:fldChar w:fldCharType="end"/>
    </w:r>
    <w:r>
      <w:rPr>
        <w:color w:val="0A1D30" w:themeColor="text2" w:themeShade="BF"/>
        <w:sz w:val="24"/>
        <w:szCs w:val="24"/>
      </w:rPr>
      <w:t xml:space="preserve"> | </w:t>
    </w:r>
    <w:r>
      <w:rPr>
        <w:color w:val="0A1D30" w:themeColor="text2" w:themeShade="BF"/>
        <w:sz w:val="24"/>
        <w:szCs w:val="24"/>
      </w:rPr>
      <w:fldChar w:fldCharType="begin"/>
    </w:r>
    <w:r>
      <w:rPr>
        <w:color w:val="0A1D30" w:themeColor="text2" w:themeShade="BF"/>
        <w:sz w:val="24"/>
        <w:szCs w:val="24"/>
      </w:rPr>
      <w:instrText>NUMPAGES  \* Arabic  \* MERGEFORMAT</w:instrText>
    </w:r>
    <w:r>
      <w:rPr>
        <w:color w:val="0A1D30" w:themeColor="text2" w:themeShade="BF"/>
        <w:sz w:val="24"/>
        <w:szCs w:val="24"/>
      </w:rPr>
      <w:fldChar w:fldCharType="separate"/>
    </w:r>
    <w:r>
      <w:rPr>
        <w:color w:val="0A1D30" w:themeColor="text2" w:themeShade="BF"/>
        <w:sz w:val="24"/>
        <w:szCs w:val="24"/>
      </w:rPr>
      <w:t>1</w:t>
    </w:r>
    <w:r>
      <w:rPr>
        <w:color w:val="0A1D30" w:themeColor="text2" w:themeShade="BF"/>
        <w:sz w:val="24"/>
        <w:szCs w:val="24"/>
      </w:rPr>
      <w:fldChar w:fldCharType="end"/>
    </w:r>
  </w:p>
  <w:p w14:paraId="34299F44" w14:textId="77777777" w:rsidR="00BC482C" w:rsidRDefault="00BC482C">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21151962" w14:textId="77777777" w:rsidR="00BC482C" w:rsidRDefault="00BC482C" w:rsidP="00BC482C">
      <w:pPr>
        <w:spacing w:after="0" w:line="240" w:lineRule="auto"/>
      </w:pPr>
      <w:r>
        <w:separator/>
      </w:r>
    </w:p>
  </w:footnote>
  <w:footnote w:type="continuationSeparator" w:id="0">
    <w:p w14:paraId="48072F3C" w14:textId="77777777" w:rsidR="00BC482C" w:rsidRDefault="00BC482C" w:rsidP="00BC48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1CCF66EA"/>
    <w:multiLevelType w:val="hybridMultilevel"/>
    <w:tmpl w:val="23EEC20A"/>
    <w:lvl w:ilvl="0" w:tplc="0C0A0013">
      <w:start w:val="1"/>
      <w:numFmt w:val="upperRoman"/>
      <w:lvlText w:val="%1."/>
      <w:lvlJc w:val="right"/>
      <w:pPr>
        <w:ind w:left="720" w:hanging="360"/>
      </w:pPr>
    </w:lvl>
    <w:lvl w:ilvl="1" w:tplc="0C0A0019">
      <w:start w:val="1"/>
      <w:numFmt w:val="lowerLetter"/>
      <w:lvlText w:val="%2."/>
      <w:lvlJc w:val="left"/>
      <w:pPr>
        <w:ind w:left="1440" w:hanging="360"/>
      </w:pPr>
    </w:lvl>
    <w:lvl w:ilvl="2" w:tplc="0C0A001B">
      <w:start w:val="1"/>
      <w:numFmt w:val="lowerRoman"/>
      <w:lvlText w:val="%3."/>
      <w:lvlJc w:val="right"/>
      <w:pPr>
        <w:ind w:left="2160" w:hanging="180"/>
      </w:pPr>
    </w:lvl>
    <w:lvl w:ilvl="3" w:tplc="0C0A000F">
      <w:start w:val="1"/>
      <w:numFmt w:val="decimal"/>
      <w:lvlText w:val="%4."/>
      <w:lvlJc w:val="left"/>
      <w:pPr>
        <w:ind w:left="2880" w:hanging="360"/>
      </w:pPr>
    </w:lvl>
    <w:lvl w:ilvl="4" w:tplc="0C0A0019">
      <w:start w:val="1"/>
      <w:numFmt w:val="lowerLetter"/>
      <w:lvlText w:val="%5."/>
      <w:lvlJc w:val="left"/>
      <w:pPr>
        <w:ind w:left="3600" w:hanging="360"/>
      </w:pPr>
    </w:lvl>
    <w:lvl w:ilvl="5" w:tplc="0C0A001B">
      <w:start w:val="1"/>
      <w:numFmt w:val="lowerRoman"/>
      <w:lvlText w:val="%6."/>
      <w:lvlJc w:val="right"/>
      <w:pPr>
        <w:ind w:left="4320" w:hanging="180"/>
      </w:pPr>
    </w:lvl>
    <w:lvl w:ilvl="6" w:tplc="0C0A000F">
      <w:start w:val="1"/>
      <w:numFmt w:val="decimal"/>
      <w:lvlText w:val="%7."/>
      <w:lvlJc w:val="left"/>
      <w:pPr>
        <w:ind w:left="5040" w:hanging="360"/>
      </w:pPr>
    </w:lvl>
    <w:lvl w:ilvl="7" w:tplc="0C0A0019">
      <w:start w:val="1"/>
      <w:numFmt w:val="lowerLetter"/>
      <w:lvlText w:val="%8."/>
      <w:lvlJc w:val="left"/>
      <w:pPr>
        <w:ind w:left="5760" w:hanging="360"/>
      </w:pPr>
    </w:lvl>
    <w:lvl w:ilvl="8" w:tplc="0C0A001B">
      <w:start w:val="1"/>
      <w:numFmt w:val="lowerRoman"/>
      <w:lvlText w:val="%9."/>
      <w:lvlJc w:val="right"/>
      <w:pPr>
        <w:ind w:left="6480" w:hanging="180"/>
      </w:pPr>
    </w:lvl>
  </w:abstractNum>
  <w:abstractNum w:abstractNumId="1" w15:restartNumberingAfterBreak="0">
    <w:nsid w:val="5C6E219F"/>
    <w:multiLevelType w:val="hybridMultilevel"/>
    <w:tmpl w:val="DBC6FCA6"/>
    <w:lvl w:ilvl="0" w:tplc="A0FECFEA">
      <w:start w:val="3"/>
      <w:numFmt w:val="bullet"/>
      <w:lvlText w:val="-"/>
      <w:lvlJc w:val="left"/>
      <w:pPr>
        <w:ind w:left="720" w:hanging="360"/>
      </w:pPr>
      <w:rPr>
        <w:rFonts w:ascii="Arial" w:eastAsiaTheme="minorHAnsi" w:hAnsi="Arial" w:cs="Arial" w:hint="default"/>
      </w:rPr>
    </w:lvl>
    <w:lvl w:ilvl="1" w:tplc="0C0A0003">
      <w:start w:val="1"/>
      <w:numFmt w:val="bullet"/>
      <w:lvlText w:val="o"/>
      <w:lvlJc w:val="left"/>
      <w:pPr>
        <w:ind w:left="1440" w:hanging="360"/>
      </w:pPr>
      <w:rPr>
        <w:rFonts w:ascii="Courier New" w:hAnsi="Courier New" w:cs="Courier New" w:hint="default"/>
      </w:rPr>
    </w:lvl>
    <w:lvl w:ilvl="2" w:tplc="0C0A0005">
      <w:start w:val="1"/>
      <w:numFmt w:val="bullet"/>
      <w:lvlText w:val=""/>
      <w:lvlJc w:val="left"/>
      <w:pPr>
        <w:ind w:left="2160" w:hanging="360"/>
      </w:pPr>
      <w:rPr>
        <w:rFonts w:ascii="Wingdings" w:hAnsi="Wingdings" w:hint="default"/>
      </w:rPr>
    </w:lvl>
    <w:lvl w:ilvl="3" w:tplc="0C0A0001">
      <w:start w:val="1"/>
      <w:numFmt w:val="bullet"/>
      <w:lvlText w:val=""/>
      <w:lvlJc w:val="left"/>
      <w:pPr>
        <w:ind w:left="2880" w:hanging="360"/>
      </w:pPr>
      <w:rPr>
        <w:rFonts w:ascii="Symbol" w:hAnsi="Symbol" w:hint="default"/>
      </w:rPr>
    </w:lvl>
    <w:lvl w:ilvl="4" w:tplc="0C0A0003">
      <w:start w:val="1"/>
      <w:numFmt w:val="bullet"/>
      <w:lvlText w:val="o"/>
      <w:lvlJc w:val="left"/>
      <w:pPr>
        <w:ind w:left="3600" w:hanging="360"/>
      </w:pPr>
      <w:rPr>
        <w:rFonts w:ascii="Courier New" w:hAnsi="Courier New" w:cs="Courier New" w:hint="default"/>
      </w:rPr>
    </w:lvl>
    <w:lvl w:ilvl="5" w:tplc="0C0A0005">
      <w:start w:val="1"/>
      <w:numFmt w:val="bullet"/>
      <w:lvlText w:val=""/>
      <w:lvlJc w:val="left"/>
      <w:pPr>
        <w:ind w:left="4320" w:hanging="360"/>
      </w:pPr>
      <w:rPr>
        <w:rFonts w:ascii="Wingdings" w:hAnsi="Wingdings" w:hint="default"/>
      </w:rPr>
    </w:lvl>
    <w:lvl w:ilvl="6" w:tplc="0C0A0001">
      <w:start w:val="1"/>
      <w:numFmt w:val="bullet"/>
      <w:lvlText w:val=""/>
      <w:lvlJc w:val="left"/>
      <w:pPr>
        <w:ind w:left="5040" w:hanging="360"/>
      </w:pPr>
      <w:rPr>
        <w:rFonts w:ascii="Symbol" w:hAnsi="Symbol" w:hint="default"/>
      </w:rPr>
    </w:lvl>
    <w:lvl w:ilvl="7" w:tplc="0C0A0003">
      <w:start w:val="1"/>
      <w:numFmt w:val="bullet"/>
      <w:lvlText w:val="o"/>
      <w:lvlJc w:val="left"/>
      <w:pPr>
        <w:ind w:left="5760" w:hanging="360"/>
      </w:pPr>
      <w:rPr>
        <w:rFonts w:ascii="Courier New" w:hAnsi="Courier New" w:cs="Courier New" w:hint="default"/>
      </w:rPr>
    </w:lvl>
    <w:lvl w:ilvl="8" w:tplc="0C0A0005">
      <w:start w:val="1"/>
      <w:numFmt w:val="bullet"/>
      <w:lvlText w:val=""/>
      <w:lvlJc w:val="left"/>
      <w:pPr>
        <w:ind w:left="6480" w:hanging="360"/>
      </w:pPr>
      <w:rPr>
        <w:rFonts w:ascii="Wingdings" w:hAnsi="Wingdings" w:hint="default"/>
      </w:rPr>
    </w:lvl>
  </w:abstractNum>
  <w:abstractNum w:abstractNumId="2" w15:restartNumberingAfterBreak="0">
    <w:nsid w:val="606C4ED4"/>
    <w:multiLevelType w:val="hybridMultilevel"/>
    <w:tmpl w:val="1B0275BE"/>
    <w:lvl w:ilvl="0" w:tplc="0C0A0001">
      <w:start w:val="1"/>
      <w:numFmt w:val="bullet"/>
      <w:lvlText w:val=""/>
      <w:lvlJc w:val="left"/>
      <w:pPr>
        <w:ind w:left="1440" w:hanging="360"/>
      </w:pPr>
      <w:rPr>
        <w:rFonts w:ascii="Symbol" w:hAnsi="Symbol" w:hint="default"/>
      </w:rPr>
    </w:lvl>
    <w:lvl w:ilvl="1" w:tplc="0C0A0003">
      <w:start w:val="1"/>
      <w:numFmt w:val="bullet"/>
      <w:lvlText w:val="o"/>
      <w:lvlJc w:val="left"/>
      <w:pPr>
        <w:ind w:left="2160" w:hanging="360"/>
      </w:pPr>
      <w:rPr>
        <w:rFonts w:ascii="Courier New" w:hAnsi="Courier New" w:cs="Courier New" w:hint="default"/>
      </w:rPr>
    </w:lvl>
    <w:lvl w:ilvl="2" w:tplc="0C0A0005">
      <w:start w:val="1"/>
      <w:numFmt w:val="bullet"/>
      <w:lvlText w:val=""/>
      <w:lvlJc w:val="left"/>
      <w:pPr>
        <w:ind w:left="2880" w:hanging="360"/>
      </w:pPr>
      <w:rPr>
        <w:rFonts w:ascii="Wingdings" w:hAnsi="Wingdings" w:hint="default"/>
      </w:rPr>
    </w:lvl>
    <w:lvl w:ilvl="3" w:tplc="0C0A0001">
      <w:start w:val="1"/>
      <w:numFmt w:val="bullet"/>
      <w:lvlText w:val=""/>
      <w:lvlJc w:val="left"/>
      <w:pPr>
        <w:ind w:left="3600" w:hanging="360"/>
      </w:pPr>
      <w:rPr>
        <w:rFonts w:ascii="Symbol" w:hAnsi="Symbol" w:hint="default"/>
      </w:rPr>
    </w:lvl>
    <w:lvl w:ilvl="4" w:tplc="0C0A0003">
      <w:start w:val="1"/>
      <w:numFmt w:val="bullet"/>
      <w:lvlText w:val="o"/>
      <w:lvlJc w:val="left"/>
      <w:pPr>
        <w:ind w:left="4320" w:hanging="360"/>
      </w:pPr>
      <w:rPr>
        <w:rFonts w:ascii="Courier New" w:hAnsi="Courier New" w:cs="Courier New" w:hint="default"/>
      </w:rPr>
    </w:lvl>
    <w:lvl w:ilvl="5" w:tplc="0C0A0005">
      <w:start w:val="1"/>
      <w:numFmt w:val="bullet"/>
      <w:lvlText w:val=""/>
      <w:lvlJc w:val="left"/>
      <w:pPr>
        <w:ind w:left="5040" w:hanging="360"/>
      </w:pPr>
      <w:rPr>
        <w:rFonts w:ascii="Wingdings" w:hAnsi="Wingdings" w:hint="default"/>
      </w:rPr>
    </w:lvl>
    <w:lvl w:ilvl="6" w:tplc="0C0A0001">
      <w:start w:val="1"/>
      <w:numFmt w:val="bullet"/>
      <w:lvlText w:val=""/>
      <w:lvlJc w:val="left"/>
      <w:pPr>
        <w:ind w:left="5760" w:hanging="360"/>
      </w:pPr>
      <w:rPr>
        <w:rFonts w:ascii="Symbol" w:hAnsi="Symbol" w:hint="default"/>
      </w:rPr>
    </w:lvl>
    <w:lvl w:ilvl="7" w:tplc="0C0A0003">
      <w:start w:val="1"/>
      <w:numFmt w:val="bullet"/>
      <w:lvlText w:val="o"/>
      <w:lvlJc w:val="left"/>
      <w:pPr>
        <w:ind w:left="6480" w:hanging="360"/>
      </w:pPr>
      <w:rPr>
        <w:rFonts w:ascii="Courier New" w:hAnsi="Courier New" w:cs="Courier New" w:hint="default"/>
      </w:rPr>
    </w:lvl>
    <w:lvl w:ilvl="8" w:tplc="0C0A0005">
      <w:start w:val="1"/>
      <w:numFmt w:val="bullet"/>
      <w:lvlText w:val=""/>
      <w:lvlJc w:val="left"/>
      <w:pPr>
        <w:ind w:left="7200" w:hanging="360"/>
      </w:pPr>
      <w:rPr>
        <w:rFonts w:ascii="Wingdings" w:hAnsi="Wingdings" w:hint="default"/>
      </w:rPr>
    </w:lvl>
  </w:abstractNum>
  <w:num w:numId="1" w16cid:durableId="572006708">
    <w:abstractNumId w:val="1"/>
  </w:num>
  <w:num w:numId="2" w16cid:durableId="1900630052">
    <w:abstractNumId w:val="2"/>
  </w:num>
  <w:num w:numId="3" w16cid:durableId="2045518698">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defaultTabStop w:val="708"/>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850A6"/>
    <w:rsid w:val="00042A4C"/>
    <w:rsid w:val="00057B96"/>
    <w:rsid w:val="0012523F"/>
    <w:rsid w:val="001850A6"/>
    <w:rsid w:val="001D1F53"/>
    <w:rsid w:val="002B70B4"/>
    <w:rsid w:val="00405AD4"/>
    <w:rsid w:val="0042498B"/>
    <w:rsid w:val="00491C87"/>
    <w:rsid w:val="00573C63"/>
    <w:rsid w:val="005A04F7"/>
    <w:rsid w:val="005C4493"/>
    <w:rsid w:val="0063610D"/>
    <w:rsid w:val="006E2068"/>
    <w:rsid w:val="007919CC"/>
    <w:rsid w:val="008F36D5"/>
    <w:rsid w:val="00942FC0"/>
    <w:rsid w:val="00AF6C49"/>
    <w:rsid w:val="00B5274A"/>
    <w:rsid w:val="00B92AB5"/>
    <w:rsid w:val="00BC482C"/>
    <w:rsid w:val="00BD70EF"/>
    <w:rsid w:val="00C26B27"/>
    <w:rsid w:val="00C54B5E"/>
    <w:rsid w:val="00CF5609"/>
    <w:rsid w:val="00EC5483"/>
    <w:rsid w:val="00FD2EAF"/>
    <w:rsid w:val="00FE0D2A"/>
    <w:rsid w:val="7EDA0214"/>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37F03FE"/>
  <w15:chartTrackingRefBased/>
  <w15:docId w15:val="{768F5170-7C65-4E0D-A88A-E1E8CB7664F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kern w:val="2"/>
        <w:sz w:val="22"/>
        <w:szCs w:val="22"/>
        <w:lang w:val="es-ES"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850A6"/>
    <w:pPr>
      <w:spacing w:line="256" w:lineRule="auto"/>
    </w:pPr>
  </w:style>
  <w:style w:type="paragraph" w:styleId="Ttulo1">
    <w:name w:val="heading 1"/>
    <w:basedOn w:val="Normal"/>
    <w:next w:val="Normal"/>
    <w:link w:val="Ttulo1Car"/>
    <w:uiPriority w:val="9"/>
    <w:qFormat/>
    <w:rsid w:val="001850A6"/>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Ttulo2">
    <w:name w:val="heading 2"/>
    <w:basedOn w:val="Normal"/>
    <w:next w:val="Normal"/>
    <w:link w:val="Ttulo2Car"/>
    <w:uiPriority w:val="9"/>
    <w:semiHidden/>
    <w:unhideWhenUsed/>
    <w:qFormat/>
    <w:rsid w:val="001850A6"/>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Ttulo3">
    <w:name w:val="heading 3"/>
    <w:basedOn w:val="Normal"/>
    <w:next w:val="Normal"/>
    <w:link w:val="Ttulo3Car"/>
    <w:uiPriority w:val="9"/>
    <w:semiHidden/>
    <w:unhideWhenUsed/>
    <w:qFormat/>
    <w:rsid w:val="001850A6"/>
    <w:pPr>
      <w:keepNext/>
      <w:keepLines/>
      <w:spacing w:before="160" w:after="80"/>
      <w:outlineLvl w:val="2"/>
    </w:pPr>
    <w:rPr>
      <w:rFonts w:eastAsiaTheme="majorEastAsia" w:cstheme="majorBidi"/>
      <w:color w:val="0F4761" w:themeColor="accent1" w:themeShade="BF"/>
      <w:sz w:val="28"/>
      <w:szCs w:val="28"/>
    </w:rPr>
  </w:style>
  <w:style w:type="paragraph" w:styleId="Ttulo4">
    <w:name w:val="heading 4"/>
    <w:basedOn w:val="Normal"/>
    <w:next w:val="Normal"/>
    <w:link w:val="Ttulo4Car"/>
    <w:uiPriority w:val="9"/>
    <w:semiHidden/>
    <w:unhideWhenUsed/>
    <w:qFormat/>
    <w:rsid w:val="001850A6"/>
    <w:pPr>
      <w:keepNext/>
      <w:keepLines/>
      <w:spacing w:before="80" w:after="40"/>
      <w:outlineLvl w:val="3"/>
    </w:pPr>
    <w:rPr>
      <w:rFonts w:eastAsiaTheme="majorEastAsia" w:cstheme="majorBidi"/>
      <w:i/>
      <w:iCs/>
      <w:color w:val="0F4761" w:themeColor="accent1" w:themeShade="BF"/>
    </w:rPr>
  </w:style>
  <w:style w:type="paragraph" w:styleId="Ttulo5">
    <w:name w:val="heading 5"/>
    <w:basedOn w:val="Normal"/>
    <w:next w:val="Normal"/>
    <w:link w:val="Ttulo5Car"/>
    <w:uiPriority w:val="9"/>
    <w:semiHidden/>
    <w:unhideWhenUsed/>
    <w:qFormat/>
    <w:rsid w:val="001850A6"/>
    <w:pPr>
      <w:keepNext/>
      <w:keepLines/>
      <w:spacing w:before="80" w:after="40"/>
      <w:outlineLvl w:val="4"/>
    </w:pPr>
    <w:rPr>
      <w:rFonts w:eastAsiaTheme="majorEastAsia" w:cstheme="majorBidi"/>
      <w:color w:val="0F4761" w:themeColor="accent1" w:themeShade="BF"/>
    </w:rPr>
  </w:style>
  <w:style w:type="paragraph" w:styleId="Ttulo6">
    <w:name w:val="heading 6"/>
    <w:basedOn w:val="Normal"/>
    <w:next w:val="Normal"/>
    <w:link w:val="Ttulo6Car"/>
    <w:uiPriority w:val="9"/>
    <w:semiHidden/>
    <w:unhideWhenUsed/>
    <w:qFormat/>
    <w:rsid w:val="001850A6"/>
    <w:pPr>
      <w:keepNext/>
      <w:keepLines/>
      <w:spacing w:before="40" w:after="0"/>
      <w:outlineLvl w:val="5"/>
    </w:pPr>
    <w:rPr>
      <w:rFonts w:eastAsiaTheme="majorEastAsia" w:cstheme="majorBidi"/>
      <w:i/>
      <w:iCs/>
      <w:color w:val="595959" w:themeColor="text1" w:themeTint="A6"/>
    </w:rPr>
  </w:style>
  <w:style w:type="paragraph" w:styleId="Ttulo7">
    <w:name w:val="heading 7"/>
    <w:basedOn w:val="Normal"/>
    <w:next w:val="Normal"/>
    <w:link w:val="Ttulo7Car"/>
    <w:uiPriority w:val="9"/>
    <w:semiHidden/>
    <w:unhideWhenUsed/>
    <w:qFormat/>
    <w:rsid w:val="001850A6"/>
    <w:pPr>
      <w:keepNext/>
      <w:keepLines/>
      <w:spacing w:before="40" w:after="0"/>
      <w:outlineLvl w:val="6"/>
    </w:pPr>
    <w:rPr>
      <w:rFonts w:eastAsiaTheme="majorEastAsia" w:cstheme="majorBidi"/>
      <w:color w:val="595959" w:themeColor="text1" w:themeTint="A6"/>
    </w:rPr>
  </w:style>
  <w:style w:type="paragraph" w:styleId="Ttulo8">
    <w:name w:val="heading 8"/>
    <w:basedOn w:val="Normal"/>
    <w:next w:val="Normal"/>
    <w:link w:val="Ttulo8Car"/>
    <w:uiPriority w:val="9"/>
    <w:semiHidden/>
    <w:unhideWhenUsed/>
    <w:qFormat/>
    <w:rsid w:val="001850A6"/>
    <w:pPr>
      <w:keepNext/>
      <w:keepLines/>
      <w:spacing w:after="0"/>
      <w:outlineLvl w:val="7"/>
    </w:pPr>
    <w:rPr>
      <w:rFonts w:eastAsiaTheme="majorEastAsia" w:cstheme="majorBidi"/>
      <w:i/>
      <w:iCs/>
      <w:color w:val="272727" w:themeColor="text1" w:themeTint="D8"/>
    </w:rPr>
  </w:style>
  <w:style w:type="paragraph" w:styleId="Ttulo9">
    <w:name w:val="heading 9"/>
    <w:basedOn w:val="Normal"/>
    <w:next w:val="Normal"/>
    <w:link w:val="Ttulo9Car"/>
    <w:uiPriority w:val="9"/>
    <w:semiHidden/>
    <w:unhideWhenUsed/>
    <w:qFormat/>
    <w:rsid w:val="001850A6"/>
    <w:pPr>
      <w:keepNext/>
      <w:keepLines/>
      <w:spacing w:after="0"/>
      <w:outlineLvl w:val="8"/>
    </w:pPr>
    <w:rPr>
      <w:rFonts w:eastAsiaTheme="majorEastAsia" w:cstheme="majorBidi"/>
      <w:color w:val="272727" w:themeColor="text1" w:themeTint="D8"/>
    </w:rPr>
  </w:style>
  <w:style w:type="character" w:default="1" w:styleId="Fuentedeprrafopredeter">
    <w:name w:val="Default Paragraph Font"/>
    <w:uiPriority w:val="1"/>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1850A6"/>
    <w:rPr>
      <w:rFonts w:asciiTheme="majorHAnsi" w:eastAsiaTheme="majorEastAsia" w:hAnsiTheme="majorHAnsi" w:cstheme="majorBidi"/>
      <w:color w:val="0F4761" w:themeColor="accent1" w:themeShade="BF"/>
      <w:sz w:val="40"/>
      <w:szCs w:val="40"/>
    </w:rPr>
  </w:style>
  <w:style w:type="character" w:customStyle="1" w:styleId="Ttulo2Car">
    <w:name w:val="Título 2 Car"/>
    <w:basedOn w:val="Fuentedeprrafopredeter"/>
    <w:link w:val="Ttulo2"/>
    <w:uiPriority w:val="9"/>
    <w:semiHidden/>
    <w:rsid w:val="001850A6"/>
    <w:rPr>
      <w:rFonts w:asciiTheme="majorHAnsi" w:eastAsiaTheme="majorEastAsia" w:hAnsiTheme="majorHAnsi" w:cstheme="majorBidi"/>
      <w:color w:val="0F4761" w:themeColor="accent1" w:themeShade="BF"/>
      <w:sz w:val="32"/>
      <w:szCs w:val="32"/>
    </w:rPr>
  </w:style>
  <w:style w:type="character" w:customStyle="1" w:styleId="Ttulo3Car">
    <w:name w:val="Título 3 Car"/>
    <w:basedOn w:val="Fuentedeprrafopredeter"/>
    <w:link w:val="Ttulo3"/>
    <w:uiPriority w:val="9"/>
    <w:semiHidden/>
    <w:rsid w:val="001850A6"/>
    <w:rPr>
      <w:rFonts w:eastAsiaTheme="majorEastAsia" w:cstheme="majorBidi"/>
      <w:color w:val="0F4761" w:themeColor="accent1" w:themeShade="BF"/>
      <w:sz w:val="28"/>
      <w:szCs w:val="28"/>
    </w:rPr>
  </w:style>
  <w:style w:type="character" w:customStyle="1" w:styleId="Ttulo4Car">
    <w:name w:val="Título 4 Car"/>
    <w:basedOn w:val="Fuentedeprrafopredeter"/>
    <w:link w:val="Ttulo4"/>
    <w:uiPriority w:val="9"/>
    <w:semiHidden/>
    <w:rsid w:val="001850A6"/>
    <w:rPr>
      <w:rFonts w:eastAsiaTheme="majorEastAsia" w:cstheme="majorBidi"/>
      <w:i/>
      <w:iCs/>
      <w:color w:val="0F4761" w:themeColor="accent1" w:themeShade="BF"/>
    </w:rPr>
  </w:style>
  <w:style w:type="character" w:customStyle="1" w:styleId="Ttulo5Car">
    <w:name w:val="Título 5 Car"/>
    <w:basedOn w:val="Fuentedeprrafopredeter"/>
    <w:link w:val="Ttulo5"/>
    <w:uiPriority w:val="9"/>
    <w:semiHidden/>
    <w:rsid w:val="001850A6"/>
    <w:rPr>
      <w:rFonts w:eastAsiaTheme="majorEastAsia" w:cstheme="majorBidi"/>
      <w:color w:val="0F4761" w:themeColor="accent1" w:themeShade="BF"/>
    </w:rPr>
  </w:style>
  <w:style w:type="character" w:customStyle="1" w:styleId="Ttulo6Car">
    <w:name w:val="Título 6 Car"/>
    <w:basedOn w:val="Fuentedeprrafopredeter"/>
    <w:link w:val="Ttulo6"/>
    <w:uiPriority w:val="9"/>
    <w:semiHidden/>
    <w:rsid w:val="001850A6"/>
    <w:rPr>
      <w:rFonts w:eastAsiaTheme="majorEastAsia" w:cstheme="majorBidi"/>
      <w:i/>
      <w:iCs/>
      <w:color w:val="595959" w:themeColor="text1" w:themeTint="A6"/>
    </w:rPr>
  </w:style>
  <w:style w:type="character" w:customStyle="1" w:styleId="Ttulo7Car">
    <w:name w:val="Título 7 Car"/>
    <w:basedOn w:val="Fuentedeprrafopredeter"/>
    <w:link w:val="Ttulo7"/>
    <w:uiPriority w:val="9"/>
    <w:semiHidden/>
    <w:rsid w:val="001850A6"/>
    <w:rPr>
      <w:rFonts w:eastAsiaTheme="majorEastAsia" w:cstheme="majorBidi"/>
      <w:color w:val="595959" w:themeColor="text1" w:themeTint="A6"/>
    </w:rPr>
  </w:style>
  <w:style w:type="character" w:customStyle="1" w:styleId="Ttulo8Car">
    <w:name w:val="Título 8 Car"/>
    <w:basedOn w:val="Fuentedeprrafopredeter"/>
    <w:link w:val="Ttulo8"/>
    <w:uiPriority w:val="9"/>
    <w:semiHidden/>
    <w:rsid w:val="001850A6"/>
    <w:rPr>
      <w:rFonts w:eastAsiaTheme="majorEastAsia" w:cstheme="majorBidi"/>
      <w:i/>
      <w:iCs/>
      <w:color w:val="272727" w:themeColor="text1" w:themeTint="D8"/>
    </w:rPr>
  </w:style>
  <w:style w:type="character" w:customStyle="1" w:styleId="Ttulo9Car">
    <w:name w:val="Título 9 Car"/>
    <w:basedOn w:val="Fuentedeprrafopredeter"/>
    <w:link w:val="Ttulo9"/>
    <w:uiPriority w:val="9"/>
    <w:semiHidden/>
    <w:rsid w:val="001850A6"/>
    <w:rPr>
      <w:rFonts w:eastAsiaTheme="majorEastAsia" w:cstheme="majorBidi"/>
      <w:color w:val="272727" w:themeColor="text1" w:themeTint="D8"/>
    </w:rPr>
  </w:style>
  <w:style w:type="paragraph" w:styleId="Ttulo">
    <w:name w:val="Title"/>
    <w:basedOn w:val="Normal"/>
    <w:next w:val="Normal"/>
    <w:link w:val="TtuloCar"/>
    <w:uiPriority w:val="10"/>
    <w:qFormat/>
    <w:rsid w:val="001850A6"/>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tuloCar">
    <w:name w:val="Título Car"/>
    <w:basedOn w:val="Fuentedeprrafopredeter"/>
    <w:link w:val="Ttulo"/>
    <w:uiPriority w:val="10"/>
    <w:rsid w:val="001850A6"/>
    <w:rPr>
      <w:rFonts w:asciiTheme="majorHAnsi" w:eastAsiaTheme="majorEastAsia" w:hAnsiTheme="majorHAnsi" w:cstheme="majorBidi"/>
      <w:spacing w:val="-10"/>
      <w:kern w:val="28"/>
      <w:sz w:val="56"/>
      <w:szCs w:val="56"/>
    </w:rPr>
  </w:style>
  <w:style w:type="paragraph" w:styleId="Subttulo">
    <w:name w:val="Subtitle"/>
    <w:basedOn w:val="Normal"/>
    <w:next w:val="Normal"/>
    <w:link w:val="SubttuloCar"/>
    <w:uiPriority w:val="11"/>
    <w:qFormat/>
    <w:rsid w:val="001850A6"/>
    <w:pPr>
      <w:numPr>
        <w:ilvl w:val="1"/>
      </w:numPr>
    </w:pPr>
    <w:rPr>
      <w:rFonts w:eastAsiaTheme="majorEastAsia" w:cstheme="majorBidi"/>
      <w:color w:val="595959" w:themeColor="text1" w:themeTint="A6"/>
      <w:spacing w:val="15"/>
      <w:sz w:val="28"/>
      <w:szCs w:val="28"/>
    </w:rPr>
  </w:style>
  <w:style w:type="character" w:customStyle="1" w:styleId="SubttuloCar">
    <w:name w:val="Subtítulo Car"/>
    <w:basedOn w:val="Fuentedeprrafopredeter"/>
    <w:link w:val="Subttulo"/>
    <w:uiPriority w:val="11"/>
    <w:rsid w:val="001850A6"/>
    <w:rPr>
      <w:rFonts w:eastAsiaTheme="majorEastAsia" w:cstheme="majorBidi"/>
      <w:color w:val="595959" w:themeColor="text1" w:themeTint="A6"/>
      <w:spacing w:val="15"/>
      <w:sz w:val="28"/>
      <w:szCs w:val="28"/>
    </w:rPr>
  </w:style>
  <w:style w:type="paragraph" w:styleId="Cita">
    <w:name w:val="Quote"/>
    <w:basedOn w:val="Normal"/>
    <w:next w:val="Normal"/>
    <w:link w:val="CitaCar"/>
    <w:uiPriority w:val="29"/>
    <w:qFormat/>
    <w:rsid w:val="001850A6"/>
    <w:pPr>
      <w:spacing w:before="160"/>
      <w:jc w:val="center"/>
    </w:pPr>
    <w:rPr>
      <w:i/>
      <w:iCs/>
      <w:color w:val="404040" w:themeColor="text1" w:themeTint="BF"/>
    </w:rPr>
  </w:style>
  <w:style w:type="character" w:customStyle="1" w:styleId="CitaCar">
    <w:name w:val="Cita Car"/>
    <w:basedOn w:val="Fuentedeprrafopredeter"/>
    <w:link w:val="Cita"/>
    <w:uiPriority w:val="29"/>
    <w:rsid w:val="001850A6"/>
    <w:rPr>
      <w:i/>
      <w:iCs/>
      <w:color w:val="404040" w:themeColor="text1" w:themeTint="BF"/>
    </w:rPr>
  </w:style>
  <w:style w:type="paragraph" w:styleId="Prrafodelista">
    <w:name w:val="List Paragraph"/>
    <w:basedOn w:val="Normal"/>
    <w:uiPriority w:val="34"/>
    <w:qFormat/>
    <w:rsid w:val="001850A6"/>
    <w:pPr>
      <w:ind w:left="720"/>
      <w:contextualSpacing/>
    </w:pPr>
  </w:style>
  <w:style w:type="character" w:styleId="nfasisintenso">
    <w:name w:val="Intense Emphasis"/>
    <w:basedOn w:val="Fuentedeprrafopredeter"/>
    <w:uiPriority w:val="21"/>
    <w:qFormat/>
    <w:rsid w:val="001850A6"/>
    <w:rPr>
      <w:i/>
      <w:iCs/>
      <w:color w:val="0F4761" w:themeColor="accent1" w:themeShade="BF"/>
    </w:rPr>
  </w:style>
  <w:style w:type="paragraph" w:styleId="Citadestacada">
    <w:name w:val="Intense Quote"/>
    <w:basedOn w:val="Normal"/>
    <w:next w:val="Normal"/>
    <w:link w:val="CitadestacadaCar"/>
    <w:uiPriority w:val="30"/>
    <w:qFormat/>
    <w:rsid w:val="001850A6"/>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CitadestacadaCar">
    <w:name w:val="Cita destacada Car"/>
    <w:basedOn w:val="Fuentedeprrafopredeter"/>
    <w:link w:val="Citadestacada"/>
    <w:uiPriority w:val="30"/>
    <w:rsid w:val="001850A6"/>
    <w:rPr>
      <w:i/>
      <w:iCs/>
      <w:color w:val="0F4761" w:themeColor="accent1" w:themeShade="BF"/>
    </w:rPr>
  </w:style>
  <w:style w:type="character" w:styleId="Referenciaintensa">
    <w:name w:val="Intense Reference"/>
    <w:basedOn w:val="Fuentedeprrafopredeter"/>
    <w:uiPriority w:val="32"/>
    <w:qFormat/>
    <w:rsid w:val="001850A6"/>
    <w:rPr>
      <w:b/>
      <w:bCs/>
      <w:smallCaps/>
      <w:color w:val="0F4761" w:themeColor="accent1" w:themeShade="BF"/>
      <w:spacing w:val="5"/>
    </w:rPr>
  </w:style>
  <w:style w:type="paragraph" w:styleId="Encabezado">
    <w:name w:val="header"/>
    <w:basedOn w:val="Normal"/>
    <w:link w:val="EncabezadoCar"/>
    <w:uiPriority w:val="99"/>
    <w:unhideWhenUsed/>
    <w:rsid w:val="00BC482C"/>
    <w:pPr>
      <w:tabs>
        <w:tab w:val="center" w:pos="4252"/>
        <w:tab w:val="right" w:pos="8504"/>
      </w:tabs>
      <w:spacing w:after="0" w:line="240" w:lineRule="auto"/>
    </w:pPr>
  </w:style>
  <w:style w:type="character" w:customStyle="1" w:styleId="EncabezadoCar">
    <w:name w:val="Encabezado Car"/>
    <w:basedOn w:val="Fuentedeprrafopredeter"/>
    <w:link w:val="Encabezado"/>
    <w:uiPriority w:val="99"/>
    <w:rsid w:val="00BC482C"/>
  </w:style>
  <w:style w:type="paragraph" w:styleId="Piedepgina">
    <w:name w:val="footer"/>
    <w:basedOn w:val="Normal"/>
    <w:link w:val="PiedepginaCar"/>
    <w:uiPriority w:val="99"/>
    <w:unhideWhenUsed/>
    <w:rsid w:val="00BC482C"/>
    <w:pPr>
      <w:tabs>
        <w:tab w:val="center" w:pos="4252"/>
        <w:tab w:val="right" w:pos="8504"/>
      </w:tabs>
      <w:spacing w:after="0" w:line="240" w:lineRule="auto"/>
    </w:pPr>
  </w:style>
  <w:style w:type="character" w:customStyle="1" w:styleId="PiedepginaCar">
    <w:name w:val="Pie de página Car"/>
    <w:basedOn w:val="Fuentedeprrafopredeter"/>
    <w:link w:val="Piedepgina"/>
    <w:uiPriority w:val="99"/>
    <w:rsid w:val="00BC482C"/>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800538985">
      <w:bodyDiv w:val="1"/>
      <w:marLeft w:val="0"/>
      <w:marRight w:val="0"/>
      <w:marTop w:val="0"/>
      <w:marBottom w:val="0"/>
      <w:divBdr>
        <w:top w:val="none" w:sz="0" w:space="0" w:color="auto"/>
        <w:left w:val="none" w:sz="0" w:space="0" w:color="auto"/>
        <w:bottom w:val="none" w:sz="0" w:space="0" w:color="auto"/>
        <w:right w:val="none" w:sz="0" w:space="0" w:color="auto"/>
      </w:divBdr>
    </w:div>
    <w:div w:id="1718386620">
      <w:bodyDiv w:val="1"/>
      <w:marLeft w:val="0"/>
      <w:marRight w:val="0"/>
      <w:marTop w:val="0"/>
      <w:marBottom w:val="0"/>
      <w:divBdr>
        <w:top w:val="none" w:sz="0" w:space="0" w:color="auto"/>
        <w:left w:val="none" w:sz="0" w:space="0" w:color="auto"/>
        <w:bottom w:val="none" w:sz="0" w:space="0" w:color="auto"/>
        <w:right w:val="none" w:sz="0" w:space="0" w:color="auto"/>
      </w:divBdr>
    </w:div>
    <w:div w:id="17250558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footer" Target="foot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36</TotalTime>
  <Pages>10</Pages>
  <Words>2053</Words>
  <Characters>11292</Characters>
  <Application>Microsoft Office Word</Application>
  <DocSecurity>0</DocSecurity>
  <Lines>94</Lines>
  <Paragraphs>26</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13319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Celia Martín</dc:creator>
  <cp:keywords/>
  <dc:description/>
  <cp:lastModifiedBy>Sonia Murcia</cp:lastModifiedBy>
  <cp:revision>11</cp:revision>
  <dcterms:created xsi:type="dcterms:W3CDTF">2024-11-28T08:19:00Z</dcterms:created>
  <dcterms:modified xsi:type="dcterms:W3CDTF">2025-08-25T08:13:00Z</dcterms:modified>
</cp:coreProperties>
</file>