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0.7.3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 已实现；0.6.29 修正触发与重看入口，待游戏实测。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/>
      </w:r>
      <w:r>
        <w:rPr>
          <w:color w:val="008080"/>
          <w:sz w:val="20"/>
        </w:rPr>
        <w:br/>
        <w:t>进度 0.7.0：已实现，待游戏实测。使用原版事件界面与一代原图；三本魔导书依次选择三个因子，领取两个妙妙工具后继续涅奥祝福。中途存读档保留原候选及步骤，不重复赠送。 同版修正：修复点击“出发”后结束页缺少通用选项文本导致卡住；已补测实际界面点击与切房，原存档可继续，待验收。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0.7.1：已实现待验收。原版入口升级，每回合三个牌堆各加1张魔力。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卡名表现共137条，保留 ID、二代中文名、二代英文名、卡面效果（中文）四列，并同步本地化与索引。0.7.2补入应急食物、捕鸟魔法；0.7.3补入颠倒。BloodSpell新规则仍暂不实装；卡名登记不代表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