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cneufxyib47" w:id="0"/>
      <w:bookmarkEnd w:id="0"/>
      <w:r w:rsidDel="00000000" w:rsidR="00000000" w:rsidRPr="00000000">
        <w:rPr>
          <w:rtl w:val="0"/>
        </w:rPr>
        <w:t xml:space="preserve">STYLE DE GÉNÉRATION — Guide maître (lu à CHAQUE génération d'article)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Ce fichier est la </w:t>
      </w:r>
      <w:r w:rsidDel="00000000" w:rsidR="00000000" w:rsidRPr="00000000">
        <w:rPr>
          <w:b w:val="1"/>
          <w:bCs w:val="1"/>
          <w:rtl w:val="0"/>
        </w:rPr>
        <w:t xml:space="preserve">source de vérité du style</w:t>
      </w:r>
      <w:r w:rsidDel="00000000" w:rsidR="00000000" w:rsidRPr="00000000">
        <w:rPr>
          <w:rtl w:val="0"/>
        </w:rPr>
        <w:t xml:space="preserve">. Le workflow n8n le télécharge depuis Google Drive au début de chaque exécution et l'injecte dans les prompts. Vous pouvez l'éditer à tout moment dans Drive : aucune modification du workflow n'est nécessaire.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Placeholders remplacés automatiquement par le workflow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{{COULEUR_MARQUE}}</w:t>
      </w:r>
      <w:r w:rsidDel="00000000" w:rsidR="00000000" w:rsidRPr="00000000">
        <w:rPr>
          <w:rtl w:val="0"/>
        </w:rPr>
        <w:t xml:space="preserve"> (hex, 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#90BF24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{{COULEUR_MARQUE_FONCE}}</w:t>
      </w:r>
      <w:r w:rsidDel="00000000" w:rsidR="00000000" w:rsidRPr="00000000">
        <w:rPr>
          <w:rtl w:val="0"/>
        </w:rPr>
        <w:t xml:space="preserve">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#4a6b08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{{COULEUR_MARQUE_CLAIR}}</w:t>
      </w:r>
      <w:r w:rsidDel="00000000" w:rsidR="00000000" w:rsidRPr="00000000">
        <w:rPr>
          <w:rtl w:val="0"/>
        </w:rPr>
        <w:t xml:space="preserve">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#F4F9E9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{{MARQUE}}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{{AUTEUR}}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{{LANGUE}}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45p1u638jgu" w:id="1"/>
      <w:bookmarkEnd w:id="1"/>
      <w:r w:rsidDel="00000000" w:rsidR="00000000" w:rsidRPr="00000000">
        <w:rPr>
          <w:rtl w:val="0"/>
        </w:rPr>
        <w:t xml:space="preserve">1. RÈGLE ABSOLUE — ZÉRO INVENTION (E-E-A-T)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 JAMAIS inventer : chiffres, statistiques, prix, dates, témoignages, certifications, noms de clients, avis. Toute donnée chiffrée doit venir des données réelles fournies (recherche SERP, concurrents scrappés, Search Console, fiche entreprise/consignes).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Aucune source disponible pour un claim → ne pas l'écrire (ou le formuler qualitativement sans chiffre). Préférer « plusieurs communes desservies » à un chiffre inventé.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Superlatifs absolus (« le meilleur », « n°1», « leader ») INTERDITS sauf preuve sourcée.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Les seuls chiffres autorisés sont ceux présents dans les données réelles ou les consignes.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ppv64buogfy" w:id="2"/>
      <w:bookmarkEnd w:id="2"/>
      <w:r w:rsidDel="00000000" w:rsidR="00000000" w:rsidRPr="00000000">
        <w:rPr>
          <w:rtl w:val="0"/>
        </w:rPr>
        <w:t xml:space="preserve">2. STRUCTURE ACF CANONIQUE (identique au livrable de référence)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Chaque article produit DOIT respecter exactement cette structure de blocs. Le générateur rédige l'article en </w:t>
      </w:r>
      <w:r w:rsidDel="00000000" w:rsidR="00000000" w:rsidRPr="00000000">
        <w:rPr>
          <w:b w:val="1"/>
          <w:bCs w:val="1"/>
          <w:rtl w:val="0"/>
        </w:rPr>
        <w:t xml:space="preserve">blocs indépendants</w:t>
      </w:r>
      <w:r w:rsidDel="00000000" w:rsidR="00000000" w:rsidRPr="00000000">
        <w:rPr>
          <w:rtl w:val="0"/>
        </w:rPr>
        <w:t xml:space="preserve">, chacun mappé à un champ ACF WordPress.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 ACF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principale (featured) : format WebP 1024×572,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nom_fichier</w:t>
            </w:r>
            <w:r w:rsidDel="00000000" w:rsidR="00000000" w:rsidRPr="00000000">
              <w:rPr>
                <w:rtl w:val="0"/>
              </w:rPr>
              <w:t xml:space="preserve"> SEO,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article_auteur_nom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 de l'auteur (E-E-A-T)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article_auteur_image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Portrait auteur 400×400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article_auteur_mention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 d'expertise (certifs, années, volume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uniquement si fourni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Titre principal (H1)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Slug (minuscules, tirets, sans accents)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article_paragraphe_1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 1</w:t>
            </w:r>
            <w:r w:rsidDel="00000000" w:rsidR="00000000" w:rsidRPr="00000000">
              <w:rPr>
                <w:rtl w:val="0"/>
              </w:rPr>
              <w:t xml:space="preserve"> : intro + lede + Answer Capsule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&lt;aside&gt;</w:t>
            </w:r>
            <w:r w:rsidDel="00000000" w:rsidR="00000000" w:rsidRPr="00000000">
              <w:rPr>
                <w:rtl w:val="0"/>
              </w:rPr>
              <w:t xml:space="preserve">) + 1er H2 + 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article_titre_2</w:t>
            </w:r>
            <w:r w:rsidDel="00000000" w:rsidR="00000000" w:rsidRPr="00000000">
              <w:rPr>
                <w:rtl w:val="0"/>
              </w:rPr>
              <w:t xml:space="preserve"> 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article_titre_7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Titres H2 des blocs 2 à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article_paragraphe_2</w:t>
            </w:r>
            <w:r w:rsidDel="00000000" w:rsidR="00000000" w:rsidRPr="00000000">
              <w:rPr>
                <w:rtl w:val="0"/>
              </w:rPr>
              <w:t xml:space="preserve"> …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article_paragraphe_7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HTML inline-stylé des blocs 2 à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article_a_la_une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Booléen « article à la une 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Yoast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meta_title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(≤60c),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meta_description</w:t>
            </w:r>
            <w:r w:rsidDel="00000000" w:rsidR="00000000" w:rsidRPr="00000000">
              <w:rPr>
                <w:rtl w:val="0"/>
              </w:rPr>
              <w:t xml:space="preserve"> (150-160c),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  <w:t xml:space="preserve">, mots-clés secondaires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Rôles typiques des 7 blocs</w:t>
      </w:r>
      <w:r w:rsidDel="00000000" w:rsidR="00000000" w:rsidRPr="00000000">
        <w:rPr>
          <w:rtl w:val="0"/>
        </w:rPr>
        <w:t xml:space="preserve"> (adapter au sujet, garder l'esprit) 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 + Lede + Answer Capsule (réponse directe AEO/GEO) + 1er H2 argumentaire.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Tableau de données structuré (candidat Featured Snippet).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Grille de cartes (2 colonnes) OU sections thématiques.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Protocole / étapes numérotées (step cards).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Approfondissement + encart « verdict d'expert » + CTA.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FAQ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) — 6 à 10 questions issues des PAA réels.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Bloc « actualité / réglementation / urgence » avec tableau calendrier.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 nombre de blocs est piloté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nb_blocs</w:t>
      </w:r>
      <w:r w:rsidDel="00000000" w:rsidR="00000000" w:rsidRPr="00000000">
        <w:rPr>
          <w:rtl w:val="0"/>
        </w:rPr>
        <w:t xml:space="preserve"> (défaut 7). Chaque bloc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titre, html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5fuygnusyna" w:id="3"/>
      <w:bookmarkEnd w:id="3"/>
      <w:r w:rsidDel="00000000" w:rsidR="00000000" w:rsidRPr="00000000">
        <w:rPr>
          <w:rtl w:val="0"/>
        </w:rPr>
        <w:t xml:space="preserve">3. RÈGLES AEO / GEO (obligatoires par article)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Réponse directe à l'intention dès les 2 premières phrases</w:t>
      </w:r>
      <w:r w:rsidDel="00000000" w:rsidR="00000000" w:rsidRPr="00000000">
        <w:rPr>
          <w:rtl w:val="0"/>
        </w:rPr>
        <w:t xml:space="preserve"> de l'intro (&lt; 100 mots).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Capsule</w:t>
      </w:r>
      <w:r w:rsidDel="00000000" w:rsidR="00000000" w:rsidRPr="00000000">
        <w:rPr>
          <w:rtl w:val="0"/>
        </w:rPr>
        <w:t xml:space="preserve"> en tête de l'article : encart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 autonome, factuel, citationnel (50-90 mots), avec le label « Réponse directe · AEO/GEO · Speakable ».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Snippet</w:t>
      </w:r>
      <w:r w:rsidDel="00000000" w:rsidR="00000000" w:rsidRPr="00000000">
        <w:rPr>
          <w:rtl w:val="0"/>
        </w:rPr>
        <w:t xml:space="preserve"> obligatoire : au moins une réponse en </w:t>
      </w:r>
      <w:r w:rsidDel="00000000" w:rsidR="00000000" w:rsidRPr="00000000">
        <w:rPr>
          <w:b w:val="1"/>
          <w:bCs w:val="1"/>
          <w:rtl w:val="0"/>
        </w:rPr>
        <w:t xml:space="preserve">liste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Contenu modulaire : paragraphes autonomes, H2 sous forme de question quand pertinent, listes numérotées, tableaux — pour extraction par les moteurs génératifs (AI Overviews/SGE).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Entités nommées explicites + signaux d'autorité (certifications, sources officielles).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2m67hd4v9yp" w:id="4"/>
      <w:bookmarkEnd w:id="4"/>
      <w:r w:rsidDel="00000000" w:rsidR="00000000" w:rsidRPr="00000000">
        <w:rPr>
          <w:rtl w:val="0"/>
        </w:rPr>
        <w:t xml:space="preserve">4. CONVENTIONS VISUELLES — CSS INLINE (paramétrées par la couleur de marque)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Tout le HTML des blocs utilise des </w:t>
      </w:r>
      <w:r w:rsidDel="00000000" w:rsidR="00000000" w:rsidRPr="00000000">
        <w:rPr>
          <w:b w:val="1"/>
          <w:bCs w:val="1"/>
          <w:rtl w:val="0"/>
        </w:rPr>
        <w:t xml:space="preserve">styles inline</w:t>
      </w:r>
      <w:r w:rsidDel="00000000" w:rsidR="00000000" w:rsidRPr="00000000">
        <w:rPr>
          <w:rtl w:val="0"/>
        </w:rPr>
        <w:t xml:space="preserve"> (compatibles éditeur WordPress/ACF). La couleur d'accent est TOUJOURS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{{COULEUR_MARQUE}}</w:t>
      </w:r>
      <w:r w:rsidDel="00000000" w:rsidR="00000000" w:rsidRPr="00000000">
        <w:rPr>
          <w:rtl w:val="0"/>
        </w:rPr>
        <w:t xml:space="preserve">. Reproduire ces composants :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afc0yt6dqv3" w:id="5"/>
      <w:bookmarkEnd w:id="5"/>
      <w:r w:rsidDel="00000000" w:rsidR="00000000" w:rsidRPr="00000000">
        <w:rPr>
          <w:rtl w:val="0"/>
        </w:rPr>
        <w:t xml:space="preserve">4.1 Lede (chapô en tête de bloc 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&lt;p style="font-family:'Cormorant Garamond',Georgia,serif;font-style:italic;font-size:1.3rem;font-weight:500;line-height:1.5;color:#000;margin:0 0 1.25rem"&gt;…texte du lede avec &lt;strong&gt;termes clés en gras&lt;/strong&gt;…&lt;/p&gt;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ay1bm2z7pebx" w:id="6"/>
      <w:bookmarkEnd w:id="6"/>
      <w:r w:rsidDel="00000000" w:rsidR="00000000" w:rsidRPr="00000000">
        <w:rPr>
          <w:rtl w:val="0"/>
        </w:rPr>
        <w:t xml:space="preserve">4.2 Answer Capsule (encart AEO/GEO — signature de l'article)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&lt;aside style="background:{{COULEUR_MARQUE_CLAIR}};border-left:4px solid {{COULEUR_MARQUE}};border-radius:12px;padding:1.25rem 1.5rem;margin:0 0 2rem"&gt;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&lt;div style="font-size:10px;font-weight:bold;text-transform:uppercase;letter-spacing:0.14em;color:{{COULEUR_MARQUE_FONCE}};margin-bottom:0.6rem"&gt;Réponse directe · AEO/GEO · Speakable&lt;/div&gt;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&lt;p style="font-family:'Cormorant Garamond',Georgia,serif;font-style:italic;font-size:1.15rem;line-height:1.55;color:#000;margin:0;font-weight:500"&gt;…réponse directe autonome, 50-90 mots…&lt;/p&gt;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anc85jf9ohk" w:id="7"/>
      <w:bookmarkEnd w:id="7"/>
      <w:r w:rsidDel="00000000" w:rsidR="00000000" w:rsidRPr="00000000">
        <w:rPr>
          <w:rtl w:val="0"/>
        </w:rPr>
        <w:t xml:space="preserve">4.3 H2 (barre de couleur sous le titre — signature clé)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&lt;h2 style="font-family:'Cormorant Garamond',Georgia,serif;font-style:italic;font-size:1.8rem;font-weight:bold;color:#000;border-bottom:3px solid {{COULEUR_MARQUE}};padding-bottom:0.5rem;margin:2rem 0 1rem;line-height:1.2"&gt;Titre H2&lt;/h2&gt;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8u5ptyydnxn" w:id="8"/>
      <w:bookmarkEnd w:id="8"/>
      <w:r w:rsidDel="00000000" w:rsidR="00000000" w:rsidRPr="00000000">
        <w:rPr>
          <w:rtl w:val="0"/>
        </w:rPr>
        <w:t xml:space="preserve">4.4 Paragraphe courant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&lt;p style="margin:0 0 1.25rem;line-height:1.75;color:#1a1a1a"&gt;…texte… avec des &lt;a style="color:{{COULEUR_MARQUE_FONCE}};text-decoration:underline;font-weight:600" href="#"&gt;ancres contextuelles&lt;/a&gt;.&lt;/p&gt;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v2wuoiukvak6" w:id="9"/>
      <w:bookmarkEnd w:id="9"/>
      <w:r w:rsidDel="00000000" w:rsidR="00000000" w:rsidRPr="00000000">
        <w:rPr>
          <w:rtl w:val="0"/>
        </w:rPr>
        <w:t xml:space="preserve">4.5 Tableau (en-tête coloré, zébrage) — candidat Featured Snippet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&lt;div style="overflow-x:auto;margin:1.5rem 0 2rem"&gt;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&lt;table style="width:100%;border-collapse:collapse;font-size:0.9rem;border-radius:12px;overflow:hidden;box-shadow:0 1px 3px rgba(0,0,0,.06)"&gt;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&lt;thead&gt;&lt;tr style="background:{{COULEUR_MARQUE}};color:#fff"&gt;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&lt;th style="padding:12px 14px;text-align:left;font-weight:bold;font-size:0.85rem;text-transform:uppercase;letter-spacing:0.04em"&gt;Colonne&lt;/th&gt;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&lt;/tr&gt;&lt;/thead&gt;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&lt;tr style="background:#fff"&gt;&lt;td style="padding:10px 14px;border-bottom:1px solid #EBEBEB"&gt;valeur&lt;/td&gt;&lt;/tr&gt;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&lt;tr style="background:#FAFAF7"&gt;&lt;td style="padding:10px 14px;border-bottom:1px solid #EBEBEB"&gt;valeur&lt;/td&gt;&lt;/tr&gt;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8uzwrk1fyt3" w:id="10"/>
      <w:bookmarkEnd w:id="10"/>
      <w:r w:rsidDel="00000000" w:rsidR="00000000" w:rsidRPr="00000000">
        <w:rPr>
          <w:rtl w:val="0"/>
        </w:rPr>
        <w:t xml:space="preserve">4.6 Grille de cartes (2 colonnes)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&lt;div style="display:grid;grid-template-columns:repeat(2,1fr);gap:1rem;margin:1.75rem 0 2rem"&gt;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&lt;div style="background:#fff;border:1.5px solid #EBEBEB;border-top:4px solid {{COULEUR_MARQUE}};border-radius:14px;padding:1.25rem"&gt;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style="font-family:'Cormorant Garamond',serif;font-style:italic;font-size:2rem;color:{{COULEUR_MARQUE}};line-height:1;margin-bottom:0.5rem;font-weight:700"&gt;01&lt;/div&gt;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&lt;div style="font-weight:bold;font-size:1rem;color:#000;margin-bottom:0.5rem;line-height:1.3"&gt;Titre carte&lt;/div&gt;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&lt;p style="font-size:0.88rem;line-height:1.55;color:#555;margin:0"&gt;Description.&lt;/p&gt;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&lt;span style="display:inline-block;font-size:10px;font-weight:bold;padding:2px 8px;background:{{COULEUR_MARQUE_CLAIR}};color:{{COULEUR_MARQUE_FONCE}};border-radius:12px;margin-top:6px"&gt;Badge&lt;/span&gt;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utiulz51u80j" w:id="11"/>
      <w:bookmarkEnd w:id="11"/>
      <w:r w:rsidDel="00000000" w:rsidR="00000000" w:rsidRPr="00000000">
        <w:rPr>
          <w:rtl w:val="0"/>
        </w:rPr>
        <w:t xml:space="preserve">4.7 Step card (protocole / étapes numérotées)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&lt;table role="presentation" cellpadding="0" cellspacing="0" style="width:100%;border:none;border-collapse:separate;margin:0 0 1rem;background:#fff;border-radius:18px;box-shadow:0 2px 14px rgba(0,0,0,.07);border:1px solid {{COULEUR_MARQUE}}2e"&gt;&lt;tbody&gt;&lt;tr&gt;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&lt;td style="width:120px;vertical-align:top;padding:2rem 0 2rem 2.25rem"&gt;&lt;div style="font-family:'Cormorant Garamond',Georgia,serif;font-style:italic;font-size:3.5rem;font-weight:700;color:{{COULEUR_MARQUE}};line-height:1"&gt;01&lt;/div&gt;&lt;div style="width:36px;height:2px;background:{{COULEUR_MARQUE}};margin-top:10px"&gt;&lt;/div&gt;&lt;/td&gt;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&lt;td style="vertical-align:top;padding:2rem 2.25rem 2rem 1rem"&gt;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&lt;h4 style="font-family:'Cormorant Garamond',Georgia,serif;font-style:italic;font-weight:700;font-size:1.5rem;color:#000;margin:0 0 0.75rem;line-height:1.3"&gt;Étape&lt;span style="font-size:0.65rem;color:{{COULEUR_MARQUE_FONCE}};font-style:normal;font-weight:700;letter-spacing:0.12em;padding:3px 11px;background:{{COULEUR_MARQUE_CLAIR}};border-radius:20px;vertical-align:middle;margin-left:10px;text-transform:uppercase"&gt;Durée&lt;/span&gt;&lt;/h4&gt;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&lt;p style="font-size:1rem;line-height:1.7;color:#444;margin:0"&gt;Description de l'étape.&lt;/p&gt;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&lt;/td&gt;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&lt;/tr&gt;&lt;/tbody&gt;&lt;/table&gt;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uja6vd5211ni" w:id="12"/>
      <w:bookmarkEnd w:id="12"/>
      <w:r w:rsidDel="00000000" w:rsidR="00000000" w:rsidRPr="00000000">
        <w:rPr>
          <w:rtl w:val="0"/>
        </w:rPr>
        <w:t xml:space="preserve">4.8 Citation d'expert (blockquote)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&lt;div style="background:#FAFAF7;border-left:4px solid {{COULEUR_MARQUE}};padding:2rem 2rem 2rem 1.75rem;margin:2rem 0;border-radius:0 12px 12px 0"&gt;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&lt;p style="font-family:'Cormorant Garamond',Georgia,serif;font-style:italic;font-size:1.4rem;line-height:1.45;color:#000;margin:0 0 0.75rem;font-weight:500"&gt;« Citation d'expertise réelle. »&lt;/p&gt;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&lt;p style="font-size:13px;color:{{COULEUR_MARQUE_FONCE}};font-weight:600;margin:0"&gt;— {{AUTEUR}}&lt;/p&gt;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1u0rdx4s5pmv" w:id="13"/>
      <w:bookmarkEnd w:id="13"/>
      <w:r w:rsidDel="00000000" w:rsidR="00000000" w:rsidRPr="00000000">
        <w:rPr>
          <w:rtl w:val="0"/>
        </w:rPr>
        <w:t xml:space="preserve">4.9 Encart « verdict d'expert »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&lt;div style="background:linear-gradient(135deg,{{COULEUR_MARQUE_CLAIR}} 0%,#fff 100%);border:2px solid {{COULEUR_MARQUE}};border-radius:18px;padding:1.75rem 2rem;margin:2rem 0"&gt;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&lt;div style="font-size:11px;color:{{COULEUR_MARQUE_FONCE}};font-weight:700;text-transform:uppercase;letter-spacing:0.14em;margin-bottom:0.5rem"&gt;Notre verdict d'expert&lt;/div&gt;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&lt;div style="font-family:'Cormorant Garamond',serif;font-style:italic;font-weight:700;font-size:1.5rem;color:#000;margin-bottom:0.75rem"&gt;Phrase de synthèse.&lt;/div&gt;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&lt;p style="font-size:1rem;line-height:1.7;color:#1a1a1a;margin:0"&gt;Argumentaire.&lt;/p&gt;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t0a3c131w7vm" w:id="14"/>
      <w:bookmarkEnd w:id="14"/>
      <w:r w:rsidDel="00000000" w:rsidR="00000000" w:rsidRPr="00000000">
        <w:rPr>
          <w:rtl w:val="0"/>
        </w:rPr>
        <w:t xml:space="preserve">4.10 FAQ (accordéons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&lt;details style="background:#fff;border:1.5px solid #EBEBEB;border-radius:12px;margin-bottom:12px;padding:18px 22px" open&gt;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&lt;summary style="font-weight:600;color:#000;cursor:pointer;font-size:1rem;list-style:none"&gt;Question ?&lt;/summary&gt;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&lt;p style="padding-top:12px;font-size:0.95rem;line-height:1.65;color:#444;margin:0"&gt;Réponse autonome et factuelle.&lt;/p&gt;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&lt;/details&gt;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qgqawpmgze96" w:id="15"/>
      <w:bookmarkEnd w:id="15"/>
      <w:r w:rsidDel="00000000" w:rsidR="00000000" w:rsidRPr="00000000">
        <w:rPr>
          <w:rtl w:val="0"/>
        </w:rPr>
        <w:t xml:space="preserve">4.11 CTA final (dégradé de marque)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&lt;div style="background:linear-gradient(135deg,{{COULEUR_MARQUE_FONCE}} 0%,{{COULEUR_MARQUE}} 100%);color:#fff;padding:3.5rem 2rem;border-radius:24px;margin:2.5rem 0;text-align:center"&gt;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&lt;div style="font-family:'Cormorant Garamond',serif;font-style:italic;font-size:2.2rem;font-weight:bold;line-height:1.15;max-width:620px;margin:0 auto 1.75rem"&gt;Accroche CTA.&lt;/div&gt;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&lt;a style="background:#fff;color:{{COULEUR_MARQUE_FONCE}};padding:16px 36px;border-radius:30px;text-decoration:none;font-weight:bold;display:inline-block;font-size:1rem" href="#"&gt;Bouton d'action&lt;/a&gt;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Règles : fond blanc/clair, texte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#1a1a1a</w:t>
      </w:r>
      <w:r w:rsidDel="00000000" w:rsidR="00000000" w:rsidRPr="00000000">
        <w:rPr>
          <w:rtl w:val="0"/>
        </w:rPr>
        <w:t xml:space="preserve">, accent = couleur de marque uniquement. Les dégradés sont réservés aux fonds (verdict, CTA). Titres jamais dans une autre couleur que noir ou couleur de marque.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1obwnyc6d666" w:id="16"/>
      <w:bookmarkEnd w:id="16"/>
      <w:r w:rsidDel="00000000" w:rsidR="00000000" w:rsidRPr="00000000">
        <w:rPr>
          <w:rtl w:val="0"/>
        </w:rPr>
        <w:t xml:space="preserve">5. TON &amp; HUMANISATION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 par défaut : </w:t>
      </w:r>
      <w:r w:rsidDel="00000000" w:rsidR="00000000" w:rsidRPr="00000000">
        <w:rPr>
          <w:b w:val="1"/>
          <w:bCs w:val="1"/>
          <w:rtl w:val="0"/>
        </w:rPr>
        <w:t xml:space="preserve">professionnel-expert</w:t>
      </w:r>
      <w:r w:rsidDel="00000000" w:rsidR="00000000" w:rsidRPr="00000000">
        <w:rPr>
          <w:rtl w:val="0"/>
        </w:rPr>
        <w:t xml:space="preserve">, ajustable via le champ « Ton editorial ».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Pronom : </w:t>
      </w:r>
      <w:r w:rsidDel="00000000" w:rsidR="00000000" w:rsidRPr="00000000">
        <w:rPr>
          <w:b w:val="1"/>
          <w:bCs w:val="1"/>
          <w:rtl w:val="0"/>
        </w:rPr>
        <w:t xml:space="preserve">Nous</w:t>
      </w:r>
      <w:r w:rsidDel="00000000" w:rsidR="00000000" w:rsidRPr="00000000">
        <w:rPr>
          <w:rtl w:val="0"/>
        </w:rPr>
        <w:t xml:space="preserve"> (jamais mixer « Nous »/« On »), vouvoiement </w:t>
      </w:r>
      <w:r w:rsidDel="00000000" w:rsidR="00000000" w:rsidRPr="00000000">
        <w:rPr>
          <w:b w:val="1"/>
          <w:bCs w:val="1"/>
          <w:rtl w:val="0"/>
        </w:rPr>
        <w:t xml:space="preserve">Vous</w:t>
      </w:r>
      <w:r w:rsidDel="00000000" w:rsidR="00000000" w:rsidRPr="00000000">
        <w:rPr>
          <w:rtl w:val="0"/>
        </w:rPr>
        <w:t xml:space="preserve"> systématique.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Rythme varié : alterner phrases courtes (5 mots) et longues (25 mots). Paragraphes de longueurs inégales. Commencer les phrases différemment.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Chiffres précis quand ils viennent des données réelles. Exemples concrets vs généralités.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Conclusion : apporte du neuf ou lance une action, ne répète jamais l'intro.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lphopsbcv94n" w:id="17"/>
      <w:bookmarkEnd w:id="17"/>
      <w:r w:rsidDel="00000000" w:rsidR="00000000" w:rsidRPr="00000000">
        <w:rPr>
          <w:rtl w:val="0"/>
        </w:rPr>
        <w:t xml:space="preserve">6. BLACKLIST IA (tolérance ZÉRO)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 jamais employer (extrait — voir skills.md pour la liste complète) : « Dans un monde en constante évolution », « Il est important/crucial/essentiel de noter », « Il convient de souligner », « Force est de constater », « En effet » (en début), « Par ailleurs », « De surcroît », « Néanmoins » décoratif, « En conclusion/résumé », « Au final », « joue un rôle clé », « constitue un enjeu majeur », « solutions innovantes », « approche holistique », « tirer parti de », « à l'ère du numérique », « n'hésitez pas à », « plongeons dans », « Et vous, qu'en pensez-vous ? ». Pas de « — » décoratif dans le corps.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n79vafo5uxhs" w:id="18"/>
      <w:bookmarkEnd w:id="18"/>
      <w:r w:rsidDel="00000000" w:rsidR="00000000" w:rsidRPr="00000000">
        <w:rPr>
          <w:rtl w:val="0"/>
        </w:rPr>
        <w:t xml:space="preserve">7. TYPO FRANÇAISE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Vouvoiement ; nombres en clair (« 2 500 mots ») ; espaces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; ! ?</w:t>
      </w:r>
      <w:r w:rsidDel="00000000" w:rsidR="00000000" w:rsidRPr="00000000">
        <w:rPr>
          <w:rtl w:val="0"/>
        </w:rPr>
        <w:t xml:space="preserve"> (usage FR) ; guillemets « … » ; tirets longs réservés aux titres/slogans.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