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 - Country Web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Country.java: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com.cognizant.springlearn.model;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Country() {}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Country(String code, String name)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CountryService.java: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com.cognizant.springlearn.service;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CountryService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static List&lt;Country&gt; countryList = new ArrayList&lt;&gt;();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static {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countryList.add(new Country("IN", "India"));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countryList.add(new Country("US", "United States"));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countryList.add(new Country("DE", "Germany"));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countryList.add(new Country("JP", "Japan"));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Country getCountry(String code)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countryList.stream()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.filter(c -&gt; c.getCode().equalsIgnoreCase(code))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.findFirst()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.orElse(null);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CountryController.java: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com.cognizant.springlearn.service.CountryService;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CountryController {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static final Logger LOGGER = LoggerFactory.getLogger(CountryController.class);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@GetMapping("/countries/{code}")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Country getCountry(@PathVariable String code) {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LOGGER.info("START - getCountry()");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Country country = countryService.getCountry(code);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LOGGER.info("END - getCountry()");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country;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Application.properties: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server.port=8083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