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76" w:lineRule="auto"/>
        <w:rPr/>
      </w:pPr>
      <w: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7" w:lineRule="auto"/>
        <w:rPr/>
      </w:pPr>
      <w:r/>
    </w:p>
    <w:p>
      <w:pPr>
        <w:ind w:left="528"/>
        <w:spacing w:before="117" w:line="221" w:lineRule="auto"/>
        <w:outlineLvl w:val="0"/>
        <w:rPr>
          <w:rFonts w:ascii="SimHei" w:hAnsi="SimHei" w:eastAsia="SimHei" w:cs="SimHei"/>
          <w:sz w:val="36"/>
          <w:szCs w:val="36"/>
        </w:rPr>
      </w:pPr>
      <w:r>
        <w:rPr>
          <w:rFonts w:ascii="SimHei" w:hAnsi="SimHei" w:eastAsia="SimHei" w:cs="SimHei"/>
          <w:sz w:val="36"/>
          <w:szCs w:val="36"/>
          <w:b/>
          <w:bCs/>
          <w:spacing w:val="-7"/>
        </w:rPr>
        <w:t>新药</w:t>
      </w:r>
      <w:r>
        <w:rPr>
          <w:rFonts w:ascii="SimHei" w:hAnsi="SimHei" w:eastAsia="SimHei" w:cs="SimHei"/>
          <w:sz w:val="36"/>
          <w:szCs w:val="36"/>
          <w:spacing w:val="-32"/>
        </w:rPr>
        <w:t xml:space="preserve"> </w:t>
      </w:r>
      <w:r>
        <w:rPr>
          <w:rFonts w:ascii="NSimSun" w:hAnsi="NSimSun" w:eastAsia="NSimSun" w:cs="NSimSun"/>
          <w:sz w:val="36"/>
          <w:szCs w:val="36"/>
          <w:b/>
          <w:bCs/>
          <w:spacing w:val="-7"/>
        </w:rPr>
        <w:t>Ⅰ</w:t>
      </w:r>
      <w:r>
        <w:rPr>
          <w:rFonts w:ascii="SimHei" w:hAnsi="SimHei" w:eastAsia="SimHei" w:cs="SimHei"/>
          <w:sz w:val="36"/>
          <w:szCs w:val="36"/>
          <w:b/>
          <w:bCs/>
          <w:spacing w:val="-7"/>
        </w:rPr>
        <w:t>期临床试验申报资料的内容及格式要求</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183" w:right="2181" w:firstLine="260"/>
        <w:spacing w:before="129" w:line="360" w:lineRule="auto"/>
        <w:rPr>
          <w:rFonts w:ascii="Microsoft YaHei" w:hAnsi="Microsoft YaHei" w:eastAsia="Microsoft YaHei" w:cs="Microsoft YaHei"/>
          <w:sz w:val="30"/>
          <w:szCs w:val="30"/>
        </w:rPr>
      </w:pPr>
      <w:r>
        <w:rPr>
          <w:rFonts w:ascii="Times New Roman" w:hAnsi="Times New Roman" w:eastAsia="Times New Roman" w:cs="Times New Roman"/>
          <w:sz w:val="30"/>
          <w:szCs w:val="30"/>
        </w:rPr>
        <w:t>1995</w:t>
      </w:r>
      <w:r>
        <w:rPr>
          <w:rFonts w:ascii="Microsoft YaHei" w:hAnsi="Microsoft YaHei" w:eastAsia="Microsoft YaHei" w:cs="Microsoft YaHei"/>
          <w:sz w:val="30"/>
          <w:szCs w:val="30"/>
        </w:rPr>
        <w:t>年</w:t>
      </w:r>
      <w:r>
        <w:rPr>
          <w:rFonts w:ascii="Times New Roman" w:hAnsi="Times New Roman" w:eastAsia="Times New Roman" w:cs="Times New Roman"/>
          <w:sz w:val="30"/>
          <w:szCs w:val="30"/>
        </w:rPr>
        <w:t>11</w:t>
      </w:r>
      <w:r>
        <w:rPr>
          <w:rFonts w:ascii="Microsoft YaHei" w:hAnsi="Microsoft YaHei" w:eastAsia="Microsoft YaHei" w:cs="Microsoft YaHei"/>
          <w:sz w:val="30"/>
          <w:szCs w:val="30"/>
        </w:rPr>
        <w:t>月</w:t>
      </w:r>
      <w:r>
        <w:rPr>
          <w:rFonts w:ascii="Microsoft YaHei" w:hAnsi="Microsoft YaHei" w:eastAsia="Microsoft YaHei" w:cs="Microsoft YaHei"/>
          <w:sz w:val="30"/>
          <w:szCs w:val="30"/>
          <w:spacing w:val="88"/>
        </w:rPr>
        <w:t xml:space="preserve"> </w:t>
      </w:r>
      <w:r>
        <w:rPr>
          <w:rFonts w:ascii="Microsoft YaHei" w:hAnsi="Microsoft YaHei" w:eastAsia="Microsoft YaHei" w:cs="Microsoft YaHei"/>
          <w:sz w:val="30"/>
          <w:szCs w:val="30"/>
        </w:rPr>
        <w:t>美国</w:t>
      </w:r>
      <w:r>
        <w:rPr>
          <w:rFonts w:ascii="Times New Roman" w:hAnsi="Times New Roman" w:eastAsia="Times New Roman" w:cs="Times New Roman"/>
          <w:sz w:val="30"/>
          <w:szCs w:val="30"/>
        </w:rPr>
        <w:t>FDA</w:t>
      </w:r>
      <w:r>
        <w:rPr>
          <w:rFonts w:ascii="Microsoft YaHei" w:hAnsi="Microsoft YaHei" w:eastAsia="Microsoft YaHei" w:cs="Microsoft YaHei"/>
          <w:sz w:val="30"/>
          <w:szCs w:val="30"/>
        </w:rPr>
        <w:t>发布   </w:t>
      </w:r>
      <w:r>
        <w:rPr>
          <w:rFonts w:ascii="Times New Roman" w:hAnsi="Times New Roman" w:eastAsia="Times New Roman" w:cs="Times New Roman"/>
          <w:sz w:val="30"/>
          <w:szCs w:val="30"/>
          <w:spacing w:val="3"/>
        </w:rPr>
        <w:t>2009</w:t>
      </w:r>
      <w:r>
        <w:rPr>
          <w:rFonts w:ascii="Microsoft YaHei" w:hAnsi="Microsoft YaHei" w:eastAsia="Microsoft YaHei" w:cs="Microsoft YaHei"/>
          <w:sz w:val="30"/>
          <w:szCs w:val="30"/>
          <w:spacing w:val="3"/>
        </w:rPr>
        <w:t>年</w:t>
      </w:r>
      <w:r>
        <w:rPr>
          <w:rFonts w:ascii="Times New Roman" w:hAnsi="Times New Roman" w:eastAsia="Times New Roman" w:cs="Times New Roman"/>
          <w:sz w:val="30"/>
          <w:szCs w:val="30"/>
          <w:spacing w:val="3"/>
        </w:rPr>
        <w:t>6</w:t>
      </w:r>
      <w:r>
        <w:rPr>
          <w:rFonts w:ascii="Microsoft YaHei" w:hAnsi="Microsoft YaHei" w:eastAsia="Microsoft YaHei" w:cs="Microsoft YaHei"/>
          <w:sz w:val="30"/>
          <w:szCs w:val="30"/>
          <w:spacing w:val="3"/>
        </w:rPr>
        <w:t>月</w:t>
      </w:r>
      <w:r>
        <w:rPr>
          <w:rFonts w:ascii="Microsoft YaHei" w:hAnsi="Microsoft YaHei" w:eastAsia="Microsoft YaHei" w:cs="Microsoft YaHei"/>
          <w:sz w:val="30"/>
          <w:szCs w:val="30"/>
          <w:spacing w:val="83"/>
        </w:rPr>
        <w:t xml:space="preserve"> </w:t>
      </w:r>
      <w:r>
        <w:rPr>
          <w:rFonts w:ascii="Microsoft YaHei" w:hAnsi="Microsoft YaHei" w:eastAsia="Microsoft YaHei" w:cs="Microsoft YaHei"/>
          <w:sz w:val="30"/>
          <w:szCs w:val="30"/>
          <w:spacing w:val="3"/>
        </w:rPr>
        <w:t>药审中心组织翻译</w:t>
      </w:r>
    </w:p>
    <w:p>
      <w:pPr>
        <w:ind w:left="2641"/>
        <w:spacing w:line="18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4"/>
        </w:rPr>
        <w:t>诺华制药有限公司翻译</w:t>
      </w:r>
    </w:p>
    <w:p>
      <w:pPr>
        <w:pStyle w:val="BodyText"/>
        <w:spacing w:line="246" w:lineRule="auto"/>
        <w:rPr/>
      </w:pPr>
      <w:r/>
    </w:p>
    <w:p>
      <w:pPr>
        <w:ind w:left="3253"/>
        <w:spacing w:before="129" w:line="18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4"/>
        </w:rPr>
        <w:t>北核协会审核</w:t>
      </w:r>
    </w:p>
    <w:p>
      <w:pPr>
        <w:spacing w:line="184" w:lineRule="auto"/>
        <w:sectPr>
          <w:pgSz w:w="11905" w:h="16840"/>
          <w:pgMar w:top="1431" w:right="1785" w:bottom="0" w:left="1785" w:header="0" w:footer="0" w:gutter="0"/>
        </w:sectPr>
        <w:rPr>
          <w:rFonts w:ascii="Microsoft YaHei" w:hAnsi="Microsoft YaHei" w:eastAsia="Microsoft YaHei" w:cs="Microsoft YaHei"/>
          <w:sz w:val="30"/>
          <w:szCs w:val="30"/>
        </w:rPr>
      </w:pPr>
    </w:p>
    <w:p>
      <w:pPr>
        <w:ind w:left="2951"/>
        <w:spacing w:before="131" w:line="18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4"/>
        </w:rPr>
        <w:t>药审中心最终核准</w:t>
      </w:r>
    </w:p>
    <w:p>
      <w:pPr>
        <w:spacing w:line="184" w:lineRule="auto"/>
        <w:sectPr>
          <w:pgSz w:w="11905" w:h="16840"/>
          <w:pgMar w:top="1431" w:right="1785" w:bottom="0" w:left="1785" w:header="0" w:footer="0" w:gutter="0"/>
        </w:sectPr>
        <w:rPr>
          <w:rFonts w:ascii="Microsoft YaHei" w:hAnsi="Microsoft YaHei" w:eastAsia="Microsoft YaHei" w:cs="Microsoft YaHei"/>
          <w:sz w:val="30"/>
          <w:szCs w:val="30"/>
        </w:rPr>
      </w:pPr>
    </w:p>
    <w:sdt>
      <w:sdtPr>
        <w:rPr>
          <w:rFonts w:ascii="SimSun" w:hAnsi="SimSun" w:eastAsia="SimSun" w:cs="SimSun"/>
          <w:sz w:val="27"/>
          <w:szCs w:val="27"/>
        </w:rPr>
        <w:docPartObj>
          <w:docPartGallery w:val="Table of Contents"/>
          <w:docPartUnique/>
        </w:docPartObj>
      </w:sdtPr>
      <w:sdtEndPr>
        <w:rPr>
          <w:rFonts w:ascii="Times New Roman" w:hAnsi="Times New Roman" w:eastAsia="Times New Roman" w:cs="Times New Roman"/>
          <w:sz w:val="24"/>
          <w:szCs w:val="24"/>
        </w:rPr>
      </w:sdtEndPr>
      <w:sdtContent>
        <w:p>
          <w:pPr>
            <w:ind w:left="3810"/>
            <w:spacing w:before="180" w:line="229" w:lineRule="auto"/>
            <w:rPr>
              <w:rFonts w:ascii="SimSun" w:hAnsi="SimSun" w:eastAsia="SimSun" w:cs="SimSun"/>
              <w:sz w:val="27"/>
              <w:szCs w:val="27"/>
            </w:rPr>
          </w:pPr>
          <w:r>
            <w:rPr>
              <w:rFonts w:ascii="SimSun" w:hAnsi="SimSun" w:eastAsia="SimSun" w:cs="SimSun"/>
              <w:sz w:val="27"/>
              <w:szCs w:val="27"/>
              <w:b/>
              <w:bCs/>
              <w:spacing w:val="-31"/>
            </w:rPr>
            <w:t>目</w:t>
          </w:r>
          <w:r>
            <w:rPr>
              <w:rFonts w:ascii="SimSun" w:hAnsi="SimSun" w:eastAsia="SimSun" w:cs="SimSun"/>
              <w:sz w:val="27"/>
              <w:szCs w:val="27"/>
              <w:spacing w:val="12"/>
            </w:rPr>
            <w:t xml:space="preserve">  </w:t>
          </w:r>
          <w:r>
            <w:rPr>
              <w:rFonts w:ascii="SimSun" w:hAnsi="SimSun" w:eastAsia="SimSun" w:cs="SimSun"/>
              <w:sz w:val="27"/>
              <w:szCs w:val="27"/>
              <w:b/>
              <w:bCs/>
              <w:spacing w:val="-31"/>
            </w:rPr>
            <w:t>录</w:t>
          </w:r>
        </w:p>
        <w:p>
          <w:pPr>
            <w:pStyle w:val="BodyText"/>
            <w:spacing w:line="308" w:lineRule="auto"/>
            <w:rPr/>
          </w:pPr>
          <w:r/>
        </w:p>
        <w:p>
          <w:pPr>
            <w:pStyle w:val="BodyText"/>
            <w:spacing w:line="309" w:lineRule="auto"/>
            <w:rPr/>
          </w:pPr>
          <w:r/>
        </w:p>
        <w:p>
          <w:pPr>
            <w:ind w:left="17"/>
            <w:spacing w:before="78" w:line="222" w:lineRule="auto"/>
            <w:tabs>
              <w:tab w:val="right" w:leader="dot" w:pos="8290"/>
            </w:tabs>
            <w:rPr>
              <w:rFonts w:ascii="Times New Roman" w:hAnsi="Times New Roman" w:eastAsia="Times New Roman" w:cs="Times New Roman"/>
              <w:sz w:val="24"/>
              <w:szCs w:val="24"/>
            </w:rPr>
          </w:pPr>
          <w:hyperlink w:history="true" w:anchor="bookmark1">
            <w:r>
              <w:rPr>
                <w:rFonts w:ascii="Times New Roman" w:hAnsi="Times New Roman" w:eastAsia="Times New Roman" w:cs="Times New Roman"/>
                <w:sz w:val="24"/>
                <w:szCs w:val="24"/>
                <w:spacing w:val="-9"/>
              </w:rPr>
              <w:t>I.</w:t>
            </w:r>
            <w:r>
              <w:rPr>
                <w:rFonts w:ascii="Times New Roman" w:hAnsi="Times New Roman" w:eastAsia="Times New Roman" w:cs="Times New Roman"/>
                <w:sz w:val="24"/>
                <w:szCs w:val="24"/>
                <w:spacing w:val="7"/>
              </w:rPr>
              <w:t xml:space="preserve">    </w:t>
            </w:r>
            <w:r>
              <w:rPr>
                <w:rFonts w:ascii="SimSun" w:hAnsi="SimSun" w:eastAsia="SimSun" w:cs="SimSun"/>
                <w:sz w:val="24"/>
                <w:szCs w:val="24"/>
                <w:spacing w:val="-9"/>
              </w:rPr>
              <w:t>引言</w:t>
            </w:r>
            <w:r>
              <w:rPr>
                <w:rFonts w:ascii="SimSun" w:hAnsi="SimSun" w:eastAsia="SimSun" w:cs="SimSun"/>
                <w:sz w:val="24"/>
                <w:szCs w:val="24"/>
                <w:spacing w:val="-60"/>
              </w:rPr>
              <w:t xml:space="preserve"> </w:t>
            </w:r>
            <w:r>
              <w:rPr>
                <w:rFonts w:ascii="SimSun" w:hAnsi="SimSun" w:eastAsia="SimSun" w:cs="SimSun"/>
                <w:sz w:val="24"/>
                <w:szCs w:val="24"/>
              </w:rPr>
              <w:tab/>
            </w:r>
            <w:r>
              <w:rPr>
                <w:rFonts w:ascii="SimSun" w:hAnsi="SimSun" w:eastAsia="SimSun" w:cs="SimSun"/>
                <w:sz w:val="24"/>
                <w:szCs w:val="24"/>
                <w:spacing w:val="-34"/>
              </w:rPr>
              <w:t xml:space="preserve"> </w:t>
            </w:r>
            <w:r>
              <w:rPr>
                <w:rFonts w:ascii="Times New Roman" w:hAnsi="Times New Roman" w:eastAsia="Times New Roman" w:cs="Times New Roman"/>
                <w:sz w:val="24"/>
                <w:szCs w:val="24"/>
              </w:rPr>
              <w:t>1</w:t>
            </w:r>
          </w:hyperlink>
        </w:p>
        <w:p>
          <w:pPr>
            <w:ind w:left="17"/>
            <w:spacing w:before="180" w:line="220" w:lineRule="auto"/>
            <w:tabs>
              <w:tab w:val="right" w:leader="dot" w:pos="8290"/>
            </w:tabs>
            <w:rPr>
              <w:rFonts w:ascii="Times New Roman" w:hAnsi="Times New Roman" w:eastAsia="Times New Roman" w:cs="Times New Roman"/>
              <w:sz w:val="24"/>
              <w:szCs w:val="24"/>
            </w:rPr>
          </w:pPr>
          <w:hyperlink w:history="true" w:anchor="bookmark2">
            <w:r>
              <w:rPr>
                <w:rFonts w:ascii="Times New Roman" w:hAnsi="Times New Roman" w:eastAsia="Times New Roman" w:cs="Times New Roman"/>
                <w:sz w:val="24"/>
                <w:szCs w:val="24"/>
                <w:spacing w:val="-3"/>
              </w:rPr>
              <w:t>II.</w:t>
            </w:r>
            <w:r>
              <w:rPr>
                <w:rFonts w:ascii="Times New Roman" w:hAnsi="Times New Roman" w:eastAsia="Times New Roman" w:cs="Times New Roman"/>
                <w:sz w:val="24"/>
                <w:szCs w:val="24"/>
                <w:spacing w:val="5"/>
              </w:rPr>
              <w:t xml:space="preserve">    </w:t>
            </w:r>
            <w:r>
              <w:rPr>
                <w:rFonts w:ascii="SimSun" w:hAnsi="SimSun" w:eastAsia="SimSun" w:cs="SimSun"/>
                <w:sz w:val="24"/>
                <w:szCs w:val="24"/>
                <w:spacing w:val="-3"/>
              </w:rPr>
              <w:t>资料内容和格式</w:t>
            </w:r>
            <w:r>
              <w:rPr>
                <w:rFonts w:ascii="SimSun" w:hAnsi="SimSun" w:eastAsia="SimSun" w:cs="SimSun"/>
                <w:sz w:val="24"/>
                <w:szCs w:val="24"/>
              </w:rPr>
              <w:tab/>
            </w:r>
            <w:r>
              <w:rPr>
                <w:rFonts w:ascii="SimSun" w:hAnsi="SimSun" w:eastAsia="SimSun" w:cs="SimSun"/>
                <w:sz w:val="24"/>
                <w:szCs w:val="24"/>
                <w:spacing w:val="-34"/>
              </w:rPr>
              <w:t xml:space="preserve"> </w:t>
            </w:r>
            <w:r>
              <w:rPr>
                <w:rFonts w:ascii="Times New Roman" w:hAnsi="Times New Roman" w:eastAsia="Times New Roman" w:cs="Times New Roman"/>
                <w:sz w:val="24"/>
                <w:szCs w:val="24"/>
              </w:rPr>
              <w:t>1</w:t>
            </w:r>
          </w:hyperlink>
        </w:p>
        <w:p>
          <w:pPr>
            <w:ind w:left="13"/>
            <w:spacing w:before="181" w:line="222" w:lineRule="auto"/>
            <w:tabs>
              <w:tab w:val="right" w:leader="dot" w:pos="8290"/>
            </w:tabs>
            <w:rPr>
              <w:rFonts w:ascii="Times New Roman" w:hAnsi="Times New Roman" w:eastAsia="Times New Roman" w:cs="Times New Roman"/>
              <w:sz w:val="24"/>
              <w:szCs w:val="24"/>
            </w:rPr>
          </w:pPr>
          <w:hyperlink w:history="true" w:anchor="bookmark3">
            <w:r>
              <w:rPr>
                <w:rFonts w:ascii="Times New Roman" w:hAnsi="Times New Roman" w:eastAsia="Times New Roman" w:cs="Times New Roman"/>
                <w:sz w:val="24"/>
                <w:szCs w:val="24"/>
                <w:spacing w:val="-3"/>
              </w:rPr>
              <w:t>A.</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3"/>
              </w:rPr>
              <w:t>封面</w:t>
            </w:r>
            <w:r>
              <w:rPr>
                <w:rFonts w:ascii="SimSun" w:hAnsi="SimSun" w:eastAsia="SimSun" w:cs="SimSun"/>
                <w:sz w:val="24"/>
                <w:szCs w:val="24"/>
              </w:rPr>
              <w:tab/>
            </w:r>
            <w:r>
              <w:rPr>
                <w:rFonts w:ascii="SimSun" w:hAnsi="SimSun" w:eastAsia="SimSun" w:cs="SimSun"/>
                <w:sz w:val="24"/>
                <w:szCs w:val="24"/>
                <w:spacing w:val="-34"/>
              </w:rPr>
              <w:t xml:space="preserve"> </w:t>
            </w:r>
            <w:r>
              <w:rPr>
                <w:rFonts w:ascii="Times New Roman" w:hAnsi="Times New Roman" w:eastAsia="Times New Roman" w:cs="Times New Roman"/>
                <w:sz w:val="24"/>
                <w:szCs w:val="24"/>
              </w:rPr>
              <w:t>1</w:t>
            </w:r>
          </w:hyperlink>
        </w:p>
        <w:p>
          <w:pPr>
            <w:ind w:left="16"/>
            <w:spacing w:before="180" w:line="222" w:lineRule="auto"/>
            <w:tabs>
              <w:tab w:val="right" w:leader="dot" w:pos="8290"/>
            </w:tabs>
            <w:rPr>
              <w:rFonts w:ascii="Times New Roman" w:hAnsi="Times New Roman" w:eastAsia="Times New Roman" w:cs="Times New Roman"/>
              <w:sz w:val="24"/>
              <w:szCs w:val="24"/>
            </w:rPr>
          </w:pPr>
          <w:hyperlink w:history="true" w:anchor="bookmark4">
            <w:r>
              <w:rPr>
                <w:rFonts w:ascii="Times New Roman" w:hAnsi="Times New Roman" w:eastAsia="Times New Roman" w:cs="Times New Roman"/>
                <w:sz w:val="24"/>
                <w:szCs w:val="24"/>
                <w:spacing w:val="-15"/>
              </w:rPr>
              <w:t>B.</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15"/>
              </w:rPr>
              <w:t>目录</w:t>
            </w:r>
            <w:r>
              <w:rPr>
                <w:rFonts w:ascii="SimSun" w:hAnsi="SimSun" w:eastAsia="SimSun" w:cs="SimSun"/>
                <w:sz w:val="24"/>
                <w:szCs w:val="24"/>
              </w:rPr>
              <w:tab/>
            </w:r>
            <w:r>
              <w:rPr>
                <w:rFonts w:ascii="SimSun" w:hAnsi="SimSun" w:eastAsia="SimSun" w:cs="SimSun"/>
                <w:sz w:val="24"/>
                <w:szCs w:val="24"/>
                <w:spacing w:val="-34"/>
              </w:rPr>
              <w:t xml:space="preserve"> </w:t>
            </w:r>
            <w:r>
              <w:rPr>
                <w:rFonts w:ascii="Times New Roman" w:hAnsi="Times New Roman" w:eastAsia="Times New Roman" w:cs="Times New Roman"/>
                <w:sz w:val="24"/>
                <w:szCs w:val="24"/>
              </w:rPr>
              <w:t>1</w:t>
            </w:r>
          </w:hyperlink>
        </w:p>
        <w:p>
          <w:pPr>
            <w:ind w:left="20"/>
            <w:spacing w:before="178" w:line="220" w:lineRule="auto"/>
            <w:tabs>
              <w:tab w:val="right" w:leader="dot" w:pos="8290"/>
            </w:tabs>
            <w:rPr>
              <w:rFonts w:ascii="Times New Roman" w:hAnsi="Times New Roman" w:eastAsia="Times New Roman" w:cs="Times New Roman"/>
              <w:sz w:val="24"/>
              <w:szCs w:val="24"/>
            </w:rPr>
          </w:pPr>
          <w:hyperlink w:history="true" w:anchor="bookmark5">
            <w:r>
              <w:rPr>
                <w:rFonts w:ascii="Times New Roman" w:hAnsi="Times New Roman" w:eastAsia="Times New Roman" w:cs="Times New Roman"/>
                <w:sz w:val="24"/>
                <w:szCs w:val="24"/>
                <w:spacing w:val="-1"/>
              </w:rPr>
              <w:t>C.    </w:t>
            </w:r>
            <w:r>
              <w:rPr>
                <w:rFonts w:ascii="SimSun" w:hAnsi="SimSun" w:eastAsia="SimSun" w:cs="SimSun"/>
                <w:sz w:val="24"/>
                <w:szCs w:val="24"/>
                <w:spacing w:val="-1"/>
              </w:rPr>
              <w:t>介绍性声明与整体研究计划</w:t>
            </w:r>
            <w:r>
              <w:rPr>
                <w:rFonts w:ascii="SimSun" w:hAnsi="SimSun" w:eastAsia="SimSun" w:cs="SimSun"/>
                <w:sz w:val="24"/>
                <w:szCs w:val="24"/>
              </w:rPr>
              <w:tab/>
            </w:r>
            <w:r>
              <w:rPr>
                <w:rFonts w:ascii="SimSun" w:hAnsi="SimSun" w:eastAsia="SimSun" w:cs="SimSun"/>
                <w:sz w:val="24"/>
                <w:szCs w:val="24"/>
                <w:spacing w:val="-34"/>
              </w:rPr>
              <w:t xml:space="preserve"> </w:t>
            </w:r>
            <w:r>
              <w:rPr>
                <w:rFonts w:ascii="Times New Roman" w:hAnsi="Times New Roman" w:eastAsia="Times New Roman" w:cs="Times New Roman"/>
                <w:sz w:val="24"/>
                <w:szCs w:val="24"/>
              </w:rPr>
              <w:t>1</w:t>
            </w:r>
          </w:hyperlink>
        </w:p>
        <w:p>
          <w:pPr>
            <w:ind w:left="16"/>
            <w:spacing w:before="181" w:line="220" w:lineRule="auto"/>
            <w:tabs>
              <w:tab w:val="right" w:leader="dot" w:pos="8290"/>
            </w:tabs>
            <w:rPr>
              <w:rFonts w:ascii="Times New Roman" w:hAnsi="Times New Roman" w:eastAsia="Times New Roman" w:cs="Times New Roman"/>
              <w:sz w:val="24"/>
              <w:szCs w:val="24"/>
            </w:rPr>
          </w:pPr>
          <w:hyperlink w:history="true" w:anchor="bookmark6">
            <w:r>
              <w:rPr>
                <w:rFonts w:ascii="Times New Roman" w:hAnsi="Times New Roman" w:eastAsia="Times New Roman" w:cs="Times New Roman"/>
                <w:sz w:val="24"/>
                <w:szCs w:val="24"/>
                <w:spacing w:val="-1"/>
              </w:rPr>
              <w:t>D.    </w:t>
            </w:r>
            <w:r>
              <w:rPr>
                <w:rFonts w:ascii="SimSun" w:hAnsi="SimSun" w:eastAsia="SimSun" w:cs="SimSun"/>
                <w:sz w:val="24"/>
                <w:szCs w:val="24"/>
                <w:spacing w:val="-1"/>
              </w:rPr>
              <w:t>研究者手册</w:t>
            </w:r>
            <w:r>
              <w:rPr>
                <w:rFonts w:ascii="SimSun" w:hAnsi="SimSun" w:eastAsia="SimSun" w:cs="SimSun"/>
                <w:sz w:val="24"/>
                <w:szCs w:val="24"/>
              </w:rPr>
              <w:tab/>
            </w:r>
            <w:r>
              <w:rPr>
                <w:rFonts w:ascii="SimSun" w:hAnsi="SimSun" w:eastAsia="SimSun" w:cs="SimSun"/>
                <w:sz w:val="24"/>
                <w:szCs w:val="24"/>
                <w:spacing w:val="-58"/>
              </w:rPr>
              <w:t xml:space="preserve"> </w:t>
            </w:r>
            <w:r>
              <w:rPr>
                <w:rFonts w:ascii="Times New Roman" w:hAnsi="Times New Roman" w:eastAsia="Times New Roman" w:cs="Times New Roman"/>
                <w:sz w:val="24"/>
                <w:szCs w:val="24"/>
              </w:rPr>
              <w:t>2</w:t>
            </w:r>
          </w:hyperlink>
        </w:p>
        <w:p>
          <w:pPr>
            <w:ind w:left="16"/>
            <w:spacing w:before="182" w:line="220" w:lineRule="auto"/>
            <w:tabs>
              <w:tab w:val="right" w:leader="dot" w:pos="8290"/>
            </w:tabs>
            <w:rPr>
              <w:rFonts w:ascii="Times New Roman" w:hAnsi="Times New Roman" w:eastAsia="Times New Roman" w:cs="Times New Roman"/>
              <w:sz w:val="24"/>
              <w:szCs w:val="24"/>
            </w:rPr>
          </w:pPr>
          <w:hyperlink w:history="true" w:anchor="bookmark7">
            <w:r>
              <w:rPr>
                <w:rFonts w:ascii="Times New Roman" w:hAnsi="Times New Roman" w:eastAsia="Times New Roman" w:cs="Times New Roman"/>
                <w:sz w:val="24"/>
                <w:szCs w:val="24"/>
                <w:spacing w:val="-1"/>
              </w:rPr>
              <w:t>E.    </w:t>
            </w:r>
            <w:r>
              <w:rPr>
                <w:rFonts w:ascii="SimSun" w:hAnsi="SimSun" w:eastAsia="SimSun" w:cs="SimSun"/>
                <w:sz w:val="24"/>
                <w:szCs w:val="24"/>
                <w:spacing w:val="-1"/>
              </w:rPr>
              <w:t>研究方案</w:t>
            </w:r>
            <w:r>
              <w:rPr>
                <w:rFonts w:ascii="SimSun" w:hAnsi="SimSun" w:eastAsia="SimSun" w:cs="SimSun"/>
                <w:sz w:val="24"/>
                <w:szCs w:val="24"/>
                <w:spacing w:val="-64"/>
              </w:rPr>
              <w:t xml:space="preserve"> </w:t>
            </w:r>
            <w:r>
              <w:rPr>
                <w:rFonts w:ascii="SimSun" w:hAnsi="SimSun" w:eastAsia="SimSun" w:cs="SimSun"/>
                <w:sz w:val="24"/>
                <w:szCs w:val="24"/>
              </w:rPr>
              <w:tab/>
            </w:r>
            <w:r>
              <w:rPr>
                <w:rFonts w:ascii="SimSun" w:hAnsi="SimSun" w:eastAsia="SimSun" w:cs="SimSun"/>
                <w:sz w:val="24"/>
                <w:szCs w:val="24"/>
                <w:spacing w:val="-58"/>
              </w:rPr>
              <w:t xml:space="preserve"> </w:t>
            </w:r>
            <w:r>
              <w:rPr>
                <w:rFonts w:ascii="Times New Roman" w:hAnsi="Times New Roman" w:eastAsia="Times New Roman" w:cs="Times New Roman"/>
                <w:sz w:val="24"/>
                <w:szCs w:val="24"/>
              </w:rPr>
              <w:t>2</w:t>
            </w:r>
          </w:hyperlink>
        </w:p>
        <w:p>
          <w:pPr>
            <w:ind w:left="15"/>
            <w:spacing w:before="183" w:line="220" w:lineRule="auto"/>
            <w:tabs>
              <w:tab w:val="right" w:leader="dot" w:pos="8290"/>
            </w:tabs>
            <w:rPr>
              <w:rFonts w:ascii="Times New Roman" w:hAnsi="Times New Roman" w:eastAsia="Times New Roman" w:cs="Times New Roman"/>
              <w:sz w:val="24"/>
              <w:szCs w:val="24"/>
            </w:rPr>
          </w:pPr>
          <w:hyperlink w:history="true" w:anchor="bookmark8">
            <w:r>
              <w:rPr>
                <w:rFonts w:ascii="Times New Roman" w:hAnsi="Times New Roman" w:eastAsia="Times New Roman" w:cs="Times New Roman"/>
                <w:sz w:val="24"/>
                <w:szCs w:val="24"/>
                <w:spacing w:val="-1"/>
              </w:rPr>
              <w:t>F.    </w:t>
            </w:r>
            <w:r>
              <w:rPr>
                <w:rFonts w:ascii="SimSun" w:hAnsi="SimSun" w:eastAsia="SimSun" w:cs="SimSun"/>
                <w:sz w:val="24"/>
                <w:szCs w:val="24"/>
                <w:spacing w:val="-1"/>
              </w:rPr>
              <w:t>化学、生产和控制信息</w:t>
            </w:r>
            <w:r>
              <w:rPr>
                <w:rFonts w:ascii="SimSun" w:hAnsi="SimSun" w:eastAsia="SimSun" w:cs="SimSun"/>
                <w:sz w:val="24"/>
                <w:szCs w:val="24"/>
                <w:spacing w:val="-43"/>
              </w:rPr>
              <w:t xml:space="preserve"> </w:t>
            </w:r>
            <w:r>
              <w:rPr>
                <w:rFonts w:ascii="SimSun" w:hAnsi="SimSun" w:eastAsia="SimSun" w:cs="SimSun"/>
                <w:sz w:val="24"/>
                <w:szCs w:val="24"/>
              </w:rPr>
              <w:tab/>
            </w:r>
            <w:r>
              <w:rPr>
                <w:rFonts w:ascii="SimSun" w:hAnsi="SimSun" w:eastAsia="SimSun" w:cs="SimSun"/>
                <w:sz w:val="24"/>
                <w:szCs w:val="24"/>
                <w:spacing w:val="-58"/>
              </w:rPr>
              <w:t xml:space="preserve"> </w:t>
            </w:r>
            <w:r>
              <w:rPr>
                <w:rFonts w:ascii="Times New Roman" w:hAnsi="Times New Roman" w:eastAsia="Times New Roman" w:cs="Times New Roman"/>
                <w:sz w:val="24"/>
                <w:szCs w:val="24"/>
              </w:rPr>
              <w:t>2</w:t>
            </w:r>
          </w:hyperlink>
        </w:p>
        <w:p>
          <w:pPr>
            <w:ind w:left="20"/>
            <w:spacing w:before="182" w:line="220" w:lineRule="auto"/>
            <w:tabs>
              <w:tab w:val="right" w:leader="dot" w:pos="8290"/>
            </w:tabs>
            <w:rPr>
              <w:rFonts w:ascii="Times New Roman" w:hAnsi="Times New Roman" w:eastAsia="Times New Roman" w:cs="Times New Roman"/>
              <w:sz w:val="24"/>
              <w:szCs w:val="24"/>
            </w:rPr>
          </w:pPr>
          <w:hyperlink w:history="true" w:anchor="bookmark9">
            <w:r>
              <w:rPr>
                <w:rFonts w:ascii="Times New Roman" w:hAnsi="Times New Roman" w:eastAsia="Times New Roman" w:cs="Times New Roman"/>
                <w:sz w:val="24"/>
                <w:szCs w:val="24"/>
                <w:spacing w:val="-1"/>
              </w:rPr>
              <w:t>G.    </w:t>
            </w:r>
            <w:r>
              <w:rPr>
                <w:rFonts w:ascii="SimSun" w:hAnsi="SimSun" w:eastAsia="SimSun" w:cs="SimSun"/>
                <w:sz w:val="24"/>
                <w:szCs w:val="24"/>
                <w:spacing w:val="-1"/>
              </w:rPr>
              <w:t>药理毒理信息</w:t>
            </w:r>
            <w:r>
              <w:rPr>
                <w:rFonts w:ascii="SimSun" w:hAnsi="SimSun" w:eastAsia="SimSun" w:cs="SimSun"/>
                <w:sz w:val="24"/>
                <w:szCs w:val="24"/>
              </w:rPr>
              <w:tab/>
            </w:r>
            <w:r>
              <w:rPr>
                <w:rFonts w:ascii="SimSun" w:hAnsi="SimSun" w:eastAsia="SimSun" w:cs="SimSun"/>
                <w:sz w:val="24"/>
                <w:szCs w:val="24"/>
                <w:spacing w:val="-51"/>
              </w:rPr>
              <w:t xml:space="preserve"> </w:t>
            </w:r>
            <w:r>
              <w:rPr>
                <w:rFonts w:ascii="Times New Roman" w:hAnsi="Times New Roman" w:eastAsia="Times New Roman" w:cs="Times New Roman"/>
                <w:sz w:val="24"/>
                <w:szCs w:val="24"/>
              </w:rPr>
              <w:t>5</w:t>
            </w:r>
          </w:hyperlink>
        </w:p>
        <w:p>
          <w:pPr>
            <w:ind w:left="16"/>
            <w:spacing w:before="181" w:line="220" w:lineRule="auto"/>
            <w:tabs>
              <w:tab w:val="right" w:leader="dot" w:pos="8290"/>
            </w:tabs>
            <w:rPr>
              <w:rFonts w:ascii="Times New Roman" w:hAnsi="Times New Roman" w:eastAsia="Times New Roman" w:cs="Times New Roman"/>
              <w:sz w:val="24"/>
              <w:szCs w:val="24"/>
            </w:rPr>
          </w:pPr>
          <w:hyperlink w:history="true" w:anchor="bookmark10">
            <w:r>
              <w:rPr>
                <w:rFonts w:ascii="Times New Roman" w:hAnsi="Times New Roman" w:eastAsia="Times New Roman" w:cs="Times New Roman"/>
                <w:sz w:val="24"/>
                <w:szCs w:val="24"/>
                <w:spacing w:val="-1"/>
              </w:rPr>
              <w:t>H.    </w:t>
            </w:r>
            <w:r>
              <w:rPr>
                <w:rFonts w:ascii="SimSun" w:hAnsi="SimSun" w:eastAsia="SimSun" w:cs="SimSun"/>
                <w:sz w:val="24"/>
                <w:szCs w:val="24"/>
                <w:spacing w:val="-1"/>
              </w:rPr>
              <w:t>研究药物既往在人体中使用的经验</w:t>
            </w:r>
            <w:r>
              <w:rPr>
                <w:rFonts w:ascii="SimSun" w:hAnsi="SimSun" w:eastAsia="SimSun" w:cs="SimSun"/>
                <w:sz w:val="24"/>
                <w:szCs w:val="24"/>
              </w:rPr>
              <w:tab/>
            </w:r>
            <w:r>
              <w:rPr>
                <w:rFonts w:ascii="SimSun" w:hAnsi="SimSun" w:eastAsia="SimSun" w:cs="SimSun"/>
                <w:sz w:val="24"/>
                <w:szCs w:val="24"/>
                <w:spacing w:val="-52"/>
              </w:rPr>
              <w:t xml:space="preserve"> </w:t>
            </w:r>
            <w:r>
              <w:rPr>
                <w:rFonts w:ascii="Times New Roman" w:hAnsi="Times New Roman" w:eastAsia="Times New Roman" w:cs="Times New Roman"/>
                <w:sz w:val="24"/>
                <w:szCs w:val="24"/>
              </w:rPr>
              <w:t>6</w:t>
            </w:r>
          </w:hyperlink>
        </w:p>
        <w:p>
          <w:pPr>
            <w:ind w:left="17"/>
            <w:spacing w:before="183" w:line="220" w:lineRule="auto"/>
            <w:tabs>
              <w:tab w:val="right" w:leader="dot" w:pos="8290"/>
            </w:tabs>
            <w:rPr>
              <w:rFonts w:ascii="Times New Roman" w:hAnsi="Times New Roman" w:eastAsia="Times New Roman" w:cs="Times New Roman"/>
              <w:sz w:val="24"/>
              <w:szCs w:val="24"/>
            </w:rPr>
          </w:pPr>
          <w:hyperlink w:history="true" w:anchor="bookmark11">
            <w:r>
              <w:rPr>
                <w:rFonts w:ascii="Times New Roman" w:hAnsi="Times New Roman" w:eastAsia="Times New Roman" w:cs="Times New Roman"/>
                <w:sz w:val="24"/>
                <w:szCs w:val="24"/>
                <w:spacing w:val="-1"/>
              </w:rPr>
              <w:t>I.    </w:t>
            </w:r>
            <w:r>
              <w:rPr>
                <w:rFonts w:ascii="SimSun" w:hAnsi="SimSun" w:eastAsia="SimSun" w:cs="SimSun"/>
                <w:sz w:val="24"/>
                <w:szCs w:val="24"/>
                <w:spacing w:val="-1"/>
              </w:rPr>
              <w:t>其他相关说明</w:t>
            </w:r>
            <w:r>
              <w:rPr>
                <w:rFonts w:ascii="SimSun" w:hAnsi="SimSun" w:eastAsia="SimSun" w:cs="SimSun"/>
                <w:sz w:val="24"/>
                <w:szCs w:val="24"/>
                <w:spacing w:val="-56"/>
              </w:rPr>
              <w:t xml:space="preserve"> </w:t>
            </w:r>
            <w:r>
              <w:rPr>
                <w:rFonts w:ascii="SimSun" w:hAnsi="SimSun" w:eastAsia="SimSun" w:cs="SimSun"/>
                <w:sz w:val="24"/>
                <w:szCs w:val="24"/>
              </w:rPr>
              <w:tab/>
            </w:r>
            <w:r>
              <w:rPr>
                <w:rFonts w:ascii="SimSun" w:hAnsi="SimSun" w:eastAsia="SimSun" w:cs="SimSun"/>
                <w:sz w:val="24"/>
                <w:szCs w:val="24"/>
                <w:spacing w:val="-52"/>
              </w:rPr>
              <w:t xml:space="preserve"> </w:t>
            </w:r>
            <w:r>
              <w:rPr>
                <w:rFonts w:ascii="Times New Roman" w:hAnsi="Times New Roman" w:eastAsia="Times New Roman" w:cs="Times New Roman"/>
                <w:sz w:val="24"/>
                <w:szCs w:val="24"/>
              </w:rPr>
              <w:t>6</w:t>
            </w:r>
          </w:hyperlink>
        </w:p>
      </w:sdtContent>
    </w:sdt>
    <w:p>
      <w:pPr>
        <w:spacing w:line="220" w:lineRule="auto"/>
        <w:sectPr>
          <w:pgSz w:w="11905" w:h="16840"/>
          <w:pgMar w:top="1431" w:right="1785" w:bottom="0" w:left="1785" w:header="0" w:footer="0" w:gutter="0"/>
        </w:sectPr>
        <w:rPr>
          <w:rFonts w:ascii="Times New Roman" w:hAnsi="Times New Roman" w:eastAsia="Times New Roman" w:cs="Times New Roman"/>
          <w:sz w:val="24"/>
          <w:szCs w:val="24"/>
        </w:rPr>
      </w:pPr>
    </w:p>
    <w:p>
      <w:pPr>
        <w:ind w:left="1369"/>
        <w:spacing w:before="55" w:line="227" w:lineRule="auto"/>
        <w:rPr>
          <w:rFonts w:ascii="SimSun" w:hAnsi="SimSun" w:eastAsia="SimSun" w:cs="SimSun"/>
          <w:sz w:val="27"/>
          <w:szCs w:val="27"/>
        </w:rPr>
      </w:pPr>
      <w:bookmarkStart w:name="bookmark1" w:id="1"/>
      <w:bookmarkEnd w:id="1"/>
      <w:r>
        <w:rPr>
          <w:rFonts w:ascii="SimSun" w:hAnsi="SimSun" w:eastAsia="SimSun" w:cs="SimSun"/>
          <w:sz w:val="27"/>
          <w:szCs w:val="27"/>
          <w:b/>
          <w:bCs/>
          <w:spacing w:val="2"/>
        </w:rPr>
        <w:t>新药</w:t>
      </w:r>
      <w:r>
        <w:rPr>
          <w:rFonts w:ascii="SimSun" w:hAnsi="SimSun" w:eastAsia="SimSun" w:cs="SimSun"/>
          <w:sz w:val="27"/>
          <w:szCs w:val="27"/>
          <w:spacing w:val="-27"/>
        </w:rPr>
        <w:t xml:space="preserve"> </w:t>
      </w:r>
      <w:r>
        <w:rPr>
          <w:rFonts w:ascii="NSimSun" w:hAnsi="NSimSun" w:eastAsia="NSimSun" w:cs="NSimSun"/>
          <w:sz w:val="27"/>
          <w:szCs w:val="27"/>
          <w:b/>
          <w:bCs/>
          <w:spacing w:val="2"/>
        </w:rPr>
        <w:t>Ⅰ</w:t>
      </w:r>
      <w:r>
        <w:rPr>
          <w:rFonts w:ascii="SimSun" w:hAnsi="SimSun" w:eastAsia="SimSun" w:cs="SimSun"/>
          <w:sz w:val="27"/>
          <w:szCs w:val="27"/>
          <w:b/>
          <w:bCs/>
          <w:spacing w:val="2"/>
        </w:rPr>
        <w:t>期临床试验申报资料的内容及格式要求</w:t>
      </w:r>
    </w:p>
    <w:p>
      <w:pPr>
        <w:pStyle w:val="BodyText"/>
        <w:spacing w:line="302" w:lineRule="auto"/>
        <w:rPr/>
      </w:pPr>
      <w:r/>
    </w:p>
    <w:p>
      <w:pPr>
        <w:pStyle w:val="BodyText"/>
        <w:spacing w:line="302" w:lineRule="auto"/>
        <w:rPr/>
      </w:pPr>
      <w:r/>
    </w:p>
    <w:p>
      <w:pPr>
        <w:ind w:left="17"/>
        <w:spacing w:before="88" w:line="228" w:lineRule="auto"/>
        <w:outlineLvl w:val="0"/>
        <w:rPr>
          <w:rFonts w:ascii="SimSun" w:hAnsi="SimSun" w:eastAsia="SimSun" w:cs="SimSun"/>
          <w:sz w:val="27"/>
          <w:szCs w:val="27"/>
        </w:rPr>
      </w:pPr>
      <w:bookmarkStart w:name="bookmark12" w:id="2"/>
      <w:bookmarkEnd w:id="2"/>
      <w:r>
        <w:rPr>
          <w:rFonts w:ascii="Times New Roman" w:hAnsi="Times New Roman" w:eastAsia="Times New Roman" w:cs="Times New Roman"/>
          <w:sz w:val="27"/>
          <w:szCs w:val="27"/>
          <w:b/>
          <w:bCs/>
          <w:spacing w:val="-3"/>
        </w:rPr>
        <w:t>I.</w:t>
      </w:r>
      <w:r>
        <w:rPr>
          <w:rFonts w:ascii="Times New Roman" w:hAnsi="Times New Roman" w:eastAsia="Times New Roman" w:cs="Times New Roman"/>
          <w:sz w:val="27"/>
          <w:szCs w:val="27"/>
          <w:b/>
          <w:bCs/>
          <w:spacing w:val="18"/>
          <w:w w:val="101"/>
        </w:rPr>
        <w:t xml:space="preserve">  </w:t>
      </w:r>
      <w:r>
        <w:rPr>
          <w:rFonts w:ascii="SimSun" w:hAnsi="SimSun" w:eastAsia="SimSun" w:cs="SimSun"/>
          <w:sz w:val="27"/>
          <w:szCs w:val="27"/>
          <w:b/>
          <w:bCs/>
          <w:spacing w:val="-3"/>
        </w:rPr>
        <w:t>引言</w:t>
      </w:r>
    </w:p>
    <w:p>
      <w:pPr>
        <w:ind w:left="13" w:right="69" w:firstLine="489"/>
        <w:spacing w:before="284" w:line="368" w:lineRule="auto"/>
        <w:rPr>
          <w:rFonts w:ascii="SimSun" w:hAnsi="SimSun" w:eastAsia="SimSun" w:cs="SimSun"/>
          <w:sz w:val="24"/>
          <w:szCs w:val="24"/>
        </w:rPr>
      </w:pPr>
      <w:r>
        <w:rPr>
          <w:rFonts w:ascii="SimSun" w:hAnsi="SimSun" w:eastAsia="SimSun" w:cs="SimSun"/>
          <w:sz w:val="24"/>
          <w:szCs w:val="24"/>
        </w:rPr>
        <w:t>美国</w:t>
      </w:r>
      <w:r>
        <w:rPr>
          <w:rFonts w:ascii="Times New Roman" w:hAnsi="Times New Roman" w:eastAsia="Times New Roman" w:cs="Times New Roman"/>
          <w:sz w:val="24"/>
          <w:szCs w:val="24"/>
        </w:rPr>
        <w:t>FDA</w:t>
      </w:r>
      <w:r>
        <w:rPr>
          <w:rFonts w:ascii="SimSun" w:hAnsi="SimSun" w:eastAsia="SimSun" w:cs="SimSun"/>
          <w:sz w:val="24"/>
          <w:szCs w:val="24"/>
        </w:rPr>
        <w:t>于</w:t>
      </w:r>
      <w:r>
        <w:rPr>
          <w:rFonts w:ascii="Times New Roman" w:hAnsi="Times New Roman" w:eastAsia="Times New Roman" w:cs="Times New Roman"/>
          <w:sz w:val="24"/>
          <w:szCs w:val="24"/>
        </w:rPr>
        <w:t>1995</w:t>
      </w:r>
      <w:r>
        <w:rPr>
          <w:rFonts w:ascii="SimSun" w:hAnsi="SimSun" w:eastAsia="SimSun" w:cs="SimSun"/>
          <w:sz w:val="24"/>
          <w:szCs w:val="24"/>
        </w:rPr>
        <w:t>年</w:t>
      </w:r>
      <w:r>
        <w:rPr>
          <w:rFonts w:ascii="Times New Roman" w:hAnsi="Times New Roman" w:eastAsia="Times New Roman" w:cs="Times New Roman"/>
          <w:sz w:val="24"/>
          <w:szCs w:val="24"/>
        </w:rPr>
        <w:t>11</w:t>
      </w:r>
      <w:r>
        <w:rPr>
          <w:rFonts w:ascii="SimSun" w:hAnsi="SimSun" w:eastAsia="SimSun" w:cs="SimSun"/>
          <w:sz w:val="24"/>
          <w:szCs w:val="24"/>
        </w:rPr>
        <w:t>月颁布了《</w:t>
      </w:r>
      <w:r>
        <w:rPr>
          <w:rFonts w:ascii="Times New Roman" w:hAnsi="Times New Roman" w:eastAsia="Times New Roman" w:cs="Times New Roman"/>
          <w:sz w:val="24"/>
          <w:szCs w:val="24"/>
        </w:rPr>
        <w:t>GUIDANCE FOR I</w:t>
      </w:r>
      <w:r>
        <w:rPr>
          <w:rFonts w:ascii="Times New Roman" w:hAnsi="Times New Roman" w:eastAsia="Times New Roman" w:cs="Times New Roman"/>
          <w:sz w:val="24"/>
          <w:szCs w:val="24"/>
          <w:spacing w:val="-1"/>
        </w:rPr>
        <w:t>NDUSTRY</w:t>
      </w:r>
      <w:r>
        <w:rPr>
          <w:rFonts w:ascii="SimSun" w:hAnsi="SimSun" w:eastAsia="SimSun" w:cs="SimSun"/>
          <w:sz w:val="24"/>
          <w:szCs w:val="24"/>
          <w:spacing w:val="-1"/>
        </w:rPr>
        <w:t>：</w:t>
      </w:r>
      <w:r>
        <w:rPr>
          <w:rFonts w:ascii="Times New Roman" w:hAnsi="Times New Roman" w:eastAsia="Times New Roman" w:cs="Times New Roman"/>
          <w:sz w:val="24"/>
          <w:szCs w:val="24"/>
          <w:spacing w:val="-1"/>
        </w:rPr>
        <w:t>CONTNET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AND FORMAT OF INVESTIGATIONAL NEW DRUG APPLICATIONS</w:t>
      </w:r>
      <w:r>
        <w:rPr>
          <w:rFonts w:ascii="SimSun" w:hAnsi="SimSun" w:eastAsia="SimSun" w:cs="SimSun"/>
          <w:sz w:val="24"/>
          <w:szCs w:val="24"/>
        </w:rPr>
        <w:t>（</w:t>
      </w:r>
      <w:r>
        <w:rPr>
          <w:rFonts w:ascii="Times New Roman" w:hAnsi="Times New Roman" w:eastAsia="Times New Roman" w:cs="Times New Roman"/>
          <w:sz w:val="24"/>
          <w:szCs w:val="24"/>
          <w:spacing w:val="-1"/>
        </w:rPr>
        <w:t>IND</w:t>
      </w:r>
      <w:r>
        <w:rPr>
          <w:rFonts w:ascii="SimSun" w:hAnsi="SimSun" w:eastAsia="SimSun" w:cs="SimSun"/>
          <w:sz w:val="24"/>
          <w:szCs w:val="24"/>
          <w:spacing w:val="-1"/>
        </w:rPr>
        <w:t>）</w:t>
      </w:r>
    </w:p>
    <w:p>
      <w:pPr>
        <w:ind w:left="18" w:hanging="3"/>
        <w:spacing w:before="24" w:line="353" w:lineRule="auto"/>
        <w:rPr>
          <w:rFonts w:ascii="SimSun" w:hAnsi="SimSun" w:eastAsia="SimSun" w:cs="SimSun"/>
          <w:sz w:val="24"/>
          <w:szCs w:val="24"/>
        </w:rPr>
      </w:pPr>
      <w:r>
        <w:rPr>
          <w:rFonts w:ascii="Times New Roman" w:hAnsi="Times New Roman" w:eastAsia="Times New Roman" w:cs="Times New Roman"/>
          <w:sz w:val="24"/>
          <w:szCs w:val="24"/>
          <w:spacing w:val="-2"/>
        </w:rPr>
        <w:t>FOR PHASE</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STUDIES OF DRUGS</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INCLUDING WELL</w:t>
      </w:r>
      <w:r>
        <w:rPr>
          <w:rFonts w:ascii="Times New Roman" w:hAnsi="Times New Roman" w:eastAsia="Times New Roman" w:cs="Times New Roman"/>
          <w:sz w:val="24"/>
          <w:szCs w:val="24"/>
          <w:spacing w:val="-3"/>
        </w:rPr>
        <w:t>-CHARACTERIZED</w:t>
      </w:r>
      <w:r>
        <w:rPr>
          <w:rFonts w:ascii="SimSun" w:hAnsi="SimSun" w:eastAsia="SimSun" w:cs="SimSun"/>
          <w:sz w:val="24"/>
          <w:szCs w:val="24"/>
          <w:spacing w:val="-3"/>
        </w:rPr>
        <w:t>，</w:t>
      </w:r>
      <w:r>
        <w:rPr>
          <w:rFonts w:ascii="SimSun" w:hAnsi="SimSun" w:eastAsia="SimSun" w:cs="SimSun"/>
          <w:sz w:val="24"/>
          <w:szCs w:val="24"/>
        </w:rPr>
        <w:t xml:space="preserve"> </w:t>
      </w:r>
      <w:r>
        <w:rPr>
          <w:rFonts w:ascii="Times New Roman" w:hAnsi="Times New Roman" w:eastAsia="Times New Roman" w:cs="Times New Roman"/>
          <w:sz w:val="24"/>
          <w:szCs w:val="24"/>
          <w:spacing w:val="-1"/>
        </w:rPr>
        <w:t>THERAPEUTIC</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BIOTECHNOLOGY-DERIVED PRODUCTS</w:t>
      </w:r>
      <w:r>
        <w:rPr>
          <w:rFonts w:ascii="SimSun" w:hAnsi="SimSun" w:eastAsia="SimSun" w:cs="SimSun"/>
          <w:sz w:val="24"/>
          <w:szCs w:val="24"/>
          <w:spacing w:val="-1"/>
        </w:rPr>
        <w:t>》，为进一步促进</w:t>
      </w:r>
      <w:r>
        <w:rPr>
          <w:rFonts w:ascii="SimSun" w:hAnsi="SimSun" w:eastAsia="SimSun" w:cs="SimSun"/>
          <w:sz w:val="24"/>
          <w:szCs w:val="24"/>
        </w:rPr>
        <w:t xml:space="preserve"> </w:t>
      </w:r>
      <w:r>
        <w:rPr>
          <w:rFonts w:ascii="SimSun" w:hAnsi="SimSun" w:eastAsia="SimSun" w:cs="SimSun"/>
          <w:sz w:val="24"/>
          <w:szCs w:val="24"/>
          <w:spacing w:val="-3"/>
        </w:rPr>
        <w:t>我国新药研发和审评能力的提高，本指导原则系在参考</w:t>
      </w:r>
      <w:r>
        <w:rPr>
          <w:rFonts w:ascii="Times New Roman" w:hAnsi="Times New Roman" w:eastAsia="Times New Roman" w:cs="Times New Roman"/>
          <w:sz w:val="24"/>
          <w:szCs w:val="24"/>
          <w:spacing w:val="-3"/>
        </w:rPr>
        <w:t>FDA</w:t>
      </w:r>
      <w:r>
        <w:rPr>
          <w:rFonts w:ascii="SimSun" w:hAnsi="SimSun" w:eastAsia="SimSun" w:cs="SimSun"/>
          <w:sz w:val="24"/>
          <w:szCs w:val="24"/>
          <w:spacing w:val="-3"/>
        </w:rPr>
        <w:t>上述指导原则的基础</w:t>
      </w:r>
      <w:r>
        <w:rPr>
          <w:rFonts w:ascii="SimSun" w:hAnsi="SimSun" w:eastAsia="SimSun" w:cs="SimSun"/>
          <w:sz w:val="24"/>
          <w:szCs w:val="24"/>
          <w:spacing w:val="12"/>
        </w:rPr>
        <w:t xml:space="preserve"> </w:t>
      </w:r>
      <w:r>
        <w:rPr>
          <w:rFonts w:ascii="SimSun" w:hAnsi="SimSun" w:eastAsia="SimSun" w:cs="SimSun"/>
          <w:sz w:val="24"/>
          <w:szCs w:val="24"/>
          <w:spacing w:val="-6"/>
        </w:rPr>
        <w:t>上，结合我国《药品注册管理办法》的相关要求， 经翻译转化，以指导、规范我</w:t>
      </w:r>
      <w:r>
        <w:rPr>
          <w:rFonts w:ascii="SimSun" w:hAnsi="SimSun" w:eastAsia="SimSun" w:cs="SimSun"/>
          <w:sz w:val="24"/>
          <w:szCs w:val="24"/>
          <w:spacing w:val="1"/>
        </w:rPr>
        <w:t xml:space="preserve"> </w:t>
      </w:r>
      <w:r>
        <w:rPr>
          <w:rFonts w:ascii="SimSun" w:hAnsi="SimSun" w:eastAsia="SimSun" w:cs="SimSun"/>
          <w:sz w:val="24"/>
          <w:szCs w:val="24"/>
          <w:spacing w:val="-2"/>
        </w:rPr>
        <w:t>国新药</w:t>
      </w:r>
      <w:r>
        <w:rPr>
          <w:rFonts w:ascii="Times New Roman" w:hAnsi="Times New Roman" w:eastAsia="Times New Roman" w:cs="Times New Roman"/>
          <w:sz w:val="24"/>
          <w:szCs w:val="24"/>
          <w:spacing w:val="-2"/>
        </w:rPr>
        <w:t>I</w:t>
      </w:r>
      <w:r>
        <w:rPr>
          <w:rFonts w:ascii="SimSun" w:hAnsi="SimSun" w:eastAsia="SimSun" w:cs="SimSun"/>
          <w:sz w:val="24"/>
          <w:szCs w:val="24"/>
          <w:spacing w:val="-2"/>
        </w:rPr>
        <w:t>期临床试验申报资料的内容及格式要求。</w:t>
      </w:r>
    </w:p>
    <w:p>
      <w:pPr>
        <w:ind w:left="21" w:right="8" w:firstLine="480"/>
        <w:spacing w:before="6" w:line="359" w:lineRule="auto"/>
        <w:jc w:val="both"/>
        <w:rPr>
          <w:rFonts w:ascii="SimSun" w:hAnsi="SimSun" w:eastAsia="SimSun" w:cs="SimSun"/>
          <w:sz w:val="24"/>
          <w:szCs w:val="24"/>
        </w:rPr>
      </w:pPr>
      <w:r>
        <w:rPr>
          <w:rFonts w:ascii="SimSun" w:hAnsi="SimSun" w:eastAsia="SimSun" w:cs="SimSun"/>
          <w:sz w:val="24"/>
          <w:szCs w:val="24"/>
          <w:spacing w:val="-4"/>
        </w:rPr>
        <w:t>本指导原则阐述了将研究药物（包括已进行结构确证的治疗性生物工程类产</w:t>
      </w:r>
      <w:r>
        <w:rPr>
          <w:rFonts w:ascii="SimSun" w:hAnsi="SimSun" w:eastAsia="SimSun" w:cs="SimSun"/>
          <w:sz w:val="24"/>
          <w:szCs w:val="24"/>
          <w:spacing w:val="18"/>
        </w:rPr>
        <w:t xml:space="preserve"> </w:t>
      </w:r>
      <w:r>
        <w:rPr>
          <w:rFonts w:ascii="SimSun" w:hAnsi="SimSun" w:eastAsia="SimSun" w:cs="SimSun"/>
          <w:sz w:val="24"/>
          <w:szCs w:val="24"/>
        </w:rPr>
        <w:t>品）申请用于人体研究时，所需要提供的资料内容和格式要求</w:t>
      </w:r>
      <w:hyperlink w:history="true" w:anchor="bookmark13">
        <w:r>
          <w:rPr>
            <w:rFonts w:ascii="Times New Roman" w:hAnsi="Times New Roman" w:eastAsia="Times New Roman" w:cs="Times New Roman"/>
            <w:sz w:val="15"/>
            <w:szCs w:val="15"/>
            <w:position w:val="10"/>
          </w:rPr>
          <w:t>1</w:t>
        </w:r>
      </w:hyperlink>
      <w:r>
        <w:rPr>
          <w:rFonts w:ascii="SimSun" w:hAnsi="SimSun" w:eastAsia="SimSun" w:cs="SimSun"/>
          <w:sz w:val="24"/>
          <w:szCs w:val="24"/>
        </w:rPr>
        <w:t>。按照《药品注</w:t>
      </w:r>
      <w:r>
        <w:rPr>
          <w:rFonts w:ascii="SimSun" w:hAnsi="SimSun" w:eastAsia="SimSun" w:cs="SimSun"/>
          <w:sz w:val="24"/>
          <w:szCs w:val="24"/>
          <w:spacing w:val="3"/>
        </w:rPr>
        <w:t xml:space="preserve"> </w:t>
      </w:r>
      <w:r>
        <w:rPr>
          <w:rFonts w:ascii="SimSun" w:hAnsi="SimSun" w:eastAsia="SimSun" w:cs="SimSun"/>
          <w:sz w:val="24"/>
          <w:szCs w:val="24"/>
          <w:spacing w:val="-5"/>
        </w:rPr>
        <w:t>册管理办法》，</w:t>
      </w:r>
      <w:r>
        <w:rPr>
          <w:rFonts w:ascii="SimSun" w:hAnsi="SimSun" w:eastAsia="SimSun" w:cs="SimSun"/>
          <w:sz w:val="24"/>
          <w:szCs w:val="24"/>
          <w:spacing w:val="-23"/>
        </w:rPr>
        <w:t xml:space="preserve"> </w:t>
      </w:r>
      <w:r>
        <w:rPr>
          <w:rFonts w:ascii="SimSun" w:hAnsi="SimSun" w:eastAsia="SimSun" w:cs="SimSun"/>
          <w:sz w:val="24"/>
          <w:szCs w:val="24"/>
          <w:spacing w:val="-5"/>
        </w:rPr>
        <w:t>属注册分类</w:t>
      </w:r>
      <w:r>
        <w:rPr>
          <w:rFonts w:ascii="Times New Roman" w:hAnsi="Times New Roman" w:eastAsia="Times New Roman" w:cs="Times New Roman"/>
          <w:sz w:val="24"/>
          <w:szCs w:val="24"/>
          <w:spacing w:val="-5"/>
        </w:rPr>
        <w:t>1</w:t>
      </w:r>
      <w:r>
        <w:rPr>
          <w:rFonts w:ascii="SimSun" w:hAnsi="SimSun" w:eastAsia="SimSun" w:cs="SimSun"/>
          <w:sz w:val="24"/>
          <w:szCs w:val="24"/>
          <w:spacing w:val="-5"/>
        </w:rPr>
        <w:t>和</w:t>
      </w:r>
      <w:r>
        <w:rPr>
          <w:rFonts w:ascii="Times New Roman" w:hAnsi="Times New Roman" w:eastAsia="Times New Roman" w:cs="Times New Roman"/>
          <w:sz w:val="24"/>
          <w:szCs w:val="24"/>
          <w:spacing w:val="-5"/>
        </w:rPr>
        <w:t>2</w:t>
      </w:r>
      <w:r>
        <w:rPr>
          <w:rFonts w:ascii="SimSun" w:hAnsi="SimSun" w:eastAsia="SimSun" w:cs="SimSun"/>
          <w:sz w:val="24"/>
          <w:szCs w:val="24"/>
          <w:spacing w:val="-5"/>
        </w:rPr>
        <w:t>的药品，应</w:t>
      </w:r>
      <w:r>
        <w:rPr>
          <w:rFonts w:ascii="SimSun" w:hAnsi="SimSun" w:eastAsia="SimSun" w:cs="SimSun"/>
          <w:sz w:val="24"/>
          <w:szCs w:val="24"/>
          <w:spacing w:val="-6"/>
        </w:rPr>
        <w:t>当进行临床试验。在满足我国现行法</w:t>
      </w:r>
      <w:r>
        <w:rPr>
          <w:rFonts w:ascii="SimSun" w:hAnsi="SimSun" w:eastAsia="SimSun" w:cs="SimSun"/>
          <w:sz w:val="24"/>
          <w:szCs w:val="24"/>
        </w:rPr>
        <w:t xml:space="preserve"> </w:t>
      </w:r>
      <w:r>
        <w:rPr>
          <w:rFonts w:ascii="SimSun" w:hAnsi="SimSun" w:eastAsia="SimSun" w:cs="SimSun"/>
          <w:sz w:val="24"/>
          <w:szCs w:val="24"/>
          <w:spacing w:val="-3"/>
        </w:rPr>
        <w:t>规对申报临床试验资料要求的基础上，按照药物研究阶段的不同，将申报资料的</w:t>
      </w:r>
      <w:r>
        <w:rPr>
          <w:rFonts w:ascii="SimSun" w:hAnsi="SimSun" w:eastAsia="SimSun" w:cs="SimSun"/>
          <w:sz w:val="24"/>
          <w:szCs w:val="24"/>
          <w:spacing w:val="5"/>
        </w:rPr>
        <w:t xml:space="preserve"> </w:t>
      </w:r>
      <w:r>
        <w:rPr>
          <w:rFonts w:ascii="SimSun" w:hAnsi="SimSun" w:eastAsia="SimSun" w:cs="SimSun"/>
          <w:sz w:val="24"/>
          <w:szCs w:val="24"/>
          <w:spacing w:val="-2"/>
        </w:rPr>
        <w:t>要求加以分类，将有助于加速新药批准进入临床试验的时间。</w:t>
      </w:r>
    </w:p>
    <w:p>
      <w:pPr>
        <w:ind w:left="20" w:right="8" w:firstLine="480"/>
        <w:spacing w:line="360" w:lineRule="auto"/>
        <w:jc w:val="both"/>
        <w:rPr>
          <w:rFonts w:ascii="SimSun" w:hAnsi="SimSun" w:eastAsia="SimSun" w:cs="SimSun"/>
          <w:sz w:val="24"/>
          <w:szCs w:val="24"/>
        </w:rPr>
      </w:pPr>
      <w:r>
        <w:rPr>
          <w:rFonts w:ascii="SimSun" w:hAnsi="SimSun" w:eastAsia="SimSun" w:cs="SimSun"/>
          <w:sz w:val="24"/>
          <w:szCs w:val="24"/>
        </w:rPr>
        <w:t>对于拟进行</w:t>
      </w:r>
      <w:r>
        <w:rPr>
          <w:rFonts w:ascii="Times New Roman" w:hAnsi="Times New Roman" w:eastAsia="Times New Roman" w:cs="Times New Roman"/>
          <w:sz w:val="24"/>
          <w:szCs w:val="24"/>
        </w:rPr>
        <w:t>I</w:t>
      </w:r>
      <w:r>
        <w:rPr>
          <w:rFonts w:ascii="SimSun" w:hAnsi="SimSun" w:eastAsia="SimSun" w:cs="SimSun"/>
          <w:sz w:val="24"/>
          <w:szCs w:val="24"/>
        </w:rPr>
        <w:t>期临床试验的注册申请，所提交的申报资</w:t>
      </w:r>
      <w:r>
        <w:rPr>
          <w:rFonts w:ascii="SimSun" w:hAnsi="SimSun" w:eastAsia="SimSun" w:cs="SimSun"/>
          <w:sz w:val="24"/>
          <w:szCs w:val="24"/>
          <w:spacing w:val="-1"/>
        </w:rPr>
        <w:t>料应能够满足安全性</w:t>
      </w:r>
      <w:r>
        <w:rPr>
          <w:rFonts w:ascii="SimSun" w:hAnsi="SimSun" w:eastAsia="SimSun" w:cs="SimSun"/>
          <w:sz w:val="24"/>
          <w:szCs w:val="24"/>
        </w:rPr>
        <w:t xml:space="preserve"> </w:t>
      </w:r>
      <w:r>
        <w:rPr>
          <w:rFonts w:ascii="SimSun" w:hAnsi="SimSun" w:eastAsia="SimSun" w:cs="SimSun"/>
          <w:sz w:val="24"/>
          <w:szCs w:val="24"/>
          <w:spacing w:val="-1"/>
        </w:rPr>
        <w:t>评价的需要，其中最重要的两部分内容包括：</w:t>
      </w:r>
      <w:r>
        <w:rPr>
          <w:rFonts w:ascii="Times New Roman" w:hAnsi="Times New Roman" w:eastAsia="Times New Roman" w:cs="Times New Roman"/>
          <w:sz w:val="24"/>
          <w:szCs w:val="24"/>
          <w:spacing w:val="-1"/>
        </w:rPr>
        <w:t>1</w:t>
      </w:r>
      <w:r>
        <w:rPr>
          <w:rFonts w:ascii="SimSun" w:hAnsi="SimSun" w:eastAsia="SimSun" w:cs="SimSun"/>
          <w:sz w:val="24"/>
          <w:szCs w:val="24"/>
          <w:spacing w:val="-1"/>
        </w:rPr>
        <w:t>）毒理学研究汇总报告，基于已</w:t>
      </w:r>
      <w:r>
        <w:rPr>
          <w:rFonts w:ascii="SimSun" w:hAnsi="SimSun" w:eastAsia="SimSun" w:cs="SimSun"/>
          <w:sz w:val="24"/>
          <w:szCs w:val="24"/>
          <w:spacing w:val="9"/>
        </w:rPr>
        <w:t xml:space="preserve"> </w:t>
      </w:r>
      <w:r>
        <w:rPr>
          <w:rFonts w:ascii="SimSun" w:hAnsi="SimSun" w:eastAsia="SimSun" w:cs="SimSun"/>
          <w:sz w:val="24"/>
          <w:szCs w:val="24"/>
          <w:spacing w:val="-2"/>
        </w:rPr>
        <w:t>完成的动物研究结果，为人体研究提供初步的支持依据；</w:t>
      </w:r>
      <w:r>
        <w:rPr>
          <w:rFonts w:ascii="Times New Roman" w:hAnsi="Times New Roman" w:eastAsia="Times New Roman" w:cs="Times New Roman"/>
          <w:sz w:val="24"/>
          <w:szCs w:val="24"/>
          <w:spacing w:val="-2"/>
        </w:rPr>
        <w:t>2</w:t>
      </w:r>
      <w:r>
        <w:rPr>
          <w:rFonts w:ascii="SimSun" w:hAnsi="SimSun" w:eastAsia="SimSun" w:cs="SimSun"/>
          <w:sz w:val="24"/>
          <w:szCs w:val="24"/>
          <w:spacing w:val="-2"/>
        </w:rPr>
        <w:t>）适合于</w:t>
      </w:r>
      <w:r>
        <w:rPr>
          <w:rFonts w:ascii="Times New Roman" w:hAnsi="Times New Roman" w:eastAsia="Times New Roman" w:cs="Times New Roman"/>
          <w:sz w:val="24"/>
          <w:szCs w:val="24"/>
          <w:spacing w:val="-2"/>
        </w:rPr>
        <w:t>I</w:t>
      </w:r>
      <w:r>
        <w:rPr>
          <w:rFonts w:ascii="SimSun" w:hAnsi="SimSun" w:eastAsia="SimSun" w:cs="SimSun"/>
          <w:sz w:val="24"/>
          <w:szCs w:val="24"/>
          <w:spacing w:val="-2"/>
        </w:rPr>
        <w:t>期临床试验</w:t>
      </w:r>
      <w:r>
        <w:rPr>
          <w:rFonts w:ascii="SimSun" w:hAnsi="SimSun" w:eastAsia="SimSun" w:cs="SimSun"/>
          <w:sz w:val="24"/>
          <w:szCs w:val="24"/>
          <w:spacing w:val="15"/>
        </w:rPr>
        <w:t xml:space="preserve"> </w:t>
      </w:r>
      <w:r>
        <w:rPr>
          <w:rFonts w:ascii="SimSun" w:hAnsi="SimSun" w:eastAsia="SimSun" w:cs="SimSun"/>
          <w:sz w:val="24"/>
          <w:szCs w:val="24"/>
          <w:spacing w:val="-4"/>
        </w:rPr>
        <w:t>研究用样品的制备资料。</w:t>
      </w:r>
    </w:p>
    <w:p>
      <w:pPr>
        <w:ind w:left="21" w:right="8" w:firstLine="498"/>
        <w:spacing w:before="2" w:line="361" w:lineRule="auto"/>
        <w:rPr>
          <w:rFonts w:ascii="SimSun" w:hAnsi="SimSun" w:eastAsia="SimSun" w:cs="SimSun"/>
          <w:sz w:val="24"/>
          <w:szCs w:val="24"/>
        </w:rPr>
      </w:pPr>
      <w:r>
        <w:rPr>
          <w:rFonts w:ascii="SimSun" w:hAnsi="SimSun" w:eastAsia="SimSun" w:cs="SimSun"/>
          <w:sz w:val="24"/>
          <w:szCs w:val="24"/>
          <w:spacing w:val="-1"/>
        </w:rPr>
        <w:t>因为已进行结构确证的治疗性生物工程类产品与其它生物制剂之间存在生</w:t>
      </w:r>
      <w:r>
        <w:rPr>
          <w:rFonts w:ascii="SimSun" w:hAnsi="SimSun" w:eastAsia="SimSun" w:cs="SimSun"/>
          <w:sz w:val="24"/>
          <w:szCs w:val="24"/>
          <w:spacing w:val="1"/>
        </w:rPr>
        <w:t xml:space="preserve">  </w:t>
      </w:r>
      <w:r>
        <w:rPr>
          <w:rFonts w:ascii="SimSun" w:hAnsi="SimSun" w:eastAsia="SimSun" w:cs="SimSun"/>
          <w:sz w:val="24"/>
          <w:szCs w:val="24"/>
          <w:spacing w:val="-3"/>
        </w:rPr>
        <w:t>产和毒理学方面的差异，因此本指导原则仅适用于</w:t>
      </w:r>
      <w:r>
        <w:rPr>
          <w:rFonts w:ascii="SimSun" w:hAnsi="SimSun" w:eastAsia="SimSun" w:cs="SimSun"/>
          <w:sz w:val="24"/>
          <w:szCs w:val="24"/>
          <w:color w:val="FF0000"/>
          <w:spacing w:val="-3"/>
        </w:rPr>
        <w:t>药物</w:t>
      </w:r>
      <w:r>
        <w:rPr>
          <w:rFonts w:ascii="SimSun" w:hAnsi="SimSun" w:eastAsia="SimSun" w:cs="SimSun"/>
          <w:sz w:val="24"/>
          <w:szCs w:val="24"/>
          <w:spacing w:val="-3"/>
        </w:rPr>
        <w:t>及已进行结构确证的治疗</w:t>
      </w:r>
      <w:r>
        <w:rPr>
          <w:rFonts w:ascii="SimSun" w:hAnsi="SimSun" w:eastAsia="SimSun" w:cs="SimSun"/>
          <w:sz w:val="24"/>
          <w:szCs w:val="24"/>
          <w:spacing w:val="7"/>
        </w:rPr>
        <w:t xml:space="preserve"> </w:t>
      </w:r>
      <w:r>
        <w:rPr>
          <w:rFonts w:ascii="SimSun" w:hAnsi="SimSun" w:eastAsia="SimSun" w:cs="SimSun"/>
          <w:sz w:val="24"/>
          <w:szCs w:val="24"/>
          <w:spacing w:val="-5"/>
        </w:rPr>
        <w:t>性生物工程类产品。</w:t>
      </w:r>
    </w:p>
    <w:p>
      <w:pPr>
        <w:ind w:left="17"/>
        <w:spacing w:before="51" w:line="227" w:lineRule="auto"/>
        <w:outlineLvl w:val="0"/>
        <w:rPr>
          <w:rFonts w:ascii="SimSun" w:hAnsi="SimSun" w:eastAsia="SimSun" w:cs="SimSun"/>
          <w:sz w:val="27"/>
          <w:szCs w:val="27"/>
        </w:rPr>
      </w:pPr>
      <w:bookmarkStart w:name="bookmark2" w:id="3"/>
      <w:bookmarkEnd w:id="3"/>
      <w:r>
        <w:rPr>
          <w:rFonts w:ascii="Times New Roman" w:hAnsi="Times New Roman" w:eastAsia="Times New Roman" w:cs="Times New Roman"/>
          <w:sz w:val="27"/>
          <w:szCs w:val="27"/>
          <w:b/>
          <w:bCs/>
        </w:rPr>
        <w:t>II</w:t>
      </w:r>
      <w:r>
        <w:rPr>
          <w:rFonts w:ascii="Times New Roman" w:hAnsi="Times New Roman" w:eastAsia="Times New Roman" w:cs="Times New Roman"/>
          <w:sz w:val="27"/>
          <w:szCs w:val="27"/>
          <w:b/>
          <w:bCs/>
          <w:spacing w:val="4"/>
        </w:rPr>
        <w:t>.</w:t>
      </w:r>
      <w:r>
        <w:rPr>
          <w:rFonts w:ascii="Times New Roman" w:hAnsi="Times New Roman" w:eastAsia="Times New Roman" w:cs="Times New Roman"/>
          <w:sz w:val="27"/>
          <w:szCs w:val="27"/>
          <w:b/>
          <w:bCs/>
          <w:spacing w:val="17"/>
        </w:rPr>
        <w:t xml:space="preserve">  </w:t>
      </w:r>
      <w:r>
        <w:rPr>
          <w:rFonts w:ascii="SimSun" w:hAnsi="SimSun" w:eastAsia="SimSun" w:cs="SimSun"/>
          <w:sz w:val="27"/>
          <w:szCs w:val="27"/>
          <w:b/>
          <w:bCs/>
          <w:spacing w:val="4"/>
        </w:rPr>
        <w:t>资料内容和格式</w:t>
      </w:r>
    </w:p>
    <w:p>
      <w:pPr>
        <w:ind w:left="13"/>
        <w:spacing w:before="235" w:line="222" w:lineRule="auto"/>
        <w:outlineLvl w:val="0"/>
        <w:rPr>
          <w:rFonts w:ascii="SimSun" w:hAnsi="SimSun" w:eastAsia="SimSun" w:cs="SimSun"/>
          <w:sz w:val="24"/>
          <w:szCs w:val="24"/>
        </w:rPr>
      </w:pPr>
      <w:bookmarkStart w:name="bookmark3" w:id="4"/>
      <w:bookmarkEnd w:id="4"/>
      <w:r>
        <w:rPr>
          <w:rFonts w:ascii="Times New Roman" w:hAnsi="Times New Roman" w:eastAsia="Times New Roman" w:cs="Times New Roman"/>
          <w:sz w:val="24"/>
          <w:szCs w:val="24"/>
          <w:b/>
          <w:bCs/>
          <w:spacing w:val="-3"/>
        </w:rPr>
        <w:t>A.</w:t>
      </w:r>
      <w:r>
        <w:rPr>
          <w:rFonts w:ascii="Times New Roman" w:hAnsi="Times New Roman" w:eastAsia="Times New Roman" w:cs="Times New Roman"/>
          <w:sz w:val="24"/>
          <w:szCs w:val="24"/>
          <w:b/>
          <w:bCs/>
          <w:spacing w:val="4"/>
        </w:rPr>
        <w:t xml:space="preserve">  </w:t>
      </w:r>
      <w:r>
        <w:rPr>
          <w:rFonts w:ascii="SimSun" w:hAnsi="SimSun" w:eastAsia="SimSun" w:cs="SimSun"/>
          <w:sz w:val="24"/>
          <w:szCs w:val="24"/>
          <w:b/>
          <w:bCs/>
          <w:spacing w:val="-3"/>
        </w:rPr>
        <w:t>封面</w:t>
      </w:r>
    </w:p>
    <w:p>
      <w:pPr>
        <w:ind w:left="16"/>
        <w:spacing w:before="180" w:line="222" w:lineRule="auto"/>
        <w:outlineLvl w:val="0"/>
        <w:rPr>
          <w:rFonts w:ascii="SimSun" w:hAnsi="SimSun" w:eastAsia="SimSun" w:cs="SimSun"/>
          <w:sz w:val="24"/>
          <w:szCs w:val="24"/>
        </w:rPr>
      </w:pPr>
      <w:bookmarkStart w:name="bookmark5" w:id="5"/>
      <w:bookmarkEnd w:id="5"/>
      <w:bookmarkStart w:name="bookmark4" w:id="6"/>
      <w:bookmarkEnd w:id="6"/>
      <w:r>
        <w:rPr>
          <w:rFonts w:ascii="Times New Roman" w:hAnsi="Times New Roman" w:eastAsia="Times New Roman" w:cs="Times New Roman"/>
          <w:sz w:val="24"/>
          <w:szCs w:val="24"/>
          <w:b/>
          <w:bCs/>
          <w:spacing w:val="-7"/>
        </w:rPr>
        <w:t>B.   </w:t>
      </w:r>
      <w:r>
        <w:rPr>
          <w:rFonts w:ascii="SimSun" w:hAnsi="SimSun" w:eastAsia="SimSun" w:cs="SimSun"/>
          <w:sz w:val="24"/>
          <w:szCs w:val="24"/>
          <w:b/>
          <w:bCs/>
          <w:spacing w:val="-7"/>
        </w:rPr>
        <w:t>目录</w:t>
      </w:r>
    </w:p>
    <w:p>
      <w:pPr>
        <w:ind w:left="21"/>
        <w:spacing w:before="179" w:line="220" w:lineRule="auto"/>
        <w:outlineLvl w:val="0"/>
        <w:rPr>
          <w:rFonts w:ascii="SimSun" w:hAnsi="SimSun" w:eastAsia="SimSun" w:cs="SimSun"/>
          <w:sz w:val="24"/>
          <w:szCs w:val="24"/>
        </w:rPr>
      </w:pPr>
      <w:bookmarkStart w:name="bookmark13" w:id="7"/>
      <w:bookmarkEnd w:id="7"/>
      <w:r>
        <w:rPr>
          <w:rFonts w:ascii="Times New Roman" w:hAnsi="Times New Roman" w:eastAsia="Times New Roman" w:cs="Times New Roman"/>
          <w:sz w:val="24"/>
          <w:szCs w:val="24"/>
          <w:b/>
          <w:bCs/>
          <w:spacing w:val="-2"/>
        </w:rPr>
        <w:t>C.  </w:t>
      </w:r>
      <w:r>
        <w:rPr>
          <w:rFonts w:ascii="SimSun" w:hAnsi="SimSun" w:eastAsia="SimSun" w:cs="SimSun"/>
          <w:sz w:val="24"/>
          <w:szCs w:val="24"/>
          <w:b/>
          <w:bCs/>
          <w:spacing w:val="-2"/>
        </w:rPr>
        <w:t>介绍性声明与整体研究计划</w:t>
      </w:r>
    </w:p>
    <w:p>
      <w:pPr>
        <w:ind w:right="3"/>
        <w:spacing w:before="182" w:line="220" w:lineRule="auto"/>
        <w:jc w:val="right"/>
        <w:rPr>
          <w:rFonts w:ascii="SimSun" w:hAnsi="SimSun" w:eastAsia="SimSun" w:cs="SimSun"/>
          <w:sz w:val="24"/>
          <w:szCs w:val="24"/>
        </w:rPr>
      </w:pPr>
      <w:r>
        <w:rPr>
          <w:rFonts w:ascii="SimSun" w:hAnsi="SimSun" w:eastAsia="SimSun" w:cs="SimSun"/>
          <w:sz w:val="24"/>
          <w:szCs w:val="24"/>
          <w:spacing w:val="-3"/>
        </w:rPr>
        <w:t>本小节的内容应简明扼要，需针对研究药物的开发前景提供研发计划，从而</w:t>
      </w:r>
    </w:p>
    <w:p>
      <w:pPr>
        <w:pStyle w:val="BodyText"/>
        <w:spacing w:line="466" w:lineRule="auto"/>
        <w:rPr/>
      </w:pPr>
      <w:r>
        <w:drawing>
          <wp:anchor distT="0" distB="0" distL="0" distR="0" simplePos="0" relativeHeight="251658240" behindDoc="0" locked="0" layoutInCell="1" allowOverlap="1">
            <wp:simplePos x="0" y="0"/>
            <wp:positionH relativeFrom="column">
              <wp:posOffset>7581</wp:posOffset>
            </wp:positionH>
            <wp:positionV relativeFrom="paragraph">
              <wp:posOffset>170196</wp:posOffset>
            </wp:positionV>
            <wp:extent cx="1828800" cy="635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828800" cy="6350"/>
                    </a:xfrm>
                    <a:prstGeom prst="rect">
                      <a:avLst/>
                    </a:prstGeom>
                  </pic:spPr>
                </pic:pic>
              </a:graphicData>
            </a:graphic>
          </wp:anchor>
        </w:drawing>
      </w:r>
      <w:r/>
    </w:p>
    <w:p>
      <w:pPr>
        <w:ind w:left="37" w:right="8" w:hanging="9"/>
        <w:spacing w:before="69" w:line="246" w:lineRule="auto"/>
        <w:rPr>
          <w:rFonts w:ascii="SimSun" w:hAnsi="SimSun" w:eastAsia="SimSun" w:cs="SimSun"/>
          <w:sz w:val="21"/>
          <w:szCs w:val="21"/>
        </w:rPr>
      </w:pPr>
      <w:r>
        <w:rPr>
          <w:rFonts w:ascii="Times New Roman" w:hAnsi="Times New Roman" w:eastAsia="Times New Roman" w:cs="Times New Roman"/>
          <w:sz w:val="14"/>
          <w:szCs w:val="14"/>
          <w:spacing w:val="-2"/>
          <w:position w:val="9"/>
        </w:rPr>
        <w:t>1   </w:t>
      </w:r>
      <w:r>
        <w:rPr>
          <w:rFonts w:ascii="SimSun" w:hAnsi="SimSun" w:eastAsia="SimSun" w:cs="SimSun"/>
          <w:sz w:val="21"/>
          <w:szCs w:val="21"/>
          <w:spacing w:val="-2"/>
        </w:rPr>
        <w:t>在整篇指导原则中，“药物”一词的含义还包括了已进行结构确证的治疗性生物工程类产</w:t>
      </w:r>
      <w:r>
        <w:rPr>
          <w:rFonts w:ascii="SimSun" w:hAnsi="SimSun" w:eastAsia="SimSun" w:cs="SimSun"/>
          <w:sz w:val="21"/>
          <w:szCs w:val="21"/>
          <w:spacing w:val="16"/>
        </w:rPr>
        <w:t xml:space="preserve"> </w:t>
      </w:r>
      <w:r>
        <w:rPr>
          <w:rFonts w:ascii="SimSun" w:hAnsi="SimSun" w:eastAsia="SimSun" w:cs="SimSun"/>
          <w:sz w:val="21"/>
          <w:szCs w:val="21"/>
          <w:spacing w:val="-14"/>
        </w:rPr>
        <w:t>品。</w:t>
      </w:r>
    </w:p>
    <w:p>
      <w:pPr>
        <w:spacing w:line="246" w:lineRule="auto"/>
        <w:sectPr>
          <w:pgSz w:w="11905" w:h="16840"/>
          <w:pgMar w:top="1424" w:right="1785" w:bottom="0" w:left="1785" w:header="0" w:footer="0" w:gutter="0"/>
        </w:sectPr>
        <w:rPr>
          <w:rFonts w:ascii="SimSun" w:hAnsi="SimSun" w:eastAsia="SimSun" w:cs="SimSun"/>
          <w:sz w:val="21"/>
          <w:szCs w:val="21"/>
        </w:rPr>
      </w:pPr>
    </w:p>
    <w:p>
      <w:pPr>
        <w:ind w:left="21" w:right="63" w:firstLine="9"/>
        <w:spacing w:before="122" w:line="360" w:lineRule="auto"/>
        <w:jc w:val="both"/>
        <w:rPr>
          <w:rFonts w:ascii="SimSun" w:hAnsi="SimSun" w:eastAsia="SimSun" w:cs="SimSun"/>
          <w:sz w:val="24"/>
          <w:szCs w:val="24"/>
        </w:rPr>
      </w:pPr>
      <w:bookmarkStart w:name="bookmark14" w:id="8"/>
      <w:bookmarkEnd w:id="8"/>
      <w:r>
        <w:rPr>
          <w:rFonts w:ascii="SimSun" w:hAnsi="SimSun" w:eastAsia="SimSun" w:cs="SimSun"/>
          <w:sz w:val="24"/>
          <w:szCs w:val="24"/>
          <w:spacing w:val="-6"/>
        </w:rPr>
        <w:t>能够帮助国家食品药品监督管理局预知申请人的需要</w:t>
      </w:r>
      <w:r>
        <w:rPr>
          <w:rFonts w:ascii="SimSun" w:hAnsi="SimSun" w:eastAsia="SimSun" w:cs="SimSun"/>
          <w:sz w:val="24"/>
          <w:szCs w:val="24"/>
          <w:spacing w:val="-7"/>
        </w:rPr>
        <w:t>。通常， 申请人进行第一项</w:t>
      </w:r>
      <w:r>
        <w:rPr>
          <w:rFonts w:ascii="SimSun" w:hAnsi="SimSun" w:eastAsia="SimSun" w:cs="SimSun"/>
          <w:sz w:val="24"/>
          <w:szCs w:val="24"/>
        </w:rPr>
        <w:t xml:space="preserve"> </w:t>
      </w:r>
      <w:r>
        <w:rPr>
          <w:rFonts w:ascii="SimSun" w:hAnsi="SimSun" w:eastAsia="SimSun" w:cs="SimSun"/>
          <w:sz w:val="24"/>
          <w:szCs w:val="24"/>
          <w:spacing w:val="-3"/>
        </w:rPr>
        <w:t>人体研究的目的只是试图早期确定药物的药代动力学和可能的药效学特征，然后</w:t>
      </w:r>
      <w:r>
        <w:rPr>
          <w:rFonts w:ascii="SimSun" w:hAnsi="SimSun" w:eastAsia="SimSun" w:cs="SimSun"/>
          <w:sz w:val="24"/>
          <w:szCs w:val="24"/>
          <w:spacing w:val="7"/>
        </w:rPr>
        <w:t xml:space="preserve"> </w:t>
      </w:r>
      <w:r>
        <w:rPr>
          <w:rFonts w:ascii="SimSun" w:hAnsi="SimSun" w:eastAsia="SimSun" w:cs="SimSun"/>
          <w:sz w:val="24"/>
          <w:szCs w:val="24"/>
          <w:spacing w:val="-6"/>
        </w:rPr>
        <w:t>根据上述研究结果再制定详细的研发计划。据此， 申请人在本小节中应</w:t>
      </w:r>
      <w:r>
        <w:rPr>
          <w:rFonts w:ascii="SimSun" w:hAnsi="SimSun" w:eastAsia="SimSun" w:cs="SimSun"/>
          <w:sz w:val="24"/>
          <w:szCs w:val="24"/>
          <w:spacing w:val="-7"/>
        </w:rPr>
        <w:t>进行简要</w:t>
      </w:r>
      <w:r>
        <w:rPr>
          <w:rFonts w:ascii="SimSun" w:hAnsi="SimSun" w:eastAsia="SimSun" w:cs="SimSun"/>
          <w:sz w:val="24"/>
          <w:szCs w:val="24"/>
        </w:rPr>
        <w:t xml:space="preserve"> </w:t>
      </w:r>
      <w:r>
        <w:rPr>
          <w:rFonts w:ascii="SimSun" w:hAnsi="SimSun" w:eastAsia="SimSun" w:cs="SimSun"/>
          <w:sz w:val="24"/>
          <w:szCs w:val="24"/>
          <w:spacing w:val="-3"/>
        </w:rPr>
        <w:t>说明，而不需要制定和撰写详细的研发计划，因为随着产品的进一步开发，研发</w:t>
      </w:r>
      <w:r>
        <w:rPr>
          <w:rFonts w:ascii="SimSun" w:hAnsi="SimSun" w:eastAsia="SimSun" w:cs="SimSun"/>
          <w:sz w:val="24"/>
          <w:szCs w:val="24"/>
          <w:spacing w:val="8"/>
        </w:rPr>
        <w:t xml:space="preserve"> </w:t>
      </w:r>
      <w:r>
        <w:rPr>
          <w:rFonts w:ascii="SimSun" w:hAnsi="SimSun" w:eastAsia="SimSun" w:cs="SimSun"/>
          <w:sz w:val="24"/>
          <w:szCs w:val="24"/>
          <w:spacing w:val="-3"/>
        </w:rPr>
        <w:t>计划将很有可能进行大幅度的更改。</w:t>
      </w:r>
    </w:p>
    <w:p>
      <w:pPr>
        <w:ind w:left="15"/>
        <w:spacing w:line="219" w:lineRule="auto"/>
        <w:outlineLvl w:val="0"/>
        <w:rPr>
          <w:rFonts w:ascii="SimSun" w:hAnsi="SimSun" w:eastAsia="SimSun" w:cs="SimSun"/>
          <w:sz w:val="24"/>
          <w:szCs w:val="24"/>
        </w:rPr>
      </w:pPr>
      <w:bookmarkStart w:name="bookmark6" w:id="9"/>
      <w:bookmarkEnd w:id="9"/>
      <w:r>
        <w:rPr>
          <w:rFonts w:ascii="Times New Roman" w:hAnsi="Times New Roman" w:eastAsia="Times New Roman" w:cs="Times New Roman"/>
          <w:sz w:val="24"/>
          <w:szCs w:val="24"/>
          <w:b/>
          <w:bCs/>
          <w:spacing w:val="-2"/>
        </w:rPr>
        <w:t>D.  </w:t>
      </w:r>
      <w:r>
        <w:rPr>
          <w:rFonts w:ascii="SimSun" w:hAnsi="SimSun" w:eastAsia="SimSun" w:cs="SimSun"/>
          <w:sz w:val="24"/>
          <w:szCs w:val="24"/>
          <w:b/>
          <w:bCs/>
          <w:spacing w:val="-2"/>
        </w:rPr>
        <w:t>研究者手册</w:t>
      </w:r>
    </w:p>
    <w:p>
      <w:pPr>
        <w:ind w:left="21" w:right="64" w:firstLine="469"/>
        <w:spacing w:before="182" w:line="360" w:lineRule="auto"/>
        <w:jc w:val="both"/>
        <w:rPr>
          <w:rFonts w:ascii="SimSun" w:hAnsi="SimSun" w:eastAsia="SimSun" w:cs="SimSun"/>
          <w:sz w:val="24"/>
          <w:szCs w:val="24"/>
        </w:rPr>
      </w:pPr>
      <w:r>
        <w:rPr>
          <w:rFonts w:ascii="SimSun" w:hAnsi="SimSun" w:eastAsia="SimSun" w:cs="SimSun"/>
          <w:sz w:val="24"/>
          <w:szCs w:val="24"/>
          <w:spacing w:val="-1"/>
        </w:rPr>
        <w:t>在人用药品注册技术要求国际协调会（</w:t>
      </w:r>
      <w:r>
        <w:rPr>
          <w:rFonts w:ascii="Times New Roman" w:hAnsi="Times New Roman" w:eastAsia="Times New Roman" w:cs="Times New Roman"/>
          <w:sz w:val="24"/>
          <w:szCs w:val="24"/>
          <w:spacing w:val="-1"/>
        </w:rPr>
        <w:t>ICH</w:t>
      </w:r>
      <w:r>
        <w:rPr>
          <w:rFonts w:ascii="SimSun" w:hAnsi="SimSun" w:eastAsia="SimSun" w:cs="SimSun"/>
          <w:sz w:val="24"/>
          <w:szCs w:val="24"/>
          <w:spacing w:val="-1"/>
        </w:rPr>
        <w:t>）的支持下，已制定了一份关于</w:t>
      </w:r>
      <w:r>
        <w:rPr>
          <w:rFonts w:ascii="SimSun" w:hAnsi="SimSun" w:eastAsia="SimSun" w:cs="SimSun"/>
          <w:sz w:val="24"/>
          <w:szCs w:val="24"/>
          <w:spacing w:val="13"/>
        </w:rPr>
        <w:t xml:space="preserve"> </w:t>
      </w:r>
      <w:r>
        <w:rPr>
          <w:rFonts w:ascii="SimSun" w:hAnsi="SimSun" w:eastAsia="SimSun" w:cs="SimSun"/>
          <w:sz w:val="24"/>
          <w:szCs w:val="24"/>
          <w:spacing w:val="-3"/>
        </w:rPr>
        <w:t>研究者手册的一般性指导原则，申请人可参考该文件以获得关于研究者手册中的</w:t>
      </w:r>
      <w:r>
        <w:rPr>
          <w:rFonts w:ascii="SimSun" w:hAnsi="SimSun" w:eastAsia="SimSun" w:cs="SimSun"/>
          <w:sz w:val="24"/>
          <w:szCs w:val="24"/>
          <w:spacing w:val="7"/>
        </w:rPr>
        <w:t xml:space="preserve"> </w:t>
      </w:r>
      <w:r>
        <w:rPr>
          <w:rFonts w:ascii="SimSun" w:hAnsi="SimSun" w:eastAsia="SimSun" w:cs="SimSun"/>
          <w:sz w:val="24"/>
          <w:szCs w:val="24"/>
          <w:spacing w:val="-7"/>
        </w:rPr>
        <w:t>更多建议。</w:t>
      </w:r>
    </w:p>
    <w:p>
      <w:pPr>
        <w:ind w:left="16"/>
        <w:spacing w:line="219" w:lineRule="auto"/>
        <w:outlineLvl w:val="0"/>
        <w:rPr>
          <w:rFonts w:ascii="SimSun" w:hAnsi="SimSun" w:eastAsia="SimSun" w:cs="SimSun"/>
          <w:sz w:val="24"/>
          <w:szCs w:val="24"/>
        </w:rPr>
      </w:pPr>
      <w:bookmarkStart w:name="bookmark7" w:id="10"/>
      <w:bookmarkEnd w:id="10"/>
      <w:r>
        <w:rPr>
          <w:rFonts w:ascii="Times New Roman" w:hAnsi="Times New Roman" w:eastAsia="Times New Roman" w:cs="Times New Roman"/>
          <w:sz w:val="24"/>
          <w:szCs w:val="24"/>
          <w:b/>
          <w:bCs/>
          <w:spacing w:val="-2"/>
        </w:rPr>
        <w:t>E.  </w:t>
      </w:r>
      <w:r>
        <w:rPr>
          <w:rFonts w:ascii="SimSun" w:hAnsi="SimSun" w:eastAsia="SimSun" w:cs="SimSun"/>
          <w:sz w:val="24"/>
          <w:szCs w:val="24"/>
          <w:b/>
          <w:bCs/>
          <w:spacing w:val="-2"/>
        </w:rPr>
        <w:t>研究方案</w:t>
      </w:r>
    </w:p>
    <w:p>
      <w:pPr>
        <w:ind w:left="21" w:firstLine="472"/>
        <w:spacing w:before="183" w:line="360" w:lineRule="auto"/>
        <w:jc w:val="both"/>
        <w:rPr>
          <w:rFonts w:ascii="SimSun" w:hAnsi="SimSun" w:eastAsia="SimSun" w:cs="SimSun"/>
          <w:sz w:val="24"/>
          <w:szCs w:val="24"/>
        </w:rPr>
      </w:pPr>
      <w:r>
        <w:rPr>
          <w:rFonts w:ascii="SimSun" w:hAnsi="SimSun" w:eastAsia="SimSun" w:cs="SimSun"/>
          <w:sz w:val="24"/>
          <w:szCs w:val="24"/>
          <w:spacing w:val="-6"/>
        </w:rPr>
        <w:t>按照《药品注册管理办法》， 申请人需递交一份关于拟进行各</w:t>
      </w:r>
      <w:r>
        <w:rPr>
          <w:rFonts w:ascii="SimSun" w:hAnsi="SimSun" w:eastAsia="SimSun" w:cs="SimSun"/>
          <w:sz w:val="24"/>
          <w:szCs w:val="24"/>
          <w:spacing w:val="-7"/>
        </w:rPr>
        <w:t>个临床试验的</w:t>
      </w:r>
      <w:r>
        <w:rPr>
          <w:rFonts w:ascii="SimSun" w:hAnsi="SimSun" w:eastAsia="SimSun" w:cs="SimSun"/>
          <w:sz w:val="24"/>
          <w:szCs w:val="24"/>
        </w:rPr>
        <w:t xml:space="preserve"> </w:t>
      </w:r>
      <w:r>
        <w:rPr>
          <w:rFonts w:ascii="SimSun" w:hAnsi="SimSun" w:eastAsia="SimSun" w:cs="SimSun"/>
          <w:sz w:val="24"/>
          <w:szCs w:val="24"/>
          <w:spacing w:val="-3"/>
        </w:rPr>
        <w:t>研究方案。但</w:t>
      </w:r>
      <w:r>
        <w:rPr>
          <w:rFonts w:ascii="Times New Roman" w:hAnsi="Times New Roman" w:eastAsia="Times New Roman" w:cs="Times New Roman"/>
          <w:sz w:val="24"/>
          <w:szCs w:val="24"/>
          <w:spacing w:val="-3"/>
        </w:rPr>
        <w:t>I</w:t>
      </w:r>
      <w:r>
        <w:rPr>
          <w:rFonts w:ascii="SimSun" w:hAnsi="SimSun" w:eastAsia="SimSun" w:cs="SimSun"/>
          <w:sz w:val="24"/>
          <w:szCs w:val="24"/>
          <w:spacing w:val="-3"/>
        </w:rPr>
        <w:t>期临床研究方案可以不如</w:t>
      </w:r>
      <w:r>
        <w:rPr>
          <w:rFonts w:ascii="Times New Roman" w:hAnsi="Times New Roman" w:eastAsia="Times New Roman" w:cs="Times New Roman"/>
          <w:sz w:val="24"/>
          <w:szCs w:val="24"/>
          <w:spacing w:val="-3"/>
        </w:rPr>
        <w:t>II</w:t>
      </w:r>
      <w:r>
        <w:rPr>
          <w:rFonts w:ascii="SimSun" w:hAnsi="SimSun" w:eastAsia="SimSun" w:cs="SimSun"/>
          <w:sz w:val="24"/>
          <w:szCs w:val="24"/>
          <w:spacing w:val="-3"/>
        </w:rPr>
        <w:t>期或</w:t>
      </w:r>
      <w:r>
        <w:rPr>
          <w:rFonts w:ascii="Times New Roman" w:hAnsi="Times New Roman" w:eastAsia="Times New Roman" w:cs="Times New Roman"/>
          <w:sz w:val="24"/>
          <w:szCs w:val="24"/>
          <w:spacing w:val="-3"/>
        </w:rPr>
        <w:t>III</w:t>
      </w:r>
      <w:r>
        <w:rPr>
          <w:rFonts w:ascii="SimSun" w:hAnsi="SimSun" w:eastAsia="SimSun" w:cs="SimSun"/>
          <w:sz w:val="24"/>
          <w:szCs w:val="24"/>
          <w:spacing w:val="-3"/>
        </w:rPr>
        <w:t>期临床研究方案那么详细，以使</w:t>
      </w:r>
      <w:r>
        <w:rPr>
          <w:rFonts w:ascii="SimSun" w:hAnsi="SimSun" w:eastAsia="SimSun" w:cs="SimSun"/>
          <w:sz w:val="24"/>
          <w:szCs w:val="24"/>
          <w:spacing w:val="17"/>
        </w:rPr>
        <w:t xml:space="preserve"> </w:t>
      </w:r>
      <w:r>
        <w:rPr>
          <w:rFonts w:ascii="SimSun" w:hAnsi="SimSun" w:eastAsia="SimSun" w:cs="SimSun"/>
          <w:sz w:val="24"/>
          <w:szCs w:val="24"/>
          <w:spacing w:val="-3"/>
        </w:rPr>
        <w:t>其具有更多的灵活性。主要考虑这些方案为早期获得认识过程的一部分，其应当</w:t>
      </w:r>
      <w:r>
        <w:rPr>
          <w:rFonts w:ascii="SimSun" w:hAnsi="SimSun" w:eastAsia="SimSun" w:cs="SimSun"/>
          <w:sz w:val="24"/>
          <w:szCs w:val="24"/>
          <w:spacing w:val="5"/>
        </w:rPr>
        <w:t xml:space="preserve"> </w:t>
      </w:r>
      <w:r>
        <w:rPr>
          <w:rFonts w:ascii="SimSun" w:hAnsi="SimSun" w:eastAsia="SimSun" w:cs="SimSun"/>
          <w:sz w:val="24"/>
          <w:szCs w:val="24"/>
          <w:spacing w:val="-3"/>
        </w:rPr>
        <w:t>能够按照所获得的信息不断进行修正，该研发阶段的主要关注问题应是如何安全</w:t>
      </w:r>
      <w:r>
        <w:rPr>
          <w:rFonts w:ascii="SimSun" w:hAnsi="SimSun" w:eastAsia="SimSun" w:cs="SimSun"/>
          <w:sz w:val="24"/>
          <w:szCs w:val="24"/>
          <w:spacing w:val="7"/>
        </w:rPr>
        <w:t xml:space="preserve"> </w:t>
      </w:r>
      <w:r>
        <w:rPr>
          <w:rFonts w:ascii="SimSun" w:hAnsi="SimSun" w:eastAsia="SimSun" w:cs="SimSun"/>
          <w:sz w:val="24"/>
          <w:szCs w:val="24"/>
          <w:spacing w:val="-5"/>
        </w:rPr>
        <w:t>地开展</w:t>
      </w:r>
      <w:r>
        <w:rPr>
          <w:rFonts w:ascii="Times New Roman" w:hAnsi="Times New Roman" w:eastAsia="Times New Roman" w:cs="Times New Roman"/>
          <w:sz w:val="24"/>
          <w:szCs w:val="24"/>
          <w:spacing w:val="-5"/>
        </w:rPr>
        <w:t>I</w:t>
      </w:r>
      <w:r>
        <w:rPr>
          <w:rFonts w:ascii="SimSun" w:hAnsi="SimSun" w:eastAsia="SimSun" w:cs="SimSun"/>
          <w:sz w:val="24"/>
          <w:szCs w:val="24"/>
          <w:spacing w:val="-5"/>
        </w:rPr>
        <w:t>期临床试验。</w:t>
      </w:r>
      <w:r>
        <w:rPr>
          <w:rFonts w:ascii="Times New Roman" w:hAnsi="Times New Roman" w:eastAsia="Times New Roman" w:cs="Times New Roman"/>
          <w:sz w:val="24"/>
          <w:szCs w:val="24"/>
          <w:spacing w:val="-5"/>
        </w:rPr>
        <w:t>I</w:t>
      </w:r>
      <w:r>
        <w:rPr>
          <w:rFonts w:ascii="SimSun" w:hAnsi="SimSun" w:eastAsia="SimSun" w:cs="SimSun"/>
          <w:sz w:val="24"/>
          <w:szCs w:val="24"/>
          <w:spacing w:val="-5"/>
        </w:rPr>
        <w:t>期临床研究方案中的主要内容应提供研</w:t>
      </w:r>
      <w:r>
        <w:rPr>
          <w:rFonts w:ascii="SimSun" w:hAnsi="SimSun" w:eastAsia="SimSun" w:cs="SimSun"/>
          <w:sz w:val="24"/>
          <w:szCs w:val="24"/>
          <w:spacing w:val="-6"/>
        </w:rPr>
        <w:t>究大纲，内容包括：</w:t>
      </w:r>
      <w:r>
        <w:rPr>
          <w:rFonts w:ascii="SimSun" w:hAnsi="SimSun" w:eastAsia="SimSun" w:cs="SimSun"/>
          <w:sz w:val="24"/>
          <w:szCs w:val="24"/>
        </w:rPr>
        <w:t xml:space="preserve"> </w:t>
      </w:r>
      <w:r>
        <w:rPr>
          <w:rFonts w:ascii="SimSun" w:hAnsi="SimSun" w:eastAsia="SimSun" w:cs="SimSun"/>
          <w:sz w:val="24"/>
          <w:szCs w:val="24"/>
          <w:spacing w:val="-3"/>
        </w:rPr>
        <w:t>估算入选受试者数量；介绍安全性排除标准；介绍用药方案，包括给药周期、剂</w:t>
      </w:r>
      <w:r>
        <w:rPr>
          <w:rFonts w:ascii="SimSun" w:hAnsi="SimSun" w:eastAsia="SimSun" w:cs="SimSun"/>
          <w:sz w:val="24"/>
          <w:szCs w:val="24"/>
          <w:spacing w:val="8"/>
        </w:rPr>
        <w:t xml:space="preserve"> </w:t>
      </w:r>
      <w:r>
        <w:rPr>
          <w:rFonts w:ascii="SimSun" w:hAnsi="SimSun" w:eastAsia="SimSun" w:cs="SimSun"/>
          <w:sz w:val="24"/>
          <w:szCs w:val="24"/>
          <w:spacing w:val="-5"/>
        </w:rPr>
        <w:t>量或确定剂量的方法。另外，</w:t>
      </w:r>
      <w:r>
        <w:rPr>
          <w:rFonts w:ascii="SimSun" w:hAnsi="SimSun" w:eastAsia="SimSun" w:cs="SimSun"/>
          <w:sz w:val="24"/>
          <w:szCs w:val="24"/>
          <w:spacing w:val="-44"/>
        </w:rPr>
        <w:t xml:space="preserve"> </w:t>
      </w:r>
      <w:r>
        <w:rPr>
          <w:rFonts w:ascii="SimSun" w:hAnsi="SimSun" w:eastAsia="SimSun" w:cs="SimSun"/>
          <w:sz w:val="24"/>
          <w:szCs w:val="24"/>
          <w:spacing w:val="-5"/>
        </w:rPr>
        <w:t>上述方案应详细说明对受试者安全至关重要的研究</w:t>
      </w:r>
      <w:r>
        <w:rPr>
          <w:rFonts w:ascii="SimSun" w:hAnsi="SimSun" w:eastAsia="SimSun" w:cs="SimSun"/>
          <w:sz w:val="24"/>
          <w:szCs w:val="24"/>
        </w:rPr>
        <w:t xml:space="preserve"> </w:t>
      </w:r>
      <w:r>
        <w:rPr>
          <w:rFonts w:ascii="SimSun" w:hAnsi="SimSun" w:eastAsia="SimSun" w:cs="SimSun"/>
          <w:sz w:val="24"/>
          <w:szCs w:val="24"/>
          <w:spacing w:val="-3"/>
        </w:rPr>
        <w:t>因素，如：</w:t>
      </w:r>
      <w:r>
        <w:rPr>
          <w:rFonts w:ascii="Times New Roman" w:hAnsi="Times New Roman" w:eastAsia="Times New Roman" w:cs="Times New Roman"/>
          <w:sz w:val="24"/>
          <w:szCs w:val="24"/>
          <w:spacing w:val="-3"/>
        </w:rPr>
        <w:t>1</w:t>
      </w:r>
      <w:r>
        <w:rPr>
          <w:rFonts w:ascii="SimSun" w:hAnsi="SimSun" w:eastAsia="SimSun" w:cs="SimSun"/>
          <w:sz w:val="24"/>
          <w:szCs w:val="24"/>
          <w:spacing w:val="-3"/>
        </w:rPr>
        <w:t>）必要的生命体征和血液生化监测；</w:t>
      </w:r>
      <w:r>
        <w:rPr>
          <w:rFonts w:ascii="Times New Roman" w:hAnsi="Times New Roman" w:eastAsia="Times New Roman" w:cs="Times New Roman"/>
          <w:sz w:val="24"/>
          <w:szCs w:val="24"/>
          <w:spacing w:val="-3"/>
        </w:rPr>
        <w:t>2</w:t>
      </w:r>
      <w:r>
        <w:rPr>
          <w:rFonts w:ascii="SimSun" w:hAnsi="SimSun" w:eastAsia="SimSun" w:cs="SimSun"/>
          <w:sz w:val="24"/>
          <w:szCs w:val="24"/>
          <w:spacing w:val="-3"/>
        </w:rPr>
        <w:t>）中止研究的毒性判定原则或</w:t>
      </w:r>
      <w:r>
        <w:rPr>
          <w:rFonts w:ascii="SimSun" w:hAnsi="SimSun" w:eastAsia="SimSun" w:cs="SimSun"/>
          <w:sz w:val="24"/>
          <w:szCs w:val="24"/>
          <w:spacing w:val="10"/>
        </w:rPr>
        <w:t xml:space="preserve"> </w:t>
      </w:r>
      <w:r>
        <w:rPr>
          <w:rFonts w:ascii="SimSun" w:hAnsi="SimSun" w:eastAsia="SimSun" w:cs="SimSun"/>
          <w:sz w:val="24"/>
          <w:szCs w:val="24"/>
        </w:rPr>
        <w:t>剂量调整原则。</w:t>
      </w:r>
      <w:r>
        <w:rPr>
          <w:rFonts w:ascii="SimSun" w:hAnsi="SimSun" w:eastAsia="SimSun" w:cs="SimSun"/>
          <w:sz w:val="24"/>
          <w:szCs w:val="24"/>
          <w:color w:val="FF0000"/>
        </w:rPr>
        <w:t>另外，如果</w:t>
      </w:r>
      <w:r>
        <w:rPr>
          <w:rFonts w:ascii="Times New Roman" w:hAnsi="Times New Roman" w:eastAsia="Times New Roman" w:cs="Times New Roman"/>
          <w:sz w:val="24"/>
          <w:szCs w:val="24"/>
          <w:color w:val="FF0000"/>
        </w:rPr>
        <w:t>I</w:t>
      </w:r>
      <w:r>
        <w:rPr>
          <w:rFonts w:ascii="SimSun" w:hAnsi="SimSun" w:eastAsia="SimSun" w:cs="SimSun"/>
          <w:sz w:val="24"/>
          <w:szCs w:val="24"/>
          <w:color w:val="FF0000"/>
        </w:rPr>
        <w:t>期临床试验设计的修正对关</w:t>
      </w:r>
      <w:r>
        <w:rPr>
          <w:rFonts w:ascii="SimSun" w:hAnsi="SimSun" w:eastAsia="SimSun" w:cs="SimSun"/>
          <w:sz w:val="24"/>
          <w:szCs w:val="24"/>
          <w:color w:val="FF0000"/>
          <w:spacing w:val="-1"/>
        </w:rPr>
        <w:t>键安全性评估结果没有</w:t>
      </w:r>
      <w:r>
        <w:rPr>
          <w:rFonts w:ascii="SimSun" w:hAnsi="SimSun" w:eastAsia="SimSun" w:cs="SimSun"/>
          <w:sz w:val="24"/>
          <w:szCs w:val="24"/>
          <w:color w:val="FF0000"/>
        </w:rPr>
        <w:t xml:space="preserve">  </w:t>
      </w:r>
      <w:r>
        <w:rPr>
          <w:rFonts w:ascii="SimSun" w:hAnsi="SimSun" w:eastAsia="SimSun" w:cs="SimSun"/>
          <w:sz w:val="24"/>
          <w:szCs w:val="24"/>
          <w:color w:val="FF0000"/>
          <w:spacing w:val="-1"/>
        </w:rPr>
        <w:t>影响，则修正可以仅以年度报告的形式提交给国</w:t>
      </w:r>
      <w:r>
        <w:rPr>
          <w:rFonts w:ascii="SimSun" w:hAnsi="SimSun" w:eastAsia="SimSun" w:cs="SimSun"/>
          <w:sz w:val="24"/>
          <w:szCs w:val="24"/>
          <w:color w:val="FF0000"/>
          <w:spacing w:val="-2"/>
        </w:rPr>
        <w:t>家食品药品监督管理局。</w:t>
      </w:r>
    </w:p>
    <w:p>
      <w:pPr>
        <w:ind w:left="17"/>
        <w:spacing w:line="220" w:lineRule="auto"/>
        <w:outlineLvl w:val="0"/>
        <w:rPr>
          <w:rFonts w:ascii="SimSun" w:hAnsi="SimSun" w:eastAsia="SimSun" w:cs="SimSun"/>
          <w:sz w:val="24"/>
          <w:szCs w:val="24"/>
        </w:rPr>
      </w:pPr>
      <w:bookmarkStart w:name="bookmark8" w:id="11"/>
      <w:bookmarkEnd w:id="11"/>
      <w:r>
        <w:rPr>
          <w:rFonts w:ascii="Times New Roman" w:hAnsi="Times New Roman" w:eastAsia="Times New Roman" w:cs="Times New Roman"/>
          <w:sz w:val="24"/>
          <w:szCs w:val="24"/>
          <w:b/>
          <w:bCs/>
          <w:spacing w:val="-2"/>
        </w:rPr>
        <w:t>F.  </w:t>
      </w:r>
      <w:r>
        <w:rPr>
          <w:rFonts w:ascii="SimSun" w:hAnsi="SimSun" w:eastAsia="SimSun" w:cs="SimSun"/>
          <w:sz w:val="24"/>
          <w:szCs w:val="24"/>
          <w:b/>
          <w:bCs/>
          <w:spacing w:val="-2"/>
        </w:rPr>
        <w:t>化学、生产和控制信息</w:t>
      </w:r>
    </w:p>
    <w:p>
      <w:pPr>
        <w:ind w:left="20" w:right="63" w:firstLine="480"/>
        <w:spacing w:before="182" w:line="360" w:lineRule="auto"/>
        <w:jc w:val="both"/>
        <w:rPr>
          <w:rFonts w:ascii="SimSun" w:hAnsi="SimSun" w:eastAsia="SimSun" w:cs="SimSun"/>
          <w:sz w:val="24"/>
          <w:szCs w:val="24"/>
        </w:rPr>
      </w:pPr>
      <w:r>
        <w:rPr>
          <w:rFonts w:ascii="SimSun" w:hAnsi="SimSun" w:eastAsia="SimSun" w:cs="SimSun"/>
          <w:sz w:val="24"/>
          <w:szCs w:val="24"/>
          <w:spacing w:val="-3"/>
        </w:rPr>
        <w:t>对研究药物的生产和控制信息可以采取分期要求。虽然在药品研究的每个阶</w:t>
      </w:r>
      <w:r>
        <w:rPr>
          <w:rFonts w:ascii="SimSun" w:hAnsi="SimSun" w:eastAsia="SimSun" w:cs="SimSun"/>
          <w:sz w:val="24"/>
          <w:szCs w:val="24"/>
          <w:spacing w:val="1"/>
        </w:rPr>
        <w:t xml:space="preserve"> </w:t>
      </w:r>
      <w:r>
        <w:rPr>
          <w:rFonts w:ascii="SimSun" w:hAnsi="SimSun" w:eastAsia="SimSun" w:cs="SimSun"/>
          <w:sz w:val="24"/>
          <w:szCs w:val="24"/>
          <w:spacing w:val="-3"/>
        </w:rPr>
        <w:t>段，均应提交足够的资料以确保对研究药物的结构鉴定、质量、纯度和规格等进</w:t>
      </w:r>
      <w:r>
        <w:rPr>
          <w:rFonts w:ascii="SimSun" w:hAnsi="SimSun" w:eastAsia="SimSun" w:cs="SimSun"/>
          <w:sz w:val="24"/>
          <w:szCs w:val="24"/>
          <w:spacing w:val="9"/>
        </w:rPr>
        <w:t xml:space="preserve"> </w:t>
      </w:r>
      <w:r>
        <w:rPr>
          <w:rFonts w:ascii="SimSun" w:hAnsi="SimSun" w:eastAsia="SimSun" w:cs="SimSun"/>
          <w:sz w:val="24"/>
          <w:szCs w:val="24"/>
          <w:spacing w:val="-7"/>
        </w:rPr>
        <w:t>行充分的评价，但需要提交的资料可因研究阶段、拟进行的研究周期、剂型，</w:t>
      </w:r>
      <w:r>
        <w:rPr>
          <w:rFonts w:ascii="SimSun" w:hAnsi="SimSun" w:eastAsia="SimSun" w:cs="SimSun"/>
          <w:sz w:val="24"/>
          <w:szCs w:val="24"/>
          <w:spacing w:val="29"/>
        </w:rPr>
        <w:t xml:space="preserve"> </w:t>
      </w:r>
      <w:r>
        <w:rPr>
          <w:rFonts w:ascii="SimSun" w:hAnsi="SimSun" w:eastAsia="SimSun" w:cs="SimSun"/>
          <w:sz w:val="24"/>
          <w:szCs w:val="24"/>
          <w:spacing w:val="-7"/>
        </w:rPr>
        <w:t>以</w:t>
      </w:r>
      <w:r>
        <w:rPr>
          <w:rFonts w:ascii="SimSun" w:hAnsi="SimSun" w:eastAsia="SimSun" w:cs="SimSun"/>
          <w:sz w:val="24"/>
          <w:szCs w:val="24"/>
        </w:rPr>
        <w:t xml:space="preserve"> </w:t>
      </w:r>
      <w:r>
        <w:rPr>
          <w:rFonts w:ascii="SimSun" w:hAnsi="SimSun" w:eastAsia="SimSun" w:cs="SimSun"/>
          <w:sz w:val="24"/>
          <w:szCs w:val="24"/>
          <w:spacing w:val="-5"/>
        </w:rPr>
        <w:t>及其它途径得到的信息量等的不同而存在差异。例如，</w:t>
      </w:r>
      <w:r>
        <w:rPr>
          <w:rFonts w:ascii="SimSun" w:hAnsi="SimSun" w:eastAsia="SimSun" w:cs="SimSun"/>
          <w:sz w:val="24"/>
          <w:szCs w:val="24"/>
          <w:spacing w:val="-34"/>
        </w:rPr>
        <w:t xml:space="preserve"> </w:t>
      </w:r>
      <w:r>
        <w:rPr>
          <w:rFonts w:ascii="SimSun" w:hAnsi="SimSun" w:eastAsia="SimSun" w:cs="SimSun"/>
          <w:sz w:val="24"/>
          <w:szCs w:val="24"/>
          <w:spacing w:val="-5"/>
        </w:rPr>
        <w:t>虽然</w:t>
      </w:r>
      <w:r>
        <w:rPr>
          <w:rFonts w:ascii="SimSun" w:hAnsi="SimSun" w:eastAsia="SimSun" w:cs="SimSun"/>
          <w:sz w:val="24"/>
          <w:szCs w:val="24"/>
          <w:spacing w:val="-6"/>
        </w:rPr>
        <w:t>在申报临床产品的稳</w:t>
      </w:r>
      <w:r>
        <w:rPr>
          <w:rFonts w:ascii="SimSun" w:hAnsi="SimSun" w:eastAsia="SimSun" w:cs="SimSun"/>
          <w:sz w:val="24"/>
          <w:szCs w:val="24"/>
        </w:rPr>
        <w:t xml:space="preserve"> </w:t>
      </w:r>
      <w:r>
        <w:rPr>
          <w:rFonts w:ascii="SimSun" w:hAnsi="SimSun" w:eastAsia="SimSun" w:cs="SimSun"/>
          <w:sz w:val="24"/>
          <w:szCs w:val="24"/>
          <w:spacing w:val="-3"/>
        </w:rPr>
        <w:t>定性试验资料中，要求新原料药和制剂的理化参数在拟进行的临床研究期间应符</w:t>
      </w:r>
      <w:r>
        <w:rPr>
          <w:rFonts w:ascii="SimSun" w:hAnsi="SimSun" w:eastAsia="SimSun" w:cs="SimSun"/>
          <w:sz w:val="24"/>
          <w:szCs w:val="24"/>
          <w:spacing w:val="8"/>
        </w:rPr>
        <w:t xml:space="preserve"> </w:t>
      </w:r>
      <w:r>
        <w:rPr>
          <w:rFonts w:ascii="SimSun" w:hAnsi="SimSun" w:eastAsia="SimSun" w:cs="SimSun"/>
          <w:sz w:val="24"/>
          <w:szCs w:val="24"/>
          <w:spacing w:val="-3"/>
        </w:rPr>
        <w:t>合要求，但是如果拟进行的临床试验周期很短，那么也可相应提供极为有限的稳</w:t>
      </w:r>
      <w:r>
        <w:rPr>
          <w:rFonts w:ascii="SimSun" w:hAnsi="SimSun" w:eastAsia="SimSun" w:cs="SimSun"/>
          <w:sz w:val="24"/>
          <w:szCs w:val="24"/>
          <w:spacing w:val="6"/>
        </w:rPr>
        <w:t xml:space="preserve"> </w:t>
      </w:r>
      <w:r>
        <w:rPr>
          <w:rFonts w:ascii="SimSun" w:hAnsi="SimSun" w:eastAsia="SimSun" w:cs="SimSun"/>
          <w:sz w:val="24"/>
          <w:szCs w:val="24"/>
          <w:spacing w:val="-5"/>
        </w:rPr>
        <w:t>定性支持性数据。</w:t>
      </w:r>
    </w:p>
    <w:p>
      <w:pPr>
        <w:ind w:left="530"/>
        <w:spacing w:before="1" w:line="219" w:lineRule="auto"/>
        <w:rPr>
          <w:rFonts w:ascii="SimSun" w:hAnsi="SimSun" w:eastAsia="SimSun" w:cs="SimSun"/>
          <w:sz w:val="24"/>
          <w:szCs w:val="24"/>
        </w:rPr>
      </w:pPr>
      <w:r>
        <w:rPr>
          <w:rFonts w:ascii="SimSun" w:hAnsi="SimSun" w:eastAsia="SimSun" w:cs="SimSun"/>
          <w:sz w:val="24"/>
          <w:szCs w:val="24"/>
          <w:spacing w:val="-4"/>
        </w:rPr>
        <w:t>由于新原料药和制剂的制备方法（甚至剂型本身）很可能随研究进展而发生</w:t>
      </w:r>
    </w:p>
    <w:p>
      <w:pPr>
        <w:spacing w:line="219" w:lineRule="auto"/>
        <w:sectPr>
          <w:footerReference w:type="default" r:id="rId2"/>
          <w:pgSz w:w="11905" w:h="16840"/>
          <w:pgMar w:top="1431" w:right="1729" w:bottom="1158" w:left="1785" w:header="0" w:footer="998" w:gutter="0"/>
        </w:sectPr>
        <w:rPr>
          <w:rFonts w:ascii="SimSun" w:hAnsi="SimSun" w:eastAsia="SimSun" w:cs="SimSun"/>
          <w:sz w:val="24"/>
          <w:szCs w:val="24"/>
        </w:rPr>
      </w:pPr>
    </w:p>
    <w:p>
      <w:pPr>
        <w:ind w:left="20" w:right="85" w:firstLine="3"/>
        <w:spacing w:before="122" w:line="360" w:lineRule="auto"/>
        <w:jc w:val="both"/>
        <w:rPr>
          <w:rFonts w:ascii="SimSun" w:hAnsi="SimSun" w:eastAsia="SimSun" w:cs="SimSun"/>
          <w:sz w:val="24"/>
          <w:szCs w:val="24"/>
        </w:rPr>
      </w:pPr>
      <w:r>
        <w:rPr>
          <w:rFonts w:ascii="SimSun" w:hAnsi="SimSun" w:eastAsia="SimSun" w:cs="SimSun"/>
          <w:sz w:val="24"/>
          <w:szCs w:val="24"/>
        </w:rPr>
        <w:t>更改，因此，对于申请</w:t>
      </w:r>
      <w:r>
        <w:rPr>
          <w:rFonts w:ascii="Times New Roman" w:hAnsi="Times New Roman" w:eastAsia="Times New Roman" w:cs="Times New Roman"/>
          <w:sz w:val="24"/>
          <w:szCs w:val="24"/>
        </w:rPr>
        <w:t>I</w:t>
      </w:r>
      <w:r>
        <w:rPr>
          <w:rFonts w:ascii="SimSun" w:hAnsi="SimSun" w:eastAsia="SimSun" w:cs="SimSun"/>
          <w:sz w:val="24"/>
          <w:szCs w:val="24"/>
        </w:rPr>
        <w:t>期临床试验的</w:t>
      </w:r>
      <w:r>
        <w:rPr>
          <w:rFonts w:ascii="Times New Roman" w:hAnsi="Times New Roman" w:eastAsia="Times New Roman" w:cs="Times New Roman"/>
          <w:sz w:val="24"/>
          <w:szCs w:val="24"/>
        </w:rPr>
        <w:t>CMC</w:t>
      </w:r>
      <w:r>
        <w:rPr>
          <w:rFonts w:ascii="SimSun" w:hAnsi="SimSun" w:eastAsia="SimSun" w:cs="SimSun"/>
          <w:sz w:val="24"/>
          <w:szCs w:val="24"/>
        </w:rPr>
        <w:t>资料中</w:t>
      </w:r>
      <w:r>
        <w:rPr>
          <w:rFonts w:ascii="SimSun" w:hAnsi="SimSun" w:eastAsia="SimSun" w:cs="SimSun"/>
          <w:sz w:val="24"/>
          <w:szCs w:val="24"/>
          <w:spacing w:val="-1"/>
        </w:rPr>
        <w:t>，通常应着重于提供能够对计</w:t>
      </w:r>
      <w:r>
        <w:rPr>
          <w:rFonts w:ascii="SimSun" w:hAnsi="SimSun" w:eastAsia="SimSun" w:cs="SimSun"/>
          <w:sz w:val="24"/>
          <w:szCs w:val="24"/>
        </w:rPr>
        <w:t xml:space="preserve"> </w:t>
      </w:r>
      <w:r>
        <w:rPr>
          <w:rFonts w:ascii="SimSun" w:hAnsi="SimSun" w:eastAsia="SimSun" w:cs="SimSun"/>
          <w:sz w:val="24"/>
          <w:szCs w:val="24"/>
        </w:rPr>
        <w:t>划研究的受试者进行安全性评价的信息。</w:t>
      </w:r>
      <w:r>
        <w:rPr>
          <w:rFonts w:ascii="SimSun" w:hAnsi="SimSun" w:eastAsia="SimSun" w:cs="SimSun"/>
          <w:sz w:val="24"/>
          <w:szCs w:val="24"/>
          <w:color w:val="FF0000"/>
        </w:rPr>
        <w:t>根据</w:t>
      </w:r>
      <w:r>
        <w:rPr>
          <w:rFonts w:ascii="Times New Roman" w:hAnsi="Times New Roman" w:eastAsia="Times New Roman" w:cs="Times New Roman"/>
          <w:sz w:val="24"/>
          <w:szCs w:val="24"/>
          <w:color w:val="FF0000"/>
        </w:rPr>
        <w:t>CMC</w:t>
      </w:r>
      <w:r>
        <w:rPr>
          <w:rFonts w:ascii="SimSun" w:hAnsi="SimSun" w:eastAsia="SimSun" w:cs="SimSun"/>
          <w:sz w:val="24"/>
          <w:szCs w:val="24"/>
          <w:color w:val="FF0000"/>
        </w:rPr>
        <w:t>部分</w:t>
      </w:r>
      <w:r>
        <w:rPr>
          <w:rFonts w:ascii="SimSun" w:hAnsi="SimSun" w:eastAsia="SimSun" w:cs="SimSun"/>
          <w:sz w:val="24"/>
          <w:szCs w:val="24"/>
          <w:color w:val="FF0000"/>
          <w:spacing w:val="-1"/>
        </w:rPr>
        <w:t>，如果对安全性问题产</w:t>
      </w:r>
      <w:r>
        <w:rPr>
          <w:rFonts w:ascii="SimSun" w:hAnsi="SimSun" w:eastAsia="SimSun" w:cs="SimSun"/>
          <w:sz w:val="24"/>
          <w:szCs w:val="24"/>
          <w:color w:val="FF0000"/>
        </w:rPr>
        <w:t xml:space="preserve"> </w:t>
      </w:r>
      <w:r>
        <w:rPr>
          <w:rFonts w:ascii="SimSun" w:hAnsi="SimSun" w:eastAsia="SimSun" w:cs="SimSun"/>
          <w:sz w:val="24"/>
          <w:szCs w:val="24"/>
          <w:color w:val="FF0000"/>
          <w:spacing w:val="-2"/>
        </w:rPr>
        <w:t>生担忧或数据不足以进行安全性评价时，最好延缓临床试验。</w:t>
      </w:r>
    </w:p>
    <w:p>
      <w:pPr>
        <w:ind w:left="21" w:right="81" w:firstLine="480"/>
        <w:spacing w:line="360" w:lineRule="auto"/>
        <w:jc w:val="both"/>
        <w:rPr>
          <w:rFonts w:ascii="SimSun" w:hAnsi="SimSun" w:eastAsia="SimSun" w:cs="SimSun"/>
          <w:sz w:val="24"/>
          <w:szCs w:val="24"/>
        </w:rPr>
      </w:pPr>
      <w:r>
        <w:rPr>
          <w:rFonts w:ascii="SimSun" w:hAnsi="SimSun" w:eastAsia="SimSun" w:cs="SimSun"/>
          <w:sz w:val="24"/>
          <w:szCs w:val="24"/>
          <w:spacing w:val="-3"/>
        </w:rPr>
        <w:t>产生担忧的可能原因包括：</w:t>
      </w:r>
      <w:r>
        <w:rPr>
          <w:rFonts w:ascii="Times New Roman" w:hAnsi="Times New Roman" w:eastAsia="Times New Roman" w:cs="Times New Roman"/>
          <w:sz w:val="24"/>
          <w:szCs w:val="24"/>
          <w:spacing w:val="-3"/>
        </w:rPr>
        <w:t>1</w:t>
      </w:r>
      <w:r>
        <w:rPr>
          <w:rFonts w:ascii="SimSun" w:hAnsi="SimSun" w:eastAsia="SimSun" w:cs="SimSun"/>
          <w:sz w:val="24"/>
          <w:szCs w:val="24"/>
          <w:spacing w:val="-3"/>
        </w:rPr>
        <w:t>）由未知或不纯组分制</w:t>
      </w:r>
      <w:r>
        <w:rPr>
          <w:rFonts w:ascii="SimSun" w:hAnsi="SimSun" w:eastAsia="SimSun" w:cs="SimSun"/>
          <w:sz w:val="24"/>
          <w:szCs w:val="24"/>
          <w:spacing w:val="-4"/>
        </w:rPr>
        <w:t>备的产品；</w:t>
      </w:r>
      <w:r>
        <w:rPr>
          <w:rFonts w:ascii="Times New Roman" w:hAnsi="Times New Roman" w:eastAsia="Times New Roman" w:cs="Times New Roman"/>
          <w:sz w:val="24"/>
          <w:szCs w:val="24"/>
          <w:spacing w:val="-4"/>
        </w:rPr>
        <w:t>2</w:t>
      </w:r>
      <w:r>
        <w:rPr>
          <w:rFonts w:ascii="SimSun" w:hAnsi="SimSun" w:eastAsia="SimSun" w:cs="SimSun"/>
          <w:sz w:val="24"/>
          <w:szCs w:val="24"/>
          <w:spacing w:val="-4"/>
        </w:rPr>
        <w:t>）产品化学</w:t>
      </w:r>
      <w:r>
        <w:rPr>
          <w:rFonts w:ascii="SimSun" w:hAnsi="SimSun" w:eastAsia="SimSun" w:cs="SimSun"/>
          <w:sz w:val="24"/>
          <w:szCs w:val="24"/>
        </w:rPr>
        <w:t xml:space="preserve"> </w:t>
      </w:r>
      <w:r>
        <w:rPr>
          <w:rFonts w:ascii="SimSun" w:hAnsi="SimSun" w:eastAsia="SimSun" w:cs="SimSun"/>
          <w:sz w:val="24"/>
          <w:szCs w:val="24"/>
        </w:rPr>
        <w:t>结构具有已知毒性或极有可能具有毒性；</w:t>
      </w:r>
      <w:r>
        <w:rPr>
          <w:rFonts w:ascii="Times New Roman" w:hAnsi="Times New Roman" w:eastAsia="Times New Roman" w:cs="Times New Roman"/>
          <w:sz w:val="24"/>
          <w:szCs w:val="24"/>
        </w:rPr>
        <w:t>3</w:t>
      </w:r>
      <w:r>
        <w:rPr>
          <w:rFonts w:ascii="SimSun" w:hAnsi="SimSun" w:eastAsia="SimSun" w:cs="SimSun"/>
          <w:sz w:val="24"/>
          <w:szCs w:val="24"/>
        </w:rPr>
        <w:t>）在计划实</w:t>
      </w:r>
      <w:r>
        <w:rPr>
          <w:rFonts w:ascii="SimSun" w:hAnsi="SimSun" w:eastAsia="SimSun" w:cs="SimSun"/>
          <w:sz w:val="24"/>
          <w:szCs w:val="24"/>
          <w:spacing w:val="-1"/>
        </w:rPr>
        <w:t>施的整个试验项目期间，</w:t>
      </w:r>
      <w:r>
        <w:rPr>
          <w:rFonts w:ascii="SimSun" w:hAnsi="SimSun" w:eastAsia="SimSun" w:cs="SimSun"/>
          <w:sz w:val="24"/>
          <w:szCs w:val="24"/>
        </w:rPr>
        <w:t xml:space="preserve"> </w:t>
      </w:r>
      <w:r>
        <w:rPr>
          <w:rFonts w:ascii="SimSun" w:hAnsi="SimSun" w:eastAsia="SimSun" w:cs="SimSun"/>
          <w:sz w:val="24"/>
          <w:szCs w:val="24"/>
          <w:spacing w:val="-1"/>
        </w:rPr>
        <w:t>产品不能保持化学稳定性；</w:t>
      </w:r>
      <w:r>
        <w:rPr>
          <w:rFonts w:ascii="Times New Roman" w:hAnsi="Times New Roman" w:eastAsia="Times New Roman" w:cs="Times New Roman"/>
          <w:sz w:val="24"/>
          <w:szCs w:val="24"/>
          <w:spacing w:val="-1"/>
        </w:rPr>
        <w:t>4</w:t>
      </w:r>
      <w:r>
        <w:rPr>
          <w:rFonts w:ascii="SimSun" w:hAnsi="SimSun" w:eastAsia="SimSun" w:cs="SimSun"/>
          <w:sz w:val="24"/>
          <w:szCs w:val="24"/>
          <w:spacing w:val="-1"/>
        </w:rPr>
        <w:t>）产品的杂质特征显示具有潜在毒性或未充分确定</w:t>
      </w:r>
      <w:r>
        <w:rPr>
          <w:rFonts w:ascii="SimSun" w:hAnsi="SimSun" w:eastAsia="SimSun" w:cs="SimSun"/>
          <w:sz w:val="24"/>
          <w:szCs w:val="24"/>
          <w:spacing w:val="8"/>
        </w:rPr>
        <w:t xml:space="preserve"> </w:t>
      </w:r>
      <w:r>
        <w:rPr>
          <w:rFonts w:ascii="SimSun" w:hAnsi="SimSun" w:eastAsia="SimSun" w:cs="SimSun"/>
          <w:sz w:val="24"/>
          <w:szCs w:val="24"/>
          <w:spacing w:val="-1"/>
        </w:rPr>
        <w:t>杂质特征及评估其潜在的毒性；</w:t>
      </w:r>
      <w:r>
        <w:rPr>
          <w:rFonts w:ascii="Times New Roman" w:hAnsi="Times New Roman" w:eastAsia="Times New Roman" w:cs="Times New Roman"/>
          <w:sz w:val="24"/>
          <w:szCs w:val="24"/>
          <w:spacing w:val="-1"/>
        </w:rPr>
        <w:t>5</w:t>
      </w:r>
      <w:r>
        <w:rPr>
          <w:rFonts w:ascii="SimSun" w:hAnsi="SimSun" w:eastAsia="SimSun" w:cs="SimSun"/>
          <w:sz w:val="24"/>
          <w:szCs w:val="24"/>
          <w:spacing w:val="-1"/>
        </w:rPr>
        <w:t>）主细胞库或工作细胞库未经过充分鉴定；等</w:t>
      </w:r>
      <w:r>
        <w:rPr>
          <w:rFonts w:ascii="SimSun" w:hAnsi="SimSun" w:eastAsia="SimSun" w:cs="SimSun"/>
          <w:sz w:val="24"/>
          <w:szCs w:val="24"/>
          <w:spacing w:val="13"/>
        </w:rPr>
        <w:t xml:space="preserve"> </w:t>
      </w:r>
      <w:r>
        <w:rPr>
          <w:rFonts w:ascii="SimSun" w:hAnsi="SimSun" w:eastAsia="SimSun" w:cs="SimSun"/>
          <w:sz w:val="24"/>
          <w:szCs w:val="24"/>
          <w:spacing w:val="-11"/>
        </w:rPr>
        <w:t>等。</w:t>
      </w:r>
    </w:p>
    <w:p>
      <w:pPr>
        <w:ind w:left="21" w:right="67" w:firstLine="485"/>
        <w:spacing w:before="3" w:line="359" w:lineRule="auto"/>
        <w:jc w:val="both"/>
        <w:rPr>
          <w:rFonts w:ascii="SimSun" w:hAnsi="SimSun" w:eastAsia="SimSun" w:cs="SimSun"/>
          <w:sz w:val="24"/>
          <w:szCs w:val="24"/>
        </w:rPr>
      </w:pPr>
      <w:r>
        <w:rPr>
          <w:rFonts w:ascii="SimSun" w:hAnsi="SimSun" w:eastAsia="SimSun" w:cs="SimSun"/>
          <w:sz w:val="24"/>
          <w:szCs w:val="24"/>
          <w:spacing w:val="-3"/>
        </w:rPr>
        <w:t>另外，由于临床前研究结果将有助于确保人体试验的安全性，因</w:t>
      </w:r>
      <w:r>
        <w:rPr>
          <w:rFonts w:ascii="SimSun" w:hAnsi="SimSun" w:eastAsia="SimSun" w:cs="SimSun"/>
          <w:sz w:val="24"/>
          <w:szCs w:val="24"/>
          <w:spacing w:val="-4"/>
        </w:rPr>
        <w:t>此，申请人</w:t>
      </w:r>
      <w:r>
        <w:rPr>
          <w:rFonts w:ascii="SimSun" w:hAnsi="SimSun" w:eastAsia="SimSun" w:cs="SimSun"/>
          <w:sz w:val="24"/>
          <w:szCs w:val="24"/>
        </w:rPr>
        <w:t xml:space="preserve"> </w:t>
      </w:r>
      <w:r>
        <w:rPr>
          <w:rFonts w:ascii="SimSun" w:hAnsi="SimSun" w:eastAsia="SimSun" w:cs="SimSun"/>
          <w:sz w:val="24"/>
          <w:szCs w:val="24"/>
          <w:spacing w:val="-3"/>
        </w:rPr>
        <w:t>应进行动物毒理研究结果与人体试验的相关性分析，从而为后续的人体试验提供</w:t>
      </w:r>
      <w:r>
        <w:rPr>
          <w:rFonts w:ascii="SimSun" w:hAnsi="SimSun" w:eastAsia="SimSun" w:cs="SimSun"/>
          <w:sz w:val="24"/>
          <w:szCs w:val="24"/>
          <w:spacing w:val="7"/>
        </w:rPr>
        <w:t xml:space="preserve"> </w:t>
      </w:r>
      <w:r>
        <w:rPr>
          <w:rFonts w:ascii="SimSun" w:hAnsi="SimSun" w:eastAsia="SimSun" w:cs="SimSun"/>
          <w:sz w:val="24"/>
          <w:szCs w:val="24"/>
          <w:spacing w:val="-5"/>
        </w:rPr>
        <w:t>安全性方面的支持。</w:t>
      </w:r>
    </w:p>
    <w:p>
      <w:pPr>
        <w:ind w:left="19" w:right="67" w:firstLine="484"/>
        <w:spacing w:line="360" w:lineRule="auto"/>
        <w:jc w:val="both"/>
        <w:rPr>
          <w:rFonts w:ascii="SimSun" w:hAnsi="SimSun" w:eastAsia="SimSun" w:cs="SimSun"/>
          <w:sz w:val="24"/>
          <w:szCs w:val="24"/>
        </w:rPr>
      </w:pPr>
      <w:r>
        <w:rPr>
          <w:rFonts w:ascii="SimSun" w:hAnsi="SimSun" w:eastAsia="SimSun" w:cs="SimSun"/>
          <w:sz w:val="24"/>
          <w:szCs w:val="24"/>
        </w:rPr>
        <w:t>为了能对用于</w:t>
      </w:r>
      <w:r>
        <w:rPr>
          <w:rFonts w:ascii="Times New Roman" w:hAnsi="Times New Roman" w:eastAsia="Times New Roman" w:cs="Times New Roman"/>
          <w:sz w:val="24"/>
          <w:szCs w:val="24"/>
        </w:rPr>
        <w:t>I</w:t>
      </w:r>
      <w:r>
        <w:rPr>
          <w:rFonts w:ascii="SimSun" w:hAnsi="SimSun" w:eastAsia="SimSun" w:cs="SimSun"/>
          <w:sz w:val="24"/>
          <w:szCs w:val="24"/>
        </w:rPr>
        <w:t>期临床试验研究药物的制备方</w:t>
      </w:r>
      <w:r>
        <w:rPr>
          <w:rFonts w:ascii="SimSun" w:hAnsi="SimSun" w:eastAsia="SimSun" w:cs="SimSun"/>
          <w:sz w:val="24"/>
          <w:szCs w:val="24"/>
          <w:spacing w:val="-1"/>
        </w:rPr>
        <w:t>法进行有效的评价，以下以数</w:t>
      </w:r>
      <w:r>
        <w:rPr>
          <w:rFonts w:ascii="SimSun" w:hAnsi="SimSun" w:eastAsia="SimSun" w:cs="SimSun"/>
          <w:sz w:val="24"/>
          <w:szCs w:val="24"/>
        </w:rPr>
        <w:t xml:space="preserve"> </w:t>
      </w:r>
      <w:r>
        <w:rPr>
          <w:rFonts w:ascii="SimSun" w:hAnsi="SimSun" w:eastAsia="SimSun" w:cs="SimSun"/>
          <w:sz w:val="24"/>
          <w:szCs w:val="24"/>
        </w:rPr>
        <w:t>字编排段落中讨论的信息应是充分的。在申请</w:t>
      </w:r>
      <w:r>
        <w:rPr>
          <w:rFonts w:ascii="Times New Roman" w:hAnsi="Times New Roman" w:eastAsia="Times New Roman" w:cs="Times New Roman"/>
          <w:sz w:val="24"/>
          <w:szCs w:val="24"/>
        </w:rPr>
        <w:t>II</w:t>
      </w:r>
      <w:r>
        <w:rPr>
          <w:rFonts w:ascii="SimSun" w:hAnsi="SimSun" w:eastAsia="SimSun" w:cs="SimSun"/>
          <w:sz w:val="24"/>
          <w:szCs w:val="24"/>
          <w:spacing w:val="-1"/>
        </w:rPr>
        <w:t>期或</w:t>
      </w:r>
      <w:r>
        <w:rPr>
          <w:rFonts w:ascii="Times New Roman" w:hAnsi="Times New Roman" w:eastAsia="Times New Roman" w:cs="Times New Roman"/>
          <w:sz w:val="24"/>
          <w:szCs w:val="24"/>
          <w:spacing w:val="-1"/>
        </w:rPr>
        <w:t>III</w:t>
      </w:r>
      <w:r>
        <w:rPr>
          <w:rFonts w:ascii="SimSun" w:hAnsi="SimSun" w:eastAsia="SimSun" w:cs="SimSun"/>
          <w:sz w:val="24"/>
          <w:szCs w:val="24"/>
          <w:spacing w:val="-1"/>
        </w:rPr>
        <w:t>期临床试验时，通常还应</w:t>
      </w:r>
      <w:r>
        <w:rPr>
          <w:rFonts w:ascii="SimSun" w:hAnsi="SimSun" w:eastAsia="SimSun" w:cs="SimSun"/>
          <w:sz w:val="24"/>
          <w:szCs w:val="24"/>
        </w:rPr>
        <w:t xml:space="preserve"> </w:t>
      </w:r>
      <w:r>
        <w:rPr>
          <w:rFonts w:ascii="SimSun" w:hAnsi="SimSun" w:eastAsia="SimSun" w:cs="SimSun"/>
          <w:sz w:val="24"/>
          <w:szCs w:val="24"/>
          <w:spacing w:val="-3"/>
        </w:rPr>
        <w:t>提交其它信息，以便对大规模生产时的制备工艺进行评价，该部分内容应作为申</w:t>
      </w:r>
      <w:r>
        <w:rPr>
          <w:rFonts w:ascii="SimSun" w:hAnsi="SimSun" w:eastAsia="SimSun" w:cs="SimSun"/>
          <w:sz w:val="24"/>
          <w:szCs w:val="24"/>
          <w:spacing w:val="7"/>
        </w:rPr>
        <w:t xml:space="preserve"> </w:t>
      </w:r>
      <w:r>
        <w:rPr>
          <w:rFonts w:ascii="SimSun" w:hAnsi="SimSun" w:eastAsia="SimSun" w:cs="SimSun"/>
          <w:sz w:val="24"/>
          <w:szCs w:val="24"/>
          <w:spacing w:val="-1"/>
        </w:rPr>
        <w:t>报</w:t>
      </w:r>
      <w:r>
        <w:rPr>
          <w:rFonts w:ascii="Times New Roman" w:hAnsi="Times New Roman" w:eastAsia="Times New Roman" w:cs="Times New Roman"/>
          <w:sz w:val="24"/>
          <w:szCs w:val="24"/>
          <w:spacing w:val="-1"/>
        </w:rPr>
        <w:t>II</w:t>
      </w:r>
      <w:r>
        <w:rPr>
          <w:rFonts w:ascii="SimSun" w:hAnsi="SimSun" w:eastAsia="SimSun" w:cs="SimSun"/>
          <w:sz w:val="24"/>
          <w:szCs w:val="24"/>
          <w:spacing w:val="-1"/>
        </w:rPr>
        <w:t>期或</w:t>
      </w:r>
      <w:r>
        <w:rPr>
          <w:rFonts w:ascii="Times New Roman" w:hAnsi="Times New Roman" w:eastAsia="Times New Roman" w:cs="Times New Roman"/>
          <w:sz w:val="24"/>
          <w:szCs w:val="24"/>
          <w:spacing w:val="-1"/>
        </w:rPr>
        <w:t>III</w:t>
      </w:r>
      <w:r>
        <w:rPr>
          <w:rFonts w:ascii="SimSun" w:hAnsi="SimSun" w:eastAsia="SimSun" w:cs="SimSun"/>
          <w:sz w:val="24"/>
          <w:szCs w:val="24"/>
          <w:spacing w:val="-1"/>
        </w:rPr>
        <w:t>期临床试验、或作为上市申请资料中生产工艺的一部分内容。</w:t>
      </w:r>
    </w:p>
    <w:p>
      <w:pPr>
        <w:ind w:left="27"/>
        <w:spacing w:line="219" w:lineRule="auto"/>
        <w:rPr>
          <w:rFonts w:ascii="SimSun" w:hAnsi="SimSun" w:eastAsia="SimSun" w:cs="SimSun"/>
          <w:sz w:val="24"/>
          <w:szCs w:val="24"/>
        </w:rPr>
      </w:pPr>
      <w:r>
        <w:rPr>
          <w:rFonts w:ascii="Times New Roman" w:hAnsi="Times New Roman" w:eastAsia="Times New Roman" w:cs="Times New Roman"/>
          <w:sz w:val="24"/>
          <w:szCs w:val="24"/>
          <w:b/>
          <w:bCs/>
          <w:spacing w:val="-3"/>
        </w:rPr>
        <w:t>1.  </w:t>
      </w:r>
      <w:r>
        <w:rPr>
          <w:rFonts w:ascii="SimSun" w:hAnsi="SimSun" w:eastAsia="SimSun" w:cs="SimSun"/>
          <w:sz w:val="24"/>
          <w:szCs w:val="24"/>
          <w:b/>
          <w:bCs/>
          <w:spacing w:val="-3"/>
        </w:rPr>
        <w:t>化学和生产介绍</w:t>
      </w:r>
    </w:p>
    <w:p>
      <w:pPr>
        <w:ind w:left="19" w:firstLine="512"/>
        <w:spacing w:before="183" w:line="360" w:lineRule="auto"/>
        <w:rPr>
          <w:rFonts w:ascii="SimSun" w:hAnsi="SimSun" w:eastAsia="SimSun" w:cs="SimSun"/>
          <w:sz w:val="24"/>
          <w:szCs w:val="24"/>
        </w:rPr>
      </w:pPr>
      <w:r>
        <w:rPr>
          <w:rFonts w:ascii="SimSun" w:hAnsi="SimSun" w:eastAsia="SimSun" w:cs="SimSun"/>
          <w:sz w:val="24"/>
          <w:szCs w:val="24"/>
          <w:spacing w:val="-1"/>
        </w:rPr>
        <w:t>申请人首先应声明原料药或制剂的化学性质或生产</w:t>
      </w:r>
      <w:r>
        <w:rPr>
          <w:rFonts w:ascii="SimSun" w:hAnsi="SimSun" w:eastAsia="SimSun" w:cs="SimSun"/>
          <w:sz w:val="24"/>
          <w:szCs w:val="24"/>
          <w:spacing w:val="-2"/>
        </w:rPr>
        <w:t>过程是否显示出任何潜</w:t>
      </w:r>
      <w:r>
        <w:rPr>
          <w:rFonts w:ascii="SimSun" w:hAnsi="SimSun" w:eastAsia="SimSun" w:cs="SimSun"/>
          <w:sz w:val="24"/>
          <w:szCs w:val="24"/>
        </w:rPr>
        <w:t xml:space="preserve">  </w:t>
      </w:r>
      <w:r>
        <w:rPr>
          <w:rFonts w:ascii="SimSun" w:hAnsi="SimSun" w:eastAsia="SimSun" w:cs="SimSun"/>
          <w:sz w:val="24"/>
          <w:szCs w:val="24"/>
          <w:spacing w:val="-7"/>
        </w:rPr>
        <w:t>在的人体风险信号。如果出现上述信号，那</w:t>
      </w:r>
      <w:r>
        <w:rPr>
          <w:rFonts w:ascii="SimSun" w:hAnsi="SimSun" w:eastAsia="SimSun" w:cs="SimSun"/>
          <w:sz w:val="24"/>
          <w:szCs w:val="24"/>
          <w:spacing w:val="-8"/>
        </w:rPr>
        <w:t>么应对这些潜在的风险信号进行讨论，</w:t>
      </w:r>
      <w:r>
        <w:rPr>
          <w:rFonts w:ascii="SimSun" w:hAnsi="SimSun" w:eastAsia="SimSun" w:cs="SimSun"/>
          <w:sz w:val="24"/>
          <w:szCs w:val="24"/>
        </w:rPr>
        <w:t xml:space="preserve"> </w:t>
      </w:r>
      <w:r>
        <w:rPr>
          <w:rFonts w:ascii="SimSun" w:hAnsi="SimSun" w:eastAsia="SimSun" w:cs="SimSun"/>
          <w:sz w:val="24"/>
          <w:szCs w:val="24"/>
          <w:spacing w:val="-3"/>
        </w:rPr>
        <w:t>并阐述为监测该风险所计划采取的步骤，或对这个（些）信号不予以考虑的原因</w:t>
      </w:r>
      <w:r>
        <w:rPr>
          <w:rFonts w:ascii="SimSun" w:hAnsi="SimSun" w:eastAsia="SimSun" w:cs="SimSun"/>
          <w:sz w:val="24"/>
          <w:szCs w:val="24"/>
          <w:spacing w:val="8"/>
        </w:rPr>
        <w:t xml:space="preserve"> </w:t>
      </w:r>
      <w:r>
        <w:rPr>
          <w:rFonts w:ascii="SimSun" w:hAnsi="SimSun" w:eastAsia="SimSun" w:cs="SimSun"/>
          <w:sz w:val="24"/>
          <w:szCs w:val="24"/>
          <w:spacing w:val="-7"/>
        </w:rPr>
        <w:t>进行分析。</w:t>
      </w:r>
    </w:p>
    <w:p>
      <w:pPr>
        <w:ind w:left="21" w:right="67" w:firstLine="485"/>
        <w:spacing w:line="360" w:lineRule="auto"/>
        <w:jc w:val="both"/>
        <w:rPr>
          <w:rFonts w:ascii="SimSun" w:hAnsi="SimSun" w:eastAsia="SimSun" w:cs="SimSun"/>
          <w:sz w:val="24"/>
          <w:szCs w:val="24"/>
        </w:rPr>
      </w:pPr>
      <w:r>
        <w:rPr>
          <w:rFonts w:ascii="SimSun" w:hAnsi="SimSun" w:eastAsia="SimSun" w:cs="SimSun"/>
          <w:sz w:val="24"/>
          <w:szCs w:val="24"/>
          <w:spacing w:val="-3"/>
        </w:rPr>
        <w:t>另外，申请人应介绍拟进行临床试验用制剂与动物毒理试验用</w:t>
      </w:r>
      <w:r>
        <w:rPr>
          <w:rFonts w:ascii="SimSun" w:hAnsi="SimSun" w:eastAsia="SimSun" w:cs="SimSun"/>
          <w:sz w:val="24"/>
          <w:szCs w:val="24"/>
          <w:spacing w:val="-4"/>
        </w:rPr>
        <w:t>制剂，在化学</w:t>
      </w:r>
      <w:r>
        <w:rPr>
          <w:rFonts w:ascii="SimSun" w:hAnsi="SimSun" w:eastAsia="SimSun" w:cs="SimSun"/>
          <w:sz w:val="24"/>
          <w:szCs w:val="24"/>
        </w:rPr>
        <w:t xml:space="preserve"> </w:t>
      </w:r>
      <w:r>
        <w:rPr>
          <w:rFonts w:ascii="SimSun" w:hAnsi="SimSun" w:eastAsia="SimSun" w:cs="SimSun"/>
          <w:sz w:val="24"/>
          <w:szCs w:val="24"/>
          <w:spacing w:val="-3"/>
        </w:rPr>
        <w:t>和生产方面的任何差异，其将作为申请人对研究药物继续进行人体临床试验安全</w:t>
      </w:r>
      <w:r>
        <w:rPr>
          <w:rFonts w:ascii="SimSun" w:hAnsi="SimSun" w:eastAsia="SimSun" w:cs="SimSun"/>
          <w:sz w:val="24"/>
          <w:szCs w:val="24"/>
          <w:spacing w:val="7"/>
        </w:rPr>
        <w:t xml:space="preserve"> </w:t>
      </w:r>
      <w:r>
        <w:rPr>
          <w:rFonts w:ascii="SimSun" w:hAnsi="SimSun" w:eastAsia="SimSun" w:cs="SimSun"/>
          <w:sz w:val="24"/>
          <w:szCs w:val="24"/>
          <w:spacing w:val="-5"/>
        </w:rPr>
        <w:t>性结论的基础。如存在差异，</w:t>
      </w:r>
      <w:r>
        <w:rPr>
          <w:rFonts w:ascii="SimSun" w:hAnsi="SimSun" w:eastAsia="SimSun" w:cs="SimSun"/>
          <w:sz w:val="24"/>
          <w:szCs w:val="24"/>
          <w:spacing w:val="-41"/>
        </w:rPr>
        <w:t xml:space="preserve"> </w:t>
      </w:r>
      <w:r>
        <w:rPr>
          <w:rFonts w:ascii="SimSun" w:hAnsi="SimSun" w:eastAsia="SimSun" w:cs="SimSun"/>
          <w:sz w:val="24"/>
          <w:szCs w:val="24"/>
          <w:spacing w:val="-5"/>
        </w:rPr>
        <w:t>则需讨论这些差异可能对制剂安全性方面</w:t>
      </w:r>
      <w:r>
        <w:rPr>
          <w:rFonts w:ascii="SimSun" w:hAnsi="SimSun" w:eastAsia="SimSun" w:cs="SimSun"/>
          <w:sz w:val="24"/>
          <w:szCs w:val="24"/>
          <w:spacing w:val="-6"/>
        </w:rPr>
        <w:t>造成的影</w:t>
      </w:r>
      <w:r>
        <w:rPr>
          <w:rFonts w:ascii="SimSun" w:hAnsi="SimSun" w:eastAsia="SimSun" w:cs="SimSun"/>
          <w:sz w:val="24"/>
          <w:szCs w:val="24"/>
        </w:rPr>
        <w:t xml:space="preserve"> </w:t>
      </w:r>
      <w:r>
        <w:rPr>
          <w:rFonts w:ascii="SimSun" w:hAnsi="SimSun" w:eastAsia="SimSun" w:cs="SimSun"/>
          <w:sz w:val="24"/>
          <w:szCs w:val="24"/>
          <w:spacing w:val="-2"/>
        </w:rPr>
        <w:t>响程度。如两种制剂之间无差异，也应进行说明。</w:t>
      </w:r>
    </w:p>
    <w:p>
      <w:pPr>
        <w:ind w:left="17"/>
        <w:spacing w:before="1" w:line="220" w:lineRule="auto"/>
        <w:rPr>
          <w:rFonts w:ascii="SimSun" w:hAnsi="SimSun" w:eastAsia="SimSun" w:cs="SimSun"/>
          <w:sz w:val="24"/>
          <w:szCs w:val="24"/>
        </w:rPr>
      </w:pPr>
      <w:r>
        <w:rPr>
          <w:rFonts w:ascii="Times New Roman" w:hAnsi="Times New Roman" w:eastAsia="Times New Roman" w:cs="Times New Roman"/>
          <w:sz w:val="24"/>
          <w:szCs w:val="24"/>
          <w:b/>
          <w:bCs/>
          <w:spacing w:val="-5"/>
        </w:rPr>
        <w:t>2.</w:t>
      </w:r>
      <w:r>
        <w:rPr>
          <w:rFonts w:ascii="Times New Roman" w:hAnsi="Times New Roman" w:eastAsia="Times New Roman" w:cs="Times New Roman"/>
          <w:sz w:val="24"/>
          <w:szCs w:val="24"/>
          <w:b/>
          <w:bCs/>
          <w:spacing w:val="8"/>
        </w:rPr>
        <w:t xml:space="preserve">  </w:t>
      </w:r>
      <w:r>
        <w:rPr>
          <w:rFonts w:ascii="SimSun" w:hAnsi="SimSun" w:eastAsia="SimSun" w:cs="SimSun"/>
          <w:sz w:val="24"/>
          <w:szCs w:val="24"/>
          <w:b/>
          <w:bCs/>
          <w:spacing w:val="-5"/>
        </w:rPr>
        <w:t>原料药</w:t>
      </w:r>
    </w:p>
    <w:p>
      <w:pPr>
        <w:ind w:left="22"/>
        <w:spacing w:before="181" w:line="220" w:lineRule="auto"/>
        <w:rPr>
          <w:rFonts w:ascii="SimSun" w:hAnsi="SimSun" w:eastAsia="SimSun" w:cs="SimSun"/>
          <w:sz w:val="24"/>
          <w:szCs w:val="24"/>
        </w:rPr>
      </w:pPr>
      <w:r>
        <w:rPr>
          <w:rFonts w:ascii="Times New Roman" w:hAnsi="Times New Roman" w:eastAsia="Times New Roman" w:cs="Times New Roman"/>
          <w:sz w:val="24"/>
          <w:szCs w:val="24"/>
          <w:b/>
          <w:bCs/>
          <w:spacing w:val="-5"/>
        </w:rPr>
        <w:t>a.   </w:t>
      </w:r>
      <w:r>
        <w:rPr>
          <w:rFonts w:ascii="SimSun" w:hAnsi="SimSun" w:eastAsia="SimSun" w:cs="SimSun"/>
          <w:sz w:val="24"/>
          <w:szCs w:val="24"/>
          <w:b/>
          <w:bCs/>
          <w:spacing w:val="-5"/>
        </w:rPr>
        <w:t>原料药的物理、化学、生物学特征：</w:t>
      </w:r>
    </w:p>
    <w:p>
      <w:pPr>
        <w:ind w:left="21" w:right="65" w:firstLine="510"/>
        <w:spacing w:before="180" w:line="362" w:lineRule="auto"/>
        <w:rPr>
          <w:rFonts w:ascii="SimSun" w:hAnsi="SimSun" w:eastAsia="SimSun" w:cs="SimSun"/>
          <w:sz w:val="24"/>
          <w:szCs w:val="24"/>
        </w:rPr>
      </w:pPr>
      <w:r>
        <w:rPr>
          <w:rFonts w:ascii="SimSun" w:hAnsi="SimSun" w:eastAsia="SimSun" w:cs="SimSun"/>
          <w:sz w:val="24"/>
          <w:szCs w:val="24"/>
          <w:spacing w:val="-1"/>
        </w:rPr>
        <w:t>申请人应提交简要介绍原料药的资料和用于支持其</w:t>
      </w:r>
      <w:r>
        <w:rPr>
          <w:rFonts w:ascii="SimSun" w:hAnsi="SimSun" w:eastAsia="SimSun" w:cs="SimSun"/>
          <w:sz w:val="24"/>
          <w:szCs w:val="24"/>
          <w:spacing w:val="-2"/>
        </w:rPr>
        <w:t>设定化学结构的某些确</w:t>
      </w:r>
      <w:r>
        <w:rPr>
          <w:rFonts w:ascii="SimSun" w:hAnsi="SimSun" w:eastAsia="SimSun" w:cs="SimSun"/>
          <w:sz w:val="24"/>
          <w:szCs w:val="24"/>
        </w:rPr>
        <w:t xml:space="preserve">  </w:t>
      </w:r>
      <w:r>
        <w:rPr>
          <w:rFonts w:ascii="SimSun" w:hAnsi="SimSun" w:eastAsia="SimSun" w:cs="SimSun"/>
          <w:sz w:val="24"/>
          <w:szCs w:val="24"/>
          <w:spacing w:val="-6"/>
        </w:rPr>
        <w:t>证资料。需要明确的是， 在药物早期开发阶段，对其结构信息的了解程度可能是</w:t>
      </w:r>
      <w:r>
        <w:rPr>
          <w:rFonts w:ascii="SimSun" w:hAnsi="SimSun" w:eastAsia="SimSun" w:cs="SimSun"/>
          <w:sz w:val="24"/>
          <w:szCs w:val="24"/>
        </w:rPr>
        <w:t xml:space="preserve"> </w:t>
      </w:r>
      <w:r>
        <w:rPr>
          <w:rFonts w:ascii="SimSun" w:hAnsi="SimSun" w:eastAsia="SimSun" w:cs="SimSun"/>
          <w:sz w:val="24"/>
          <w:szCs w:val="24"/>
          <w:spacing w:val="-9"/>
        </w:rPr>
        <w:t>有限的。</w:t>
      </w:r>
    </w:p>
    <w:p>
      <w:pPr>
        <w:spacing w:line="362" w:lineRule="auto"/>
        <w:sectPr>
          <w:footerReference w:type="default" r:id="rId3"/>
          <w:pgSz w:w="11905" w:h="16840"/>
          <w:pgMar w:top="1431" w:right="1727" w:bottom="1158" w:left="1785" w:header="0" w:footer="998" w:gutter="0"/>
        </w:sectPr>
        <w:rPr>
          <w:rFonts w:ascii="SimSun" w:hAnsi="SimSun" w:eastAsia="SimSun" w:cs="SimSun"/>
          <w:sz w:val="24"/>
          <w:szCs w:val="24"/>
        </w:rPr>
      </w:pPr>
    </w:p>
    <w:p>
      <w:pPr>
        <w:ind w:left="16"/>
        <w:spacing w:before="123" w:line="220" w:lineRule="auto"/>
        <w:rPr>
          <w:rFonts w:ascii="SimSun" w:hAnsi="SimSun" w:eastAsia="SimSun" w:cs="SimSun"/>
          <w:sz w:val="24"/>
          <w:szCs w:val="24"/>
        </w:rPr>
      </w:pPr>
      <w:r>
        <w:rPr>
          <w:rFonts w:ascii="Times New Roman" w:hAnsi="Times New Roman" w:eastAsia="Times New Roman" w:cs="Times New Roman"/>
          <w:sz w:val="24"/>
          <w:szCs w:val="24"/>
          <w:b/>
          <w:bCs/>
          <w:spacing w:val="-5"/>
        </w:rPr>
        <w:t>b.   </w:t>
      </w:r>
      <w:r>
        <w:rPr>
          <w:rFonts w:ascii="SimSun" w:hAnsi="SimSun" w:eastAsia="SimSun" w:cs="SimSun"/>
          <w:sz w:val="24"/>
          <w:szCs w:val="24"/>
          <w:b/>
          <w:bCs/>
          <w:spacing w:val="-5"/>
        </w:rPr>
        <w:t>原料药生产厂商名称与地址：</w:t>
      </w:r>
    </w:p>
    <w:p>
      <w:pPr>
        <w:ind w:left="532"/>
        <w:spacing w:before="182" w:line="220" w:lineRule="auto"/>
        <w:rPr>
          <w:rFonts w:ascii="SimSun" w:hAnsi="SimSun" w:eastAsia="SimSun" w:cs="SimSun"/>
          <w:sz w:val="24"/>
          <w:szCs w:val="24"/>
        </w:rPr>
      </w:pPr>
      <w:r>
        <w:rPr>
          <w:rFonts w:ascii="SimSun" w:hAnsi="SimSun" w:eastAsia="SimSun" w:cs="SimSun"/>
          <w:sz w:val="24"/>
          <w:szCs w:val="24"/>
          <w:spacing w:val="-2"/>
        </w:rPr>
        <w:t>申请人应提交临床试验用原料药生产厂商的完整地址</w:t>
      </w:r>
      <w:r>
        <w:rPr>
          <w:rFonts w:ascii="SimSun" w:hAnsi="SimSun" w:eastAsia="SimSun" w:cs="SimSun"/>
          <w:sz w:val="24"/>
          <w:szCs w:val="24"/>
          <w:spacing w:val="-3"/>
        </w:rPr>
        <w:t>（包括街道名称）。</w:t>
      </w:r>
    </w:p>
    <w:p>
      <w:pPr>
        <w:ind w:left="21"/>
        <w:spacing w:before="181" w:line="221" w:lineRule="auto"/>
        <w:rPr>
          <w:rFonts w:ascii="SimSun" w:hAnsi="SimSun" w:eastAsia="SimSun" w:cs="SimSun"/>
          <w:sz w:val="24"/>
          <w:szCs w:val="24"/>
        </w:rPr>
      </w:pPr>
      <w:r>
        <w:rPr>
          <w:rFonts w:ascii="Times New Roman" w:hAnsi="Times New Roman" w:eastAsia="Times New Roman" w:cs="Times New Roman"/>
          <w:sz w:val="24"/>
          <w:szCs w:val="24"/>
          <w:b/>
          <w:bCs/>
          <w:spacing w:val="-8"/>
        </w:rPr>
        <w:t>c.</w:t>
      </w:r>
      <w:r>
        <w:rPr>
          <w:rFonts w:ascii="Times New Roman" w:hAnsi="Times New Roman" w:eastAsia="Times New Roman" w:cs="Times New Roman"/>
          <w:sz w:val="24"/>
          <w:szCs w:val="24"/>
          <w:b/>
          <w:bCs/>
          <w:spacing w:val="9"/>
        </w:rPr>
        <w:t xml:space="preserve">   </w:t>
      </w:r>
      <w:r>
        <w:rPr>
          <w:rFonts w:ascii="SimSun" w:hAnsi="SimSun" w:eastAsia="SimSun" w:cs="SimSun"/>
          <w:sz w:val="24"/>
          <w:szCs w:val="24"/>
          <w:b/>
          <w:bCs/>
          <w:spacing w:val="-8"/>
        </w:rPr>
        <w:t>原料药的制备方法：</w:t>
      </w:r>
    </w:p>
    <w:p>
      <w:pPr>
        <w:ind w:left="21" w:right="13" w:firstLine="510"/>
        <w:spacing w:before="182" w:line="345" w:lineRule="auto"/>
        <w:jc w:val="both"/>
        <w:rPr>
          <w:rFonts w:ascii="SimSun" w:hAnsi="SimSun" w:eastAsia="SimSun" w:cs="SimSun"/>
          <w:sz w:val="24"/>
          <w:szCs w:val="24"/>
        </w:rPr>
      </w:pPr>
      <w:r>
        <w:rPr>
          <w:rFonts w:ascii="SimSun" w:hAnsi="SimSun" w:eastAsia="SimSun" w:cs="SimSun"/>
          <w:sz w:val="24"/>
          <w:szCs w:val="24"/>
          <w:spacing w:val="-2"/>
        </w:rPr>
        <w:t>申请人应提交原料药制备工艺资料，包括使用试剂、</w:t>
      </w:r>
      <w:r>
        <w:rPr>
          <w:rFonts w:ascii="SimSun" w:hAnsi="SimSun" w:eastAsia="SimSun" w:cs="SimSun"/>
          <w:sz w:val="24"/>
          <w:szCs w:val="24"/>
          <w:spacing w:val="-3"/>
        </w:rPr>
        <w:t>溶剂和催化剂的列表。</w:t>
      </w:r>
      <w:r>
        <w:rPr>
          <w:rFonts w:ascii="SimSun" w:hAnsi="SimSun" w:eastAsia="SimSun" w:cs="SimSun"/>
          <w:sz w:val="24"/>
          <w:szCs w:val="24"/>
        </w:rPr>
        <w:t xml:space="preserve"> </w:t>
      </w:r>
      <w:r>
        <w:rPr>
          <w:rFonts w:ascii="SimSun" w:hAnsi="SimSun" w:eastAsia="SimSun" w:cs="SimSun"/>
          <w:sz w:val="24"/>
          <w:szCs w:val="24"/>
        </w:rPr>
        <w:t>通常建议采用详细的工艺流程图形式进行介绍。在评估生</w:t>
      </w:r>
      <w:r>
        <w:rPr>
          <w:rFonts w:ascii="SimSun" w:hAnsi="SimSun" w:eastAsia="SimSun" w:cs="SimSun"/>
          <w:sz w:val="24"/>
          <w:szCs w:val="24"/>
          <w:spacing w:val="-1"/>
        </w:rPr>
        <w:t>物工程类药物或人</w:t>
      </w:r>
      <w:r>
        <w:rPr>
          <w:rFonts w:ascii="Times New Roman" w:hAnsi="Times New Roman" w:eastAsia="Times New Roman" w:cs="Times New Roman"/>
          <w:sz w:val="24"/>
          <w:szCs w:val="24"/>
          <w:spacing w:val="-1"/>
        </w:rPr>
        <w:t>/</w:t>
      </w:r>
      <w:r>
        <w:rPr>
          <w:rFonts w:ascii="SimSun" w:hAnsi="SimSun" w:eastAsia="SimSun" w:cs="SimSun"/>
          <w:sz w:val="24"/>
          <w:szCs w:val="24"/>
          <w:spacing w:val="-1"/>
        </w:rPr>
        <w:t>动</w:t>
      </w:r>
      <w:r>
        <w:rPr>
          <w:rFonts w:ascii="SimSun" w:hAnsi="SimSun" w:eastAsia="SimSun" w:cs="SimSun"/>
          <w:sz w:val="24"/>
          <w:szCs w:val="24"/>
        </w:rPr>
        <w:t xml:space="preserve">  </w:t>
      </w:r>
      <w:r>
        <w:rPr>
          <w:rFonts w:ascii="SimSun" w:hAnsi="SimSun" w:eastAsia="SimSun" w:cs="SimSun"/>
          <w:sz w:val="24"/>
          <w:szCs w:val="24"/>
          <w:spacing w:val="-2"/>
        </w:rPr>
        <w:t>物来源提取的药物安全性时，可能会需要提供更多的信息。</w:t>
      </w:r>
    </w:p>
    <w:p>
      <w:pPr>
        <w:ind w:left="21"/>
        <w:spacing w:before="56" w:line="220" w:lineRule="auto"/>
        <w:rPr>
          <w:rFonts w:ascii="SimSun" w:hAnsi="SimSun" w:eastAsia="SimSun" w:cs="SimSun"/>
          <w:sz w:val="24"/>
          <w:szCs w:val="24"/>
        </w:rPr>
      </w:pPr>
      <w:r>
        <w:rPr>
          <w:rFonts w:ascii="Times New Roman" w:hAnsi="Times New Roman" w:eastAsia="Times New Roman" w:cs="Times New Roman"/>
          <w:sz w:val="24"/>
          <w:szCs w:val="24"/>
          <w:b/>
          <w:bCs/>
          <w:spacing w:val="-4"/>
        </w:rPr>
        <w:t>d.   </w:t>
      </w:r>
      <w:r>
        <w:rPr>
          <w:rFonts w:ascii="SimSun" w:hAnsi="SimSun" w:eastAsia="SimSun" w:cs="SimSun"/>
          <w:sz w:val="24"/>
          <w:szCs w:val="24"/>
          <w:b/>
          <w:bCs/>
          <w:spacing w:val="-4"/>
        </w:rPr>
        <w:t>原料药的鉴别、规格、质量和纯度的可接受限度及分析方法：</w:t>
      </w:r>
    </w:p>
    <w:p>
      <w:pPr>
        <w:ind w:left="20" w:right="67" w:firstLine="511"/>
        <w:spacing w:before="182" w:line="360" w:lineRule="auto"/>
        <w:jc w:val="both"/>
        <w:rPr>
          <w:rFonts w:ascii="SimSun" w:hAnsi="SimSun" w:eastAsia="SimSun" w:cs="SimSun"/>
          <w:sz w:val="24"/>
          <w:szCs w:val="24"/>
        </w:rPr>
      </w:pPr>
      <w:r>
        <w:rPr>
          <w:rFonts w:ascii="SimSun" w:hAnsi="SimSun" w:eastAsia="SimSun" w:cs="SimSun"/>
          <w:sz w:val="24"/>
          <w:szCs w:val="24"/>
          <w:spacing w:val="-4"/>
        </w:rPr>
        <w:t>申请人应介绍所用的检测方法，提供基于分析数据的临床试验样品的预计可</w:t>
      </w:r>
      <w:r>
        <w:rPr>
          <w:rFonts w:ascii="SimSun" w:hAnsi="SimSun" w:eastAsia="SimSun" w:cs="SimSun"/>
          <w:sz w:val="24"/>
          <w:szCs w:val="24"/>
          <w:spacing w:val="3"/>
        </w:rPr>
        <w:t xml:space="preserve"> </w:t>
      </w:r>
      <w:r>
        <w:rPr>
          <w:rFonts w:ascii="SimSun" w:hAnsi="SimSun" w:eastAsia="SimSun" w:cs="SimSun"/>
          <w:sz w:val="24"/>
          <w:szCs w:val="24"/>
        </w:rPr>
        <w:t>接受限度（如以</w:t>
      </w:r>
      <w:r>
        <w:rPr>
          <w:rFonts w:ascii="Times New Roman" w:hAnsi="Times New Roman" w:eastAsia="Times New Roman" w:cs="Times New Roman"/>
          <w:sz w:val="24"/>
          <w:szCs w:val="24"/>
        </w:rPr>
        <w:t>IR</w:t>
      </w:r>
      <w:r>
        <w:rPr>
          <w:rFonts w:ascii="SimSun" w:hAnsi="SimSun" w:eastAsia="SimSun" w:cs="SimSun"/>
          <w:sz w:val="24"/>
          <w:szCs w:val="24"/>
        </w:rPr>
        <w:t>光谱法证明鉴别结果，以</w:t>
      </w:r>
      <w:r>
        <w:rPr>
          <w:rFonts w:ascii="Times New Roman" w:hAnsi="Times New Roman" w:eastAsia="Times New Roman" w:cs="Times New Roman"/>
          <w:sz w:val="24"/>
          <w:szCs w:val="24"/>
        </w:rPr>
        <w:t>HPLC</w:t>
      </w:r>
      <w:r>
        <w:rPr>
          <w:rFonts w:ascii="SimSun" w:hAnsi="SimSun" w:eastAsia="SimSun" w:cs="SimSun"/>
          <w:sz w:val="24"/>
          <w:szCs w:val="24"/>
        </w:rPr>
        <w:t>色谱法</w:t>
      </w:r>
      <w:r>
        <w:rPr>
          <w:rFonts w:ascii="SimSun" w:hAnsi="SimSun" w:eastAsia="SimSun" w:cs="SimSun"/>
          <w:sz w:val="24"/>
          <w:szCs w:val="24"/>
          <w:spacing w:val="-1"/>
        </w:rPr>
        <w:t>支持纯度水平和杂质概</w:t>
      </w:r>
      <w:r>
        <w:rPr>
          <w:rFonts w:ascii="SimSun" w:hAnsi="SimSun" w:eastAsia="SimSun" w:cs="SimSun"/>
          <w:sz w:val="24"/>
          <w:szCs w:val="24"/>
        </w:rPr>
        <w:t xml:space="preserve"> </w:t>
      </w:r>
      <w:r>
        <w:rPr>
          <w:rFonts w:ascii="SimSun" w:hAnsi="SimSun" w:eastAsia="SimSun" w:cs="SimSun"/>
          <w:sz w:val="24"/>
          <w:szCs w:val="24"/>
          <w:spacing w:val="-3"/>
        </w:rPr>
        <w:t>况</w:t>
      </w:r>
      <w:r>
        <w:rPr>
          <w:rFonts w:ascii="SimSun" w:hAnsi="SimSun" w:eastAsia="SimSun" w:cs="SimSun"/>
          <w:sz w:val="24"/>
          <w:szCs w:val="24"/>
        </w:rPr>
        <w:t>），</w:t>
      </w:r>
      <w:r>
        <w:rPr>
          <w:rFonts w:ascii="SimSun" w:hAnsi="SimSun" w:eastAsia="SimSun" w:cs="SimSun"/>
          <w:sz w:val="24"/>
          <w:szCs w:val="24"/>
          <w:spacing w:val="-3"/>
        </w:rPr>
        <w:t>以及样品检验报告书。应基于原料药来源和类型（如动物来源、植物提取</w:t>
      </w:r>
      <w:r>
        <w:rPr>
          <w:rFonts w:ascii="SimSun" w:hAnsi="SimSun" w:eastAsia="SimSun" w:cs="SimSun"/>
          <w:sz w:val="24"/>
          <w:szCs w:val="24"/>
          <w:spacing w:val="1"/>
        </w:rPr>
        <w:t xml:space="preserve"> </w:t>
      </w:r>
      <w:r>
        <w:rPr>
          <w:rFonts w:ascii="SimSun" w:hAnsi="SimSun" w:eastAsia="SimSun" w:cs="SimSun"/>
          <w:sz w:val="24"/>
          <w:szCs w:val="24"/>
          <w:spacing w:val="-11"/>
        </w:rPr>
        <w:t>物、放射性药物、其他生物工程类产品） 建立特定的方法。通常，</w:t>
      </w:r>
      <w:r>
        <w:rPr>
          <w:rFonts w:ascii="SimSun" w:hAnsi="SimSun" w:eastAsia="SimSun" w:cs="SimSun"/>
          <w:sz w:val="24"/>
          <w:szCs w:val="24"/>
          <w:spacing w:val="57"/>
        </w:rPr>
        <w:t xml:space="preserve"> </w:t>
      </w:r>
      <w:r>
        <w:rPr>
          <w:rFonts w:ascii="SimSun" w:hAnsi="SimSun" w:eastAsia="SimSun" w:cs="SimSun"/>
          <w:sz w:val="24"/>
          <w:szCs w:val="24"/>
          <w:spacing w:val="-11"/>
        </w:rPr>
        <w:t>在药物开发初</w:t>
      </w:r>
      <w:r>
        <w:rPr>
          <w:rFonts w:ascii="SimSun" w:hAnsi="SimSun" w:eastAsia="SimSun" w:cs="SimSun"/>
          <w:sz w:val="24"/>
          <w:szCs w:val="24"/>
        </w:rPr>
        <w:t xml:space="preserve"> </w:t>
      </w:r>
      <w:r>
        <w:rPr>
          <w:rFonts w:ascii="SimSun" w:hAnsi="SimSun" w:eastAsia="SimSun" w:cs="SimSun"/>
          <w:sz w:val="24"/>
          <w:szCs w:val="24"/>
          <w:spacing w:val="-3"/>
        </w:rPr>
        <w:t>期，不需要提交全面完整的验证资料和质量标准，但是，对于某些已进行结构确</w:t>
      </w:r>
      <w:r>
        <w:rPr>
          <w:rFonts w:ascii="SimSun" w:hAnsi="SimSun" w:eastAsia="SimSun" w:cs="SimSun"/>
          <w:sz w:val="24"/>
          <w:szCs w:val="24"/>
          <w:spacing w:val="8"/>
        </w:rPr>
        <w:t xml:space="preserve"> </w:t>
      </w:r>
      <w:r>
        <w:rPr>
          <w:rFonts w:ascii="SimSun" w:hAnsi="SimSun" w:eastAsia="SimSun" w:cs="SimSun"/>
          <w:sz w:val="24"/>
          <w:szCs w:val="24"/>
          <w:spacing w:val="-3"/>
        </w:rPr>
        <w:t>证的治疗性生物工程类产品，在某些状况下可能需要提交初步质量标准和额外的</w:t>
      </w:r>
      <w:r>
        <w:rPr>
          <w:rFonts w:ascii="SimSun" w:hAnsi="SimSun" w:eastAsia="SimSun" w:cs="SimSun"/>
          <w:sz w:val="24"/>
          <w:szCs w:val="24"/>
          <w:spacing w:val="7"/>
        </w:rPr>
        <w:t xml:space="preserve"> </w:t>
      </w:r>
      <w:r>
        <w:rPr>
          <w:rFonts w:ascii="SimSun" w:hAnsi="SimSun" w:eastAsia="SimSun" w:cs="SimSun"/>
          <w:sz w:val="24"/>
          <w:szCs w:val="24"/>
          <w:spacing w:val="-3"/>
        </w:rPr>
        <w:t>验证资料，以确保</w:t>
      </w:r>
      <w:r>
        <w:rPr>
          <w:rFonts w:ascii="Times New Roman" w:hAnsi="Times New Roman" w:eastAsia="Times New Roman" w:cs="Times New Roman"/>
          <w:sz w:val="24"/>
          <w:szCs w:val="24"/>
          <w:spacing w:val="-3"/>
        </w:rPr>
        <w:t>I</w:t>
      </w:r>
      <w:r>
        <w:rPr>
          <w:rFonts w:ascii="SimSun" w:hAnsi="SimSun" w:eastAsia="SimSun" w:cs="SimSun"/>
          <w:sz w:val="24"/>
          <w:szCs w:val="24"/>
          <w:spacing w:val="-3"/>
        </w:rPr>
        <w:t>期临床试验的安全性。</w:t>
      </w:r>
    </w:p>
    <w:p>
      <w:pPr>
        <w:ind w:left="21"/>
        <w:spacing w:line="219" w:lineRule="auto"/>
        <w:rPr>
          <w:rFonts w:ascii="SimSun" w:hAnsi="SimSun" w:eastAsia="SimSun" w:cs="SimSun"/>
          <w:sz w:val="24"/>
          <w:szCs w:val="24"/>
        </w:rPr>
      </w:pPr>
      <w:r>
        <w:rPr>
          <w:rFonts w:ascii="Times New Roman" w:hAnsi="Times New Roman" w:eastAsia="Times New Roman" w:cs="Times New Roman"/>
          <w:sz w:val="24"/>
          <w:szCs w:val="24"/>
          <w:b/>
          <w:bCs/>
          <w:spacing w:val="-3"/>
        </w:rPr>
        <w:t>e.   </w:t>
      </w:r>
      <w:r>
        <w:rPr>
          <w:rFonts w:ascii="SimSun" w:hAnsi="SimSun" w:eastAsia="SimSun" w:cs="SimSun"/>
          <w:sz w:val="24"/>
          <w:szCs w:val="24"/>
          <w:b/>
          <w:bCs/>
          <w:spacing w:val="-3"/>
        </w:rPr>
        <w:t>支持毒理研究期间和拟进行临床研究期间原料药稳定性的信息：</w:t>
      </w:r>
    </w:p>
    <w:p>
      <w:pPr>
        <w:ind w:left="21" w:right="68" w:firstLine="510"/>
        <w:spacing w:before="183" w:line="360" w:lineRule="auto"/>
        <w:rPr>
          <w:rFonts w:ascii="SimSun" w:hAnsi="SimSun" w:eastAsia="SimSun" w:cs="SimSun"/>
          <w:sz w:val="24"/>
          <w:szCs w:val="24"/>
        </w:rPr>
      </w:pPr>
      <w:r>
        <w:rPr>
          <w:rFonts w:ascii="SimSun" w:hAnsi="SimSun" w:eastAsia="SimSun" w:cs="SimSun"/>
          <w:sz w:val="24"/>
          <w:szCs w:val="24"/>
          <w:spacing w:val="-1"/>
        </w:rPr>
        <w:t>申请人应提交简单描述稳定性研究和用于监测原料</w:t>
      </w:r>
      <w:r>
        <w:rPr>
          <w:rFonts w:ascii="SimSun" w:hAnsi="SimSun" w:eastAsia="SimSun" w:cs="SimSun"/>
          <w:sz w:val="24"/>
          <w:szCs w:val="24"/>
          <w:spacing w:val="-2"/>
        </w:rPr>
        <w:t>药稳定性的检测方法资</w:t>
      </w:r>
      <w:r>
        <w:rPr>
          <w:rFonts w:ascii="SimSun" w:hAnsi="SimSun" w:eastAsia="SimSun" w:cs="SimSun"/>
          <w:sz w:val="24"/>
          <w:szCs w:val="24"/>
        </w:rPr>
        <w:t xml:space="preserve">  </w:t>
      </w:r>
      <w:r>
        <w:rPr>
          <w:rFonts w:ascii="SimSun" w:hAnsi="SimSun" w:eastAsia="SimSun" w:cs="SimSun"/>
          <w:sz w:val="24"/>
          <w:szCs w:val="24"/>
          <w:spacing w:val="-3"/>
        </w:rPr>
        <w:t>料，可用列表形式提交代表性样品的初步数据，不需要提供详细的稳定性试验资</w:t>
      </w:r>
      <w:r>
        <w:rPr>
          <w:rFonts w:ascii="SimSun" w:hAnsi="SimSun" w:eastAsia="SimSun" w:cs="SimSun"/>
          <w:sz w:val="24"/>
          <w:szCs w:val="24"/>
          <w:spacing w:val="5"/>
        </w:rPr>
        <w:t xml:space="preserve"> </w:t>
      </w:r>
      <w:r>
        <w:rPr>
          <w:rFonts w:ascii="SimSun" w:hAnsi="SimSun" w:eastAsia="SimSun" w:cs="SimSun"/>
          <w:sz w:val="24"/>
          <w:szCs w:val="24"/>
          <w:spacing w:val="-4"/>
        </w:rPr>
        <w:t>料或稳定性试验方案。</w:t>
      </w:r>
    </w:p>
    <w:p>
      <w:pPr>
        <w:ind w:left="15"/>
        <w:spacing w:before="1" w:line="219" w:lineRule="auto"/>
        <w:rPr>
          <w:rFonts w:ascii="SimSun" w:hAnsi="SimSun" w:eastAsia="SimSun" w:cs="SimSun"/>
          <w:sz w:val="24"/>
          <w:szCs w:val="24"/>
        </w:rPr>
      </w:pPr>
      <w:r>
        <w:rPr>
          <w:rFonts w:ascii="Times New Roman" w:hAnsi="Times New Roman" w:eastAsia="Times New Roman" w:cs="Times New Roman"/>
          <w:sz w:val="24"/>
          <w:szCs w:val="24"/>
          <w:b/>
          <w:bCs/>
          <w:spacing w:val="-4"/>
        </w:rPr>
        <w:t>3.</w:t>
      </w:r>
      <w:r>
        <w:rPr>
          <w:rFonts w:ascii="Times New Roman" w:hAnsi="Times New Roman" w:eastAsia="Times New Roman" w:cs="Times New Roman"/>
          <w:sz w:val="24"/>
          <w:szCs w:val="24"/>
          <w:b/>
          <w:bCs/>
          <w:spacing w:val="5"/>
        </w:rPr>
        <w:t xml:space="preserve">  </w:t>
      </w:r>
      <w:r>
        <w:rPr>
          <w:rFonts w:ascii="SimSun" w:hAnsi="SimSun" w:eastAsia="SimSun" w:cs="SimSun"/>
          <w:sz w:val="24"/>
          <w:szCs w:val="24"/>
          <w:b/>
          <w:bCs/>
          <w:spacing w:val="-4"/>
        </w:rPr>
        <w:t>制剂</w:t>
      </w:r>
    </w:p>
    <w:p>
      <w:pPr>
        <w:ind w:left="401" w:right="68" w:hanging="379"/>
        <w:spacing w:before="182" w:line="290" w:lineRule="auto"/>
        <w:rPr>
          <w:rFonts w:ascii="SimSun" w:hAnsi="SimSun" w:eastAsia="SimSun" w:cs="SimSun"/>
          <w:sz w:val="24"/>
          <w:szCs w:val="24"/>
        </w:rPr>
      </w:pPr>
      <w:r>
        <w:rPr>
          <w:rFonts w:ascii="Times New Roman" w:hAnsi="Times New Roman" w:eastAsia="Times New Roman" w:cs="Times New Roman"/>
          <w:sz w:val="24"/>
          <w:szCs w:val="24"/>
          <w:b/>
          <w:bCs/>
          <w:spacing w:val="-2"/>
        </w:rPr>
        <w:t>a.   </w:t>
      </w:r>
      <w:r>
        <w:rPr>
          <w:rFonts w:ascii="SimSun" w:hAnsi="SimSun" w:eastAsia="SimSun" w:cs="SimSun"/>
          <w:sz w:val="24"/>
          <w:szCs w:val="24"/>
          <w:b/>
          <w:bCs/>
          <w:spacing w:val="-2"/>
        </w:rPr>
        <w:t>所有组分列表，可包括非活性成分的合理替代物，其包括两种组分（预计会</w:t>
      </w:r>
      <w:r>
        <w:rPr>
          <w:rFonts w:ascii="SimSun" w:hAnsi="SimSun" w:eastAsia="SimSun" w:cs="SimSun"/>
          <w:sz w:val="24"/>
          <w:szCs w:val="24"/>
          <w:spacing w:val="12"/>
        </w:rPr>
        <w:t xml:space="preserve"> </w:t>
      </w:r>
      <w:r>
        <w:rPr>
          <w:rFonts w:ascii="SimSun" w:hAnsi="SimSun" w:eastAsia="SimSun" w:cs="SimSun"/>
          <w:sz w:val="24"/>
          <w:szCs w:val="24"/>
          <w:b/>
          <w:bCs/>
          <w:spacing w:val="-3"/>
        </w:rPr>
        <w:t>出现在制剂中的组分，可能不会出现在制剂中但会应用在生产工艺中的组</w:t>
      </w:r>
    </w:p>
    <w:p>
      <w:pPr>
        <w:ind w:left="384"/>
        <w:spacing w:before="182" w:line="221" w:lineRule="auto"/>
        <w:rPr>
          <w:rFonts w:ascii="SimSun" w:hAnsi="SimSun" w:eastAsia="SimSun" w:cs="SimSun"/>
          <w:sz w:val="24"/>
          <w:szCs w:val="24"/>
        </w:rPr>
      </w:pPr>
      <w:r>
        <w:rPr>
          <w:rFonts w:ascii="SimSun" w:hAnsi="SimSun" w:eastAsia="SimSun" w:cs="SimSun"/>
          <w:sz w:val="24"/>
          <w:szCs w:val="24"/>
          <w:b/>
          <w:bCs/>
          <w:spacing w:val="-19"/>
          <w:w w:val="97"/>
        </w:rPr>
        <w:t>分</w:t>
      </w:r>
      <w:r>
        <w:rPr>
          <w:rFonts w:ascii="SimSun" w:hAnsi="SimSun" w:eastAsia="SimSun" w:cs="SimSun"/>
          <w:sz w:val="24"/>
          <w:szCs w:val="24"/>
          <w:b/>
          <w:bCs/>
          <w:spacing w:val="-13"/>
        </w:rPr>
        <w:t>）：</w:t>
      </w:r>
    </w:p>
    <w:p>
      <w:pPr>
        <w:ind w:left="23" w:firstLine="509"/>
        <w:spacing w:before="181" w:line="360" w:lineRule="auto"/>
        <w:rPr>
          <w:rFonts w:ascii="SimSun" w:hAnsi="SimSun" w:eastAsia="SimSun" w:cs="SimSun"/>
          <w:sz w:val="24"/>
          <w:szCs w:val="24"/>
        </w:rPr>
      </w:pPr>
      <w:r>
        <w:rPr>
          <w:rFonts w:ascii="SimSun" w:hAnsi="SimSun" w:eastAsia="SimSun" w:cs="SimSun"/>
          <w:sz w:val="24"/>
          <w:szCs w:val="24"/>
          <w:spacing w:val="-9"/>
        </w:rPr>
        <w:t>申请人应提交上述信息列表，应引证非活性成分的质控标准，对于新型辅料，</w:t>
      </w:r>
      <w:r>
        <w:rPr>
          <w:rFonts w:ascii="SimSun" w:hAnsi="SimSun" w:eastAsia="SimSun" w:cs="SimSun"/>
          <w:sz w:val="24"/>
          <w:szCs w:val="24"/>
          <w:spacing w:val="4"/>
        </w:rPr>
        <w:t xml:space="preserve"> </w:t>
      </w:r>
      <w:r>
        <w:rPr>
          <w:rFonts w:ascii="SimSun" w:hAnsi="SimSun" w:eastAsia="SimSun" w:cs="SimSun"/>
          <w:sz w:val="24"/>
          <w:szCs w:val="24"/>
          <w:spacing w:val="-4"/>
        </w:rPr>
        <w:t>可能需要提供其它生产信息。</w:t>
      </w:r>
    </w:p>
    <w:p>
      <w:pPr>
        <w:ind w:left="381" w:right="68" w:hanging="365"/>
        <w:spacing w:line="360" w:lineRule="auto"/>
        <w:rPr>
          <w:rFonts w:ascii="SimSun" w:hAnsi="SimSun" w:eastAsia="SimSun" w:cs="SimSun"/>
          <w:sz w:val="24"/>
          <w:szCs w:val="24"/>
        </w:rPr>
      </w:pPr>
      <w:r>
        <w:rPr>
          <w:rFonts w:ascii="Times New Roman" w:hAnsi="Times New Roman" w:eastAsia="Times New Roman" w:cs="Times New Roman"/>
          <w:sz w:val="24"/>
          <w:szCs w:val="24"/>
          <w:b/>
          <w:bCs/>
          <w:color w:val="FF0000"/>
          <w:spacing w:val="-2"/>
        </w:rPr>
        <w:t>b.</w:t>
      </w:r>
      <w:r>
        <w:rPr>
          <w:rFonts w:ascii="Times New Roman" w:hAnsi="Times New Roman" w:eastAsia="Times New Roman" w:cs="Times New Roman"/>
          <w:sz w:val="24"/>
          <w:szCs w:val="24"/>
          <w:b/>
          <w:bCs/>
          <w:color w:val="FF0000"/>
          <w:spacing w:val="29"/>
        </w:rPr>
        <w:t xml:space="preserve">  </w:t>
      </w:r>
      <w:r>
        <w:rPr>
          <w:rFonts w:ascii="SimSun" w:hAnsi="SimSun" w:eastAsia="SimSun" w:cs="SimSun"/>
          <w:sz w:val="24"/>
          <w:szCs w:val="24"/>
          <w:b/>
          <w:bCs/>
          <w:color w:val="FF0000"/>
          <w:spacing w:val="-2"/>
        </w:rPr>
        <w:t>适用时，需提交新药制剂的成分用量，包括研究期间可预测到的任何合理变</w:t>
      </w:r>
      <w:r>
        <w:rPr>
          <w:rFonts w:ascii="SimSun" w:hAnsi="SimSun" w:eastAsia="SimSun" w:cs="SimSun"/>
          <w:sz w:val="24"/>
          <w:szCs w:val="24"/>
          <w:color w:val="FF0000"/>
        </w:rPr>
        <w:t xml:space="preserve"> </w:t>
      </w:r>
      <w:r>
        <w:rPr>
          <w:rFonts w:ascii="SimSun" w:hAnsi="SimSun" w:eastAsia="SimSun" w:cs="SimSun"/>
          <w:sz w:val="24"/>
          <w:szCs w:val="24"/>
          <w:b/>
          <w:bCs/>
          <w:color w:val="FF0000"/>
          <w:spacing w:val="-19"/>
        </w:rPr>
        <w:t>化：</w:t>
      </w:r>
    </w:p>
    <w:p>
      <w:pPr>
        <w:ind w:left="24" w:right="68" w:firstLine="508"/>
        <w:spacing w:line="360" w:lineRule="auto"/>
        <w:rPr>
          <w:rFonts w:ascii="SimSun" w:hAnsi="SimSun" w:eastAsia="SimSun" w:cs="SimSun"/>
          <w:sz w:val="24"/>
          <w:szCs w:val="24"/>
        </w:rPr>
      </w:pPr>
      <w:r>
        <w:rPr>
          <w:rFonts w:ascii="SimSun" w:hAnsi="SimSun" w:eastAsia="SimSun" w:cs="SimSun"/>
          <w:sz w:val="24"/>
          <w:szCs w:val="24"/>
          <w:color w:val="FF0000"/>
          <w:spacing w:val="-6"/>
        </w:rPr>
        <w:t>申请人应提交一份对新药制剂组分的综述报告。大</w:t>
      </w:r>
      <w:r>
        <w:rPr>
          <w:rFonts w:ascii="SimSun" w:hAnsi="SimSun" w:eastAsia="SimSun" w:cs="SimSun"/>
          <w:sz w:val="24"/>
          <w:szCs w:val="24"/>
          <w:color w:val="FF0000"/>
          <w:spacing w:val="-7"/>
        </w:rPr>
        <w:t>多数情况下，</w:t>
      </w:r>
      <w:r>
        <w:rPr>
          <w:rFonts w:ascii="SimSun" w:hAnsi="SimSun" w:eastAsia="SimSun" w:cs="SimSun"/>
          <w:sz w:val="24"/>
          <w:szCs w:val="24"/>
          <w:color w:val="FF0000"/>
          <w:spacing w:val="-42"/>
        </w:rPr>
        <w:t xml:space="preserve"> </w:t>
      </w:r>
      <w:r>
        <w:rPr>
          <w:rFonts w:ascii="SimSun" w:hAnsi="SimSun" w:eastAsia="SimSun" w:cs="SimSun"/>
          <w:sz w:val="24"/>
          <w:szCs w:val="24"/>
          <w:color w:val="FF0000"/>
          <w:spacing w:val="-7"/>
        </w:rPr>
        <w:t>不需要提交</w:t>
      </w:r>
      <w:r>
        <w:rPr>
          <w:rFonts w:ascii="SimSun" w:hAnsi="SimSun" w:eastAsia="SimSun" w:cs="SimSun"/>
          <w:sz w:val="24"/>
          <w:szCs w:val="24"/>
          <w:color w:val="FF0000"/>
        </w:rPr>
        <w:t xml:space="preserve"> </w:t>
      </w:r>
      <w:r>
        <w:rPr>
          <w:rFonts w:ascii="SimSun" w:hAnsi="SimSun" w:eastAsia="SimSun" w:cs="SimSun"/>
          <w:sz w:val="24"/>
          <w:szCs w:val="24"/>
          <w:color w:val="FF0000"/>
          <w:spacing w:val="-6"/>
        </w:rPr>
        <w:t>组分范围信息。</w:t>
      </w:r>
    </w:p>
    <w:p>
      <w:pPr>
        <w:ind w:left="21"/>
        <w:spacing w:before="1" w:line="219" w:lineRule="auto"/>
        <w:rPr>
          <w:rFonts w:ascii="SimSun" w:hAnsi="SimSun" w:eastAsia="SimSun" w:cs="SimSun"/>
          <w:sz w:val="24"/>
          <w:szCs w:val="24"/>
        </w:rPr>
      </w:pPr>
      <w:r>
        <w:rPr>
          <w:rFonts w:ascii="Times New Roman" w:hAnsi="Times New Roman" w:eastAsia="Times New Roman" w:cs="Times New Roman"/>
          <w:sz w:val="24"/>
          <w:szCs w:val="24"/>
          <w:b/>
          <w:bCs/>
          <w:spacing w:val="-4"/>
        </w:rPr>
        <w:t>c.   </w:t>
      </w:r>
      <w:r>
        <w:rPr>
          <w:rFonts w:ascii="SimSun" w:hAnsi="SimSun" w:eastAsia="SimSun" w:cs="SimSun"/>
          <w:sz w:val="24"/>
          <w:szCs w:val="24"/>
          <w:b/>
          <w:bCs/>
          <w:spacing w:val="-4"/>
        </w:rPr>
        <w:t>制剂生产厂商名称与地址：</w:t>
      </w:r>
    </w:p>
    <w:p>
      <w:pPr>
        <w:spacing w:line="219" w:lineRule="auto"/>
        <w:sectPr>
          <w:footerReference w:type="default" r:id="rId4"/>
          <w:pgSz w:w="11905" w:h="16840"/>
          <w:pgMar w:top="1431" w:right="1727" w:bottom="1158" w:left="1785" w:header="0" w:footer="998" w:gutter="0"/>
        </w:sectPr>
        <w:rPr>
          <w:rFonts w:ascii="SimSun" w:hAnsi="SimSun" w:eastAsia="SimSun" w:cs="SimSun"/>
          <w:sz w:val="24"/>
          <w:szCs w:val="24"/>
        </w:rPr>
      </w:pPr>
    </w:p>
    <w:p>
      <w:pPr>
        <w:ind w:left="21"/>
        <w:spacing w:before="162" w:line="220" w:lineRule="auto"/>
        <w:rPr>
          <w:rFonts w:ascii="SimSun" w:hAnsi="SimSun" w:eastAsia="SimSun" w:cs="SimSun"/>
          <w:sz w:val="24"/>
          <w:szCs w:val="24"/>
        </w:rPr>
      </w:pPr>
      <w:r>
        <w:rPr>
          <w:rFonts w:ascii="Times New Roman" w:hAnsi="Times New Roman" w:eastAsia="Times New Roman" w:cs="Times New Roman"/>
          <w:sz w:val="24"/>
          <w:szCs w:val="24"/>
          <w:b/>
          <w:bCs/>
          <w:spacing w:val="-4"/>
        </w:rPr>
        <w:t>d.</w:t>
      </w:r>
      <w:r>
        <w:rPr>
          <w:rFonts w:ascii="Times New Roman" w:hAnsi="Times New Roman" w:eastAsia="Times New Roman" w:cs="Times New Roman"/>
          <w:sz w:val="24"/>
          <w:szCs w:val="24"/>
          <w:b/>
          <w:bCs/>
          <w:spacing w:val="28"/>
        </w:rPr>
        <w:t xml:space="preserve">  </w:t>
      </w:r>
      <w:r>
        <w:rPr>
          <w:rFonts w:ascii="SimSun" w:hAnsi="SimSun" w:eastAsia="SimSun" w:cs="SimSun"/>
          <w:sz w:val="24"/>
          <w:szCs w:val="24"/>
          <w:b/>
          <w:bCs/>
          <w:spacing w:val="-4"/>
        </w:rPr>
        <w:t>适用时，对制剂产品的制备方法和包装步骤进行简</w:t>
      </w:r>
      <w:r>
        <w:rPr>
          <w:rFonts w:ascii="SimSun" w:hAnsi="SimSun" w:eastAsia="SimSun" w:cs="SimSun"/>
          <w:sz w:val="24"/>
          <w:szCs w:val="24"/>
          <w:b/>
          <w:bCs/>
          <w:spacing w:val="-5"/>
        </w:rPr>
        <w:t>要介绍：</w:t>
      </w:r>
    </w:p>
    <w:p>
      <w:pPr>
        <w:ind w:left="48" w:right="68" w:firstLine="451"/>
        <w:spacing w:before="182" w:line="360" w:lineRule="auto"/>
        <w:rPr>
          <w:rFonts w:ascii="SimSun" w:hAnsi="SimSun" w:eastAsia="SimSun" w:cs="SimSun"/>
          <w:sz w:val="24"/>
          <w:szCs w:val="24"/>
        </w:rPr>
      </w:pPr>
      <w:r>
        <w:rPr>
          <w:rFonts w:ascii="SimSun" w:hAnsi="SimSun" w:eastAsia="SimSun" w:cs="SimSun"/>
          <w:sz w:val="24"/>
          <w:szCs w:val="24"/>
          <w:spacing w:val="-3"/>
        </w:rPr>
        <w:t>采用图表和书面形式介绍生产工艺信息，包括对无菌产品的灭菌工艺。建议</w:t>
      </w:r>
      <w:r>
        <w:rPr>
          <w:rFonts w:ascii="SimSun" w:hAnsi="SimSun" w:eastAsia="SimSun" w:cs="SimSun"/>
          <w:sz w:val="24"/>
          <w:szCs w:val="24"/>
        </w:rPr>
        <w:t xml:space="preserve"> </w:t>
      </w:r>
      <w:r>
        <w:rPr>
          <w:rFonts w:ascii="SimSun" w:hAnsi="SimSun" w:eastAsia="SimSun" w:cs="SimSun"/>
          <w:sz w:val="24"/>
          <w:szCs w:val="24"/>
          <w:spacing w:val="-3"/>
        </w:rPr>
        <w:t>以工艺流程图形式对该信息进行常规有效的</w:t>
      </w:r>
      <w:r>
        <w:rPr>
          <w:rFonts w:ascii="SimSun" w:hAnsi="SimSun" w:eastAsia="SimSun" w:cs="SimSun"/>
          <w:sz w:val="24"/>
          <w:szCs w:val="24"/>
          <w:spacing w:val="-4"/>
        </w:rPr>
        <w:t>介绍。</w:t>
      </w:r>
    </w:p>
    <w:p>
      <w:pPr>
        <w:ind w:left="21"/>
        <w:spacing w:line="219" w:lineRule="auto"/>
        <w:rPr>
          <w:rFonts w:ascii="SimSun" w:hAnsi="SimSun" w:eastAsia="SimSun" w:cs="SimSun"/>
          <w:sz w:val="24"/>
          <w:szCs w:val="24"/>
        </w:rPr>
      </w:pPr>
      <w:r>
        <w:rPr>
          <w:rFonts w:ascii="Times New Roman" w:hAnsi="Times New Roman" w:eastAsia="Times New Roman" w:cs="Times New Roman"/>
          <w:sz w:val="24"/>
          <w:szCs w:val="24"/>
          <w:b/>
          <w:bCs/>
          <w:spacing w:val="-3"/>
        </w:rPr>
        <w:t>e.   </w:t>
      </w:r>
      <w:r>
        <w:rPr>
          <w:rFonts w:ascii="SimSun" w:hAnsi="SimSun" w:eastAsia="SimSun" w:cs="SimSun"/>
          <w:sz w:val="24"/>
          <w:szCs w:val="24"/>
          <w:b/>
          <w:bCs/>
          <w:spacing w:val="-3"/>
        </w:rPr>
        <w:t>药物制剂的鉴别、规格、质量和纯度的可接受限度及分析方法：</w:t>
      </w:r>
    </w:p>
    <w:p>
      <w:pPr>
        <w:ind w:left="22" w:right="65" w:firstLine="510"/>
        <w:spacing w:before="182" w:line="360" w:lineRule="auto"/>
        <w:jc w:val="both"/>
        <w:rPr>
          <w:rFonts w:ascii="SimSun" w:hAnsi="SimSun" w:eastAsia="SimSun" w:cs="SimSun"/>
          <w:sz w:val="24"/>
          <w:szCs w:val="24"/>
        </w:rPr>
      </w:pPr>
      <w:r>
        <w:rPr>
          <w:rFonts w:ascii="SimSun" w:hAnsi="SimSun" w:eastAsia="SimSun" w:cs="SimSun"/>
          <w:sz w:val="24"/>
          <w:szCs w:val="24"/>
          <w:spacing w:val="-4"/>
        </w:rPr>
        <w:t>申请人应介绍预计的可接受限度和检测方法，应根据不同的剂型选择不同的</w:t>
      </w:r>
      <w:r>
        <w:rPr>
          <w:rFonts w:ascii="SimSun" w:hAnsi="SimSun" w:eastAsia="SimSun" w:cs="SimSun"/>
          <w:sz w:val="24"/>
          <w:szCs w:val="24"/>
          <w:spacing w:val="3"/>
        </w:rPr>
        <w:t xml:space="preserve"> </w:t>
      </w:r>
      <w:r>
        <w:rPr>
          <w:rFonts w:ascii="SimSun" w:hAnsi="SimSun" w:eastAsia="SimSun" w:cs="SimSun"/>
          <w:sz w:val="24"/>
          <w:szCs w:val="24"/>
          <w:spacing w:val="-6"/>
        </w:rPr>
        <w:t>测试方法。例如， 对于无菌制剂，应提交无菌和无致热原的检查方法。提供</w:t>
      </w:r>
      <w:r>
        <w:rPr>
          <w:rFonts w:ascii="SimSun" w:hAnsi="SimSun" w:eastAsia="SimSun" w:cs="SimSun"/>
          <w:sz w:val="24"/>
          <w:szCs w:val="24"/>
          <w:spacing w:val="-7"/>
        </w:rPr>
        <w:t>一份</w:t>
      </w:r>
      <w:r>
        <w:rPr>
          <w:rFonts w:ascii="SimSun" w:hAnsi="SimSun" w:eastAsia="SimSun" w:cs="SimSun"/>
          <w:sz w:val="24"/>
          <w:szCs w:val="24"/>
        </w:rPr>
        <w:t xml:space="preserve"> </w:t>
      </w:r>
      <w:r>
        <w:rPr>
          <w:rFonts w:ascii="SimSun" w:hAnsi="SimSun" w:eastAsia="SimSun" w:cs="SimSun"/>
          <w:sz w:val="24"/>
          <w:szCs w:val="24"/>
          <w:spacing w:val="-5"/>
        </w:rPr>
        <w:t>临床批次样品检验报告书。在药品开发初期，</w:t>
      </w:r>
      <w:r>
        <w:rPr>
          <w:rFonts w:ascii="SimSun" w:hAnsi="SimSun" w:eastAsia="SimSun" w:cs="SimSun"/>
          <w:sz w:val="24"/>
          <w:szCs w:val="24"/>
          <w:spacing w:val="-42"/>
        </w:rPr>
        <w:t xml:space="preserve"> </w:t>
      </w:r>
      <w:r>
        <w:rPr>
          <w:rFonts w:ascii="SimSun" w:hAnsi="SimSun" w:eastAsia="SimSun" w:cs="SimSun"/>
          <w:sz w:val="24"/>
          <w:szCs w:val="24"/>
          <w:spacing w:val="-5"/>
        </w:rPr>
        <w:t>不需要提交全面完整的验</w:t>
      </w:r>
      <w:r>
        <w:rPr>
          <w:rFonts w:ascii="SimSun" w:hAnsi="SimSun" w:eastAsia="SimSun" w:cs="SimSun"/>
          <w:sz w:val="24"/>
          <w:szCs w:val="24"/>
          <w:spacing w:val="-6"/>
        </w:rPr>
        <w:t>证资料和</w:t>
      </w:r>
      <w:r>
        <w:rPr>
          <w:rFonts w:ascii="SimSun" w:hAnsi="SimSun" w:eastAsia="SimSun" w:cs="SimSun"/>
          <w:sz w:val="24"/>
          <w:szCs w:val="24"/>
        </w:rPr>
        <w:t xml:space="preserve"> </w:t>
      </w:r>
      <w:r>
        <w:rPr>
          <w:rFonts w:ascii="SimSun" w:hAnsi="SimSun" w:eastAsia="SimSun" w:cs="SimSun"/>
          <w:sz w:val="24"/>
          <w:szCs w:val="24"/>
          <w:spacing w:val="-3"/>
        </w:rPr>
        <w:t>质量标准，但是，对于某些已进行结构确证的治疗性生物工程类产品，应提供适</w:t>
      </w:r>
      <w:r>
        <w:rPr>
          <w:rFonts w:ascii="SimSun" w:hAnsi="SimSun" w:eastAsia="SimSun" w:cs="SimSun"/>
          <w:sz w:val="24"/>
          <w:szCs w:val="24"/>
          <w:spacing w:val="7"/>
        </w:rPr>
        <w:t xml:space="preserve"> </w:t>
      </w:r>
      <w:r>
        <w:rPr>
          <w:rFonts w:ascii="SimSun" w:hAnsi="SimSun" w:eastAsia="SimSun" w:cs="SimSun"/>
          <w:sz w:val="24"/>
          <w:szCs w:val="24"/>
          <w:spacing w:val="-3"/>
        </w:rPr>
        <w:t>当的生物活性评估结果和初步的质量标准。</w:t>
      </w:r>
    </w:p>
    <w:p>
      <w:pPr>
        <w:ind w:left="19"/>
        <w:spacing w:line="219" w:lineRule="auto"/>
        <w:rPr>
          <w:rFonts w:ascii="SimSun" w:hAnsi="SimSun" w:eastAsia="SimSun" w:cs="SimSun"/>
          <w:sz w:val="24"/>
          <w:szCs w:val="24"/>
        </w:rPr>
      </w:pPr>
      <w:r>
        <w:rPr>
          <w:rFonts w:ascii="Times New Roman" w:hAnsi="Times New Roman" w:eastAsia="Times New Roman" w:cs="Times New Roman"/>
          <w:sz w:val="24"/>
          <w:szCs w:val="24"/>
          <w:b/>
          <w:bCs/>
          <w:spacing w:val="-4"/>
        </w:rPr>
        <w:t>f.</w:t>
      </w:r>
      <w:r>
        <w:rPr>
          <w:rFonts w:ascii="Times New Roman" w:hAnsi="Times New Roman" w:eastAsia="Times New Roman" w:cs="Times New Roman"/>
          <w:sz w:val="24"/>
          <w:szCs w:val="24"/>
          <w:b/>
          <w:bCs/>
          <w:spacing w:val="17"/>
          <w:w w:val="101"/>
        </w:rPr>
        <w:t xml:space="preserve">   </w:t>
      </w:r>
      <w:r>
        <w:rPr>
          <w:rFonts w:ascii="SimSun" w:hAnsi="SimSun" w:eastAsia="SimSun" w:cs="SimSun"/>
          <w:sz w:val="24"/>
          <w:szCs w:val="24"/>
          <w:b/>
          <w:bCs/>
          <w:spacing w:val="-4"/>
        </w:rPr>
        <w:t>支持毒理研究期间和拟进行临床研究期间制剂稳定性的信息：</w:t>
      </w:r>
    </w:p>
    <w:p>
      <w:pPr>
        <w:ind w:left="25" w:right="31" w:firstLine="507"/>
        <w:spacing w:before="148" w:line="364" w:lineRule="auto"/>
        <w:jc w:val="both"/>
        <w:rPr>
          <w:rFonts w:ascii="SimSun" w:hAnsi="SimSun" w:eastAsia="SimSun" w:cs="SimSun"/>
          <w:sz w:val="24"/>
          <w:szCs w:val="24"/>
        </w:rPr>
      </w:pPr>
      <w:r>
        <w:rPr>
          <w:rFonts w:ascii="SimSun" w:hAnsi="SimSun" w:eastAsia="SimSun" w:cs="SimSun"/>
          <w:sz w:val="24"/>
          <w:szCs w:val="24"/>
          <w:spacing w:val="-1"/>
        </w:rPr>
        <w:t>申请人应简介稳定性研究及制剂稳定性研究（包装在拟定</w:t>
      </w:r>
      <w:r>
        <w:rPr>
          <w:rFonts w:ascii="SimSun" w:hAnsi="SimSun" w:eastAsia="SimSun" w:cs="SimSun"/>
          <w:sz w:val="24"/>
          <w:szCs w:val="24"/>
          <w:spacing w:val="-2"/>
        </w:rPr>
        <w:t>的容器</w:t>
      </w:r>
      <w:r>
        <w:rPr>
          <w:rFonts w:ascii="Times New Roman" w:hAnsi="Times New Roman" w:eastAsia="Times New Roman" w:cs="Times New Roman"/>
          <w:sz w:val="24"/>
          <w:szCs w:val="24"/>
          <w:spacing w:val="-2"/>
        </w:rPr>
        <w:t>/</w:t>
      </w:r>
      <w:r>
        <w:rPr>
          <w:rFonts w:ascii="SimSun" w:hAnsi="SimSun" w:eastAsia="SimSun" w:cs="SimSun"/>
          <w:sz w:val="24"/>
          <w:szCs w:val="24"/>
          <w:spacing w:val="-2"/>
        </w:rPr>
        <w:t>包装系统</w:t>
      </w:r>
      <w:r>
        <w:rPr>
          <w:rFonts w:ascii="SimSun" w:hAnsi="SimSun" w:eastAsia="SimSun" w:cs="SimSun"/>
          <w:sz w:val="24"/>
          <w:szCs w:val="24"/>
        </w:rPr>
        <w:t xml:space="preserve">  </w:t>
      </w:r>
      <w:r>
        <w:rPr>
          <w:rFonts w:ascii="SimSun" w:hAnsi="SimSun" w:eastAsia="SimSun" w:cs="SimSun"/>
          <w:sz w:val="24"/>
          <w:szCs w:val="24"/>
          <w:spacing w:val="-2"/>
        </w:rPr>
        <w:t>中药品）中的检测方法和贮藏条件。可用列表形式提交代表性样品的初步数据，</w:t>
      </w:r>
      <w:r>
        <w:rPr>
          <w:rFonts w:ascii="SimSun" w:hAnsi="SimSun" w:eastAsia="SimSun" w:cs="SimSun"/>
          <w:sz w:val="24"/>
          <w:szCs w:val="24"/>
          <w:spacing w:val="4"/>
        </w:rPr>
        <w:t xml:space="preserve"> </w:t>
      </w:r>
      <w:r>
        <w:rPr>
          <w:rFonts w:ascii="SimSun" w:hAnsi="SimSun" w:eastAsia="SimSun" w:cs="SimSun"/>
          <w:sz w:val="24"/>
          <w:szCs w:val="24"/>
          <w:spacing w:val="-2"/>
        </w:rPr>
        <w:t>不需要提交详细的稳定性试验资料或稳定性试验方案。</w:t>
      </w:r>
    </w:p>
    <w:p>
      <w:pPr>
        <w:ind w:left="531" w:right="367" w:hanging="514"/>
        <w:spacing w:before="19" w:line="290" w:lineRule="auto"/>
        <w:rPr>
          <w:rFonts w:ascii="SimSun" w:hAnsi="SimSun" w:eastAsia="SimSun" w:cs="SimSun"/>
          <w:sz w:val="24"/>
          <w:szCs w:val="24"/>
        </w:rPr>
      </w:pPr>
      <w:r>
        <w:rPr>
          <w:rFonts w:ascii="Times New Roman" w:hAnsi="Times New Roman" w:eastAsia="Times New Roman" w:cs="Times New Roman"/>
          <w:sz w:val="24"/>
          <w:szCs w:val="24"/>
          <w:b/>
          <w:bCs/>
          <w:spacing w:val="-2"/>
        </w:rPr>
        <w:t>4.  </w:t>
      </w:r>
      <w:r>
        <w:rPr>
          <w:rFonts w:ascii="SimSun" w:hAnsi="SimSun" w:eastAsia="SimSun" w:cs="SimSun"/>
          <w:sz w:val="24"/>
          <w:szCs w:val="24"/>
          <w:b/>
          <w:bCs/>
          <w:spacing w:val="-2"/>
        </w:rPr>
        <w:t>对于拟进行临床试验中使用的所有安慰剂组分、生产和控制进行简要介绍</w:t>
      </w:r>
      <w:r>
        <w:rPr>
          <w:rFonts w:ascii="SimSun" w:hAnsi="SimSun" w:eastAsia="SimSun" w:cs="SimSun"/>
          <w:sz w:val="24"/>
          <w:szCs w:val="24"/>
          <w:spacing w:val="16"/>
        </w:rPr>
        <w:t xml:space="preserve"> </w:t>
      </w:r>
      <w:r>
        <w:rPr>
          <w:rFonts w:ascii="SimSun" w:hAnsi="SimSun" w:eastAsia="SimSun" w:cs="SimSun"/>
          <w:sz w:val="24"/>
          <w:szCs w:val="24"/>
          <w:spacing w:val="-4"/>
        </w:rPr>
        <w:t>申请人应提交图解、列表和简单书面信息。</w:t>
      </w:r>
    </w:p>
    <w:p>
      <w:pPr>
        <w:ind w:left="20"/>
        <w:spacing w:before="182" w:line="220" w:lineRule="auto"/>
        <w:rPr>
          <w:rFonts w:ascii="SimSun" w:hAnsi="SimSun" w:eastAsia="SimSun" w:cs="SimSun"/>
          <w:sz w:val="24"/>
          <w:szCs w:val="24"/>
        </w:rPr>
      </w:pPr>
      <w:r>
        <w:rPr>
          <w:rFonts w:ascii="Times New Roman" w:hAnsi="Times New Roman" w:eastAsia="Times New Roman" w:cs="Times New Roman"/>
          <w:sz w:val="24"/>
          <w:szCs w:val="24"/>
          <w:b/>
          <w:bCs/>
          <w:spacing w:val="-2"/>
        </w:rPr>
        <w:t>5.   </w:t>
      </w:r>
      <w:r>
        <w:rPr>
          <w:rFonts w:ascii="SimSun" w:hAnsi="SimSun" w:eastAsia="SimSun" w:cs="SimSun"/>
          <w:sz w:val="24"/>
          <w:szCs w:val="24"/>
          <w:b/>
          <w:bCs/>
          <w:spacing w:val="-2"/>
        </w:rPr>
        <w:t>向每位研究者提供所有标签和标签说明书</w:t>
      </w:r>
    </w:p>
    <w:p>
      <w:pPr>
        <w:ind w:left="24" w:right="65" w:firstLine="508"/>
        <w:spacing w:before="182" w:line="360" w:lineRule="auto"/>
        <w:rPr>
          <w:rFonts w:ascii="SimSun" w:hAnsi="SimSun" w:eastAsia="SimSun" w:cs="SimSun"/>
          <w:sz w:val="24"/>
          <w:szCs w:val="24"/>
        </w:rPr>
      </w:pPr>
      <w:r>
        <w:rPr>
          <w:rFonts w:ascii="SimSun" w:hAnsi="SimSun" w:eastAsia="SimSun" w:cs="SimSun"/>
          <w:sz w:val="24"/>
          <w:szCs w:val="24"/>
          <w:spacing w:val="-4"/>
        </w:rPr>
        <w:t>申请人应向临床试验研究者提交一份标签（说明书）样本，研究中的标签内</w:t>
      </w:r>
      <w:r>
        <w:rPr>
          <w:rFonts w:ascii="SimSun" w:hAnsi="SimSun" w:eastAsia="SimSun" w:cs="SimSun"/>
          <w:sz w:val="24"/>
          <w:szCs w:val="24"/>
          <w:spacing w:val="4"/>
        </w:rPr>
        <w:t xml:space="preserve"> </w:t>
      </w:r>
      <w:r>
        <w:rPr>
          <w:rFonts w:ascii="SimSun" w:hAnsi="SimSun" w:eastAsia="SimSun" w:cs="SimSun"/>
          <w:sz w:val="24"/>
          <w:szCs w:val="24"/>
        </w:rPr>
        <w:t>容必须带有</w:t>
      </w:r>
      <w:r>
        <w:rPr>
          <w:rFonts w:ascii="Times New Roman" w:hAnsi="Times New Roman" w:eastAsia="Times New Roman" w:cs="Times New Roman"/>
          <w:sz w:val="24"/>
          <w:szCs w:val="24"/>
        </w:rPr>
        <w:t>“</w:t>
      </w:r>
      <w:r>
        <w:rPr>
          <w:rFonts w:ascii="SimSun" w:hAnsi="SimSun" w:eastAsia="SimSun" w:cs="SimSun"/>
          <w:sz w:val="24"/>
          <w:szCs w:val="24"/>
        </w:rPr>
        <w:t>注意</w:t>
      </w:r>
      <w:r>
        <w:rPr>
          <w:rFonts w:ascii="Times New Roman" w:hAnsi="Times New Roman" w:eastAsia="Times New Roman" w:cs="Times New Roman"/>
          <w:sz w:val="24"/>
          <w:szCs w:val="24"/>
        </w:rPr>
        <w:t>”</w:t>
      </w:r>
      <w:r>
        <w:rPr>
          <w:rFonts w:ascii="SimSun" w:hAnsi="SimSun" w:eastAsia="SimSun" w:cs="SimSun"/>
          <w:sz w:val="24"/>
          <w:szCs w:val="24"/>
        </w:rPr>
        <w:t>事项声明，该声明内容为：</w:t>
      </w:r>
      <w:r>
        <w:rPr>
          <w:rFonts w:ascii="Times New Roman" w:hAnsi="Times New Roman" w:eastAsia="Times New Roman" w:cs="Times New Roman"/>
          <w:sz w:val="24"/>
          <w:szCs w:val="24"/>
        </w:rPr>
        <w:t>“</w:t>
      </w:r>
      <w:r>
        <w:rPr>
          <w:rFonts w:ascii="SimSun" w:hAnsi="SimSun" w:eastAsia="SimSun" w:cs="SimSun"/>
          <w:sz w:val="24"/>
          <w:szCs w:val="24"/>
          <w:spacing w:val="-1"/>
        </w:rPr>
        <w:t>注意：本品仅限研究使用</w:t>
      </w:r>
      <w:r>
        <w:rPr>
          <w:rFonts w:ascii="Times New Roman" w:hAnsi="Times New Roman" w:eastAsia="Times New Roman" w:cs="Times New Roman"/>
          <w:sz w:val="24"/>
          <w:szCs w:val="24"/>
          <w:spacing w:val="-1"/>
        </w:rPr>
        <w:t>”</w:t>
      </w:r>
      <w:r>
        <w:rPr>
          <w:rFonts w:ascii="SimSun" w:hAnsi="SimSun" w:eastAsia="SimSun" w:cs="SimSun"/>
          <w:sz w:val="24"/>
          <w:szCs w:val="24"/>
          <w:spacing w:val="-1"/>
        </w:rPr>
        <w:t>。</w:t>
      </w:r>
    </w:p>
    <w:p>
      <w:pPr>
        <w:ind w:left="20"/>
        <w:spacing w:before="1" w:line="220" w:lineRule="auto"/>
        <w:rPr>
          <w:rFonts w:ascii="SimSun" w:hAnsi="SimSun" w:eastAsia="SimSun" w:cs="SimSun"/>
          <w:sz w:val="24"/>
          <w:szCs w:val="24"/>
        </w:rPr>
      </w:pPr>
      <w:r>
        <w:rPr>
          <w:rFonts w:ascii="Times New Roman" w:hAnsi="Times New Roman" w:eastAsia="Times New Roman" w:cs="Times New Roman"/>
          <w:sz w:val="24"/>
          <w:szCs w:val="24"/>
          <w:b/>
          <w:bCs/>
          <w:color w:val="FF0000"/>
          <w:spacing w:val="-3"/>
        </w:rPr>
        <w:t>6.   </w:t>
      </w:r>
      <w:r>
        <w:rPr>
          <w:rFonts w:ascii="SimSun" w:hAnsi="SimSun" w:eastAsia="SimSun" w:cs="SimSun"/>
          <w:sz w:val="24"/>
          <w:szCs w:val="24"/>
          <w:b/>
          <w:bCs/>
          <w:color w:val="FF0000"/>
          <w:spacing w:val="-3"/>
        </w:rPr>
        <w:t>环境保护的声明</w:t>
      </w:r>
    </w:p>
    <w:p>
      <w:pPr>
        <w:ind w:left="533"/>
        <w:spacing w:before="182" w:line="220" w:lineRule="auto"/>
        <w:rPr>
          <w:rFonts w:ascii="SimSun" w:hAnsi="SimSun" w:eastAsia="SimSun" w:cs="SimSun"/>
          <w:sz w:val="24"/>
          <w:szCs w:val="24"/>
        </w:rPr>
      </w:pPr>
      <w:r>
        <w:rPr>
          <w:rFonts w:ascii="SimSun" w:hAnsi="SimSun" w:eastAsia="SimSun" w:cs="SimSun"/>
          <w:sz w:val="24"/>
          <w:szCs w:val="24"/>
          <w:color w:val="FF0000"/>
          <w:spacing w:val="-2"/>
        </w:rPr>
        <w:t>申请人应提交一份声明，说明药品的制备符合</w:t>
      </w:r>
      <w:r>
        <w:rPr>
          <w:rFonts w:ascii="SimSun" w:hAnsi="SimSun" w:eastAsia="SimSun" w:cs="SimSun"/>
          <w:sz w:val="24"/>
          <w:szCs w:val="24"/>
          <w:color w:val="FF0000"/>
          <w:spacing w:val="-3"/>
        </w:rPr>
        <w:t>国家对环境保护的要求。</w:t>
      </w:r>
    </w:p>
    <w:p>
      <w:pPr>
        <w:ind w:left="21"/>
        <w:spacing w:before="182" w:line="220" w:lineRule="auto"/>
        <w:outlineLvl w:val="0"/>
        <w:rPr>
          <w:rFonts w:ascii="SimSun" w:hAnsi="SimSun" w:eastAsia="SimSun" w:cs="SimSun"/>
          <w:sz w:val="24"/>
          <w:szCs w:val="24"/>
        </w:rPr>
      </w:pPr>
      <w:bookmarkStart w:name="bookmark9" w:id="12"/>
      <w:bookmarkEnd w:id="12"/>
      <w:r>
        <w:rPr>
          <w:rFonts w:ascii="Times New Roman" w:hAnsi="Times New Roman" w:eastAsia="Times New Roman" w:cs="Times New Roman"/>
          <w:sz w:val="24"/>
          <w:szCs w:val="24"/>
          <w:b/>
          <w:bCs/>
          <w:spacing w:val="-2"/>
        </w:rPr>
        <w:t>G.  </w:t>
      </w:r>
      <w:r>
        <w:rPr>
          <w:rFonts w:ascii="SimSun" w:hAnsi="SimSun" w:eastAsia="SimSun" w:cs="SimSun"/>
          <w:sz w:val="24"/>
          <w:szCs w:val="24"/>
          <w:b/>
          <w:bCs/>
          <w:spacing w:val="-2"/>
        </w:rPr>
        <w:t>药理毒理信息</w:t>
      </w:r>
    </w:p>
    <w:p>
      <w:pPr>
        <w:ind w:left="27"/>
        <w:spacing w:before="182" w:line="220" w:lineRule="auto"/>
        <w:rPr>
          <w:rFonts w:ascii="SimSun" w:hAnsi="SimSun" w:eastAsia="SimSun" w:cs="SimSun"/>
          <w:sz w:val="24"/>
          <w:szCs w:val="24"/>
        </w:rPr>
      </w:pPr>
      <w:r>
        <w:rPr>
          <w:rFonts w:ascii="Times New Roman" w:hAnsi="Times New Roman" w:eastAsia="Times New Roman" w:cs="Times New Roman"/>
          <w:sz w:val="24"/>
          <w:szCs w:val="24"/>
          <w:b/>
          <w:bCs/>
          <w:spacing w:val="-3"/>
        </w:rPr>
        <w:t>1.  </w:t>
      </w:r>
      <w:r>
        <w:rPr>
          <w:rFonts w:ascii="SimSun" w:hAnsi="SimSun" w:eastAsia="SimSun" w:cs="SimSun"/>
          <w:sz w:val="24"/>
          <w:szCs w:val="24"/>
          <w:b/>
          <w:bCs/>
          <w:spacing w:val="-3"/>
        </w:rPr>
        <w:t>药理学和药代动力学</w:t>
      </w:r>
    </w:p>
    <w:p>
      <w:pPr>
        <w:ind w:left="22"/>
        <w:spacing w:before="181" w:line="220" w:lineRule="auto"/>
        <w:rPr>
          <w:rFonts w:ascii="SimSun" w:hAnsi="SimSun" w:eastAsia="SimSun" w:cs="SimSun"/>
          <w:sz w:val="24"/>
          <w:szCs w:val="24"/>
        </w:rPr>
      </w:pPr>
      <w:r>
        <w:rPr>
          <w:rFonts w:ascii="Times New Roman" w:hAnsi="Times New Roman" w:eastAsia="Times New Roman" w:cs="Times New Roman"/>
          <w:sz w:val="24"/>
          <w:szCs w:val="24"/>
          <w:b/>
          <w:bCs/>
          <w:spacing w:val="-2"/>
        </w:rPr>
        <w:t>a</w:t>
      </w:r>
      <w:r>
        <w:rPr>
          <w:rFonts w:ascii="Times New Roman" w:hAnsi="Times New Roman" w:eastAsia="Times New Roman" w:cs="Times New Roman"/>
          <w:sz w:val="24"/>
          <w:szCs w:val="24"/>
          <w:spacing w:val="-2"/>
        </w:rPr>
        <w:t>.  </w:t>
      </w:r>
      <w:r>
        <w:rPr>
          <w:rFonts w:ascii="SimSun" w:hAnsi="SimSun" w:eastAsia="SimSun" w:cs="SimSun"/>
          <w:sz w:val="24"/>
          <w:szCs w:val="24"/>
          <w:spacing w:val="-2"/>
        </w:rPr>
        <w:t>药物在动物体内的药理作用和作用机制等非临床有效性</w:t>
      </w:r>
      <w:r>
        <w:rPr>
          <w:rFonts w:ascii="SimSun" w:hAnsi="SimSun" w:eastAsia="SimSun" w:cs="SimSun"/>
          <w:sz w:val="24"/>
          <w:szCs w:val="24"/>
          <w:spacing w:val="-3"/>
        </w:rPr>
        <w:t>信息；</w:t>
      </w:r>
    </w:p>
    <w:p>
      <w:pPr>
        <w:ind w:left="16"/>
        <w:spacing w:before="182" w:line="220" w:lineRule="auto"/>
        <w:rPr>
          <w:rFonts w:ascii="SimSun" w:hAnsi="SimSun" w:eastAsia="SimSun" w:cs="SimSun"/>
          <w:sz w:val="24"/>
          <w:szCs w:val="24"/>
        </w:rPr>
      </w:pPr>
      <w:r>
        <w:rPr>
          <w:rFonts w:ascii="Times New Roman" w:hAnsi="Times New Roman" w:eastAsia="Times New Roman" w:cs="Times New Roman"/>
          <w:sz w:val="24"/>
          <w:szCs w:val="24"/>
          <w:b/>
          <w:bCs/>
          <w:spacing w:val="-1"/>
        </w:rPr>
        <w:t>b</w:t>
      </w:r>
      <w:r>
        <w:rPr>
          <w:rFonts w:ascii="Times New Roman" w:hAnsi="Times New Roman" w:eastAsia="Times New Roman" w:cs="Times New Roman"/>
          <w:sz w:val="24"/>
          <w:szCs w:val="24"/>
          <w:spacing w:val="-1"/>
        </w:rPr>
        <w:t>.  </w:t>
      </w:r>
      <w:r>
        <w:rPr>
          <w:rFonts w:ascii="SimSun" w:hAnsi="SimSun" w:eastAsia="SimSun" w:cs="SimSun"/>
          <w:sz w:val="24"/>
          <w:szCs w:val="24"/>
          <w:spacing w:val="-1"/>
        </w:rPr>
        <w:t>药物吸收、分布、代谢和排泄的非</w:t>
      </w:r>
      <w:r>
        <w:rPr>
          <w:rFonts w:ascii="SimSun" w:hAnsi="SimSun" w:eastAsia="SimSun" w:cs="SimSun"/>
          <w:sz w:val="24"/>
          <w:szCs w:val="24"/>
          <w:spacing w:val="-2"/>
        </w:rPr>
        <w:t>临床药代动力学信息。</w:t>
      </w:r>
    </w:p>
    <w:p>
      <w:pPr>
        <w:ind w:left="17"/>
        <w:spacing w:before="183" w:line="220" w:lineRule="auto"/>
        <w:rPr>
          <w:rFonts w:ascii="SimSun" w:hAnsi="SimSun" w:eastAsia="SimSun" w:cs="SimSun"/>
          <w:sz w:val="24"/>
          <w:szCs w:val="24"/>
        </w:rPr>
      </w:pPr>
      <w:r>
        <w:rPr>
          <w:rFonts w:ascii="Times New Roman" w:hAnsi="Times New Roman" w:eastAsia="Times New Roman" w:cs="Times New Roman"/>
          <w:sz w:val="24"/>
          <w:szCs w:val="24"/>
          <w:b/>
          <w:bCs/>
          <w:spacing w:val="-4"/>
        </w:rPr>
        <w:t>2.</w:t>
      </w:r>
      <w:r>
        <w:rPr>
          <w:rFonts w:ascii="Times New Roman" w:hAnsi="Times New Roman" w:eastAsia="Times New Roman" w:cs="Times New Roman"/>
          <w:sz w:val="24"/>
          <w:szCs w:val="24"/>
          <w:b/>
          <w:bCs/>
          <w:spacing w:val="5"/>
        </w:rPr>
        <w:t xml:space="preserve">  </w:t>
      </w:r>
      <w:r>
        <w:rPr>
          <w:rFonts w:ascii="SimSun" w:hAnsi="SimSun" w:eastAsia="SimSun" w:cs="SimSun"/>
          <w:sz w:val="24"/>
          <w:szCs w:val="24"/>
          <w:b/>
          <w:bCs/>
          <w:spacing w:val="-4"/>
        </w:rPr>
        <w:t>毒理学</w:t>
      </w:r>
    </w:p>
    <w:p>
      <w:pPr>
        <w:ind w:left="21" w:right="67" w:firstLine="481"/>
        <w:spacing w:before="181" w:line="360" w:lineRule="auto"/>
        <w:rPr>
          <w:rFonts w:ascii="SimSun" w:hAnsi="SimSun" w:eastAsia="SimSun" w:cs="SimSun"/>
          <w:sz w:val="24"/>
          <w:szCs w:val="24"/>
        </w:rPr>
      </w:pPr>
      <w:r>
        <w:rPr>
          <w:rFonts w:ascii="SimSun" w:hAnsi="SimSun" w:eastAsia="SimSun" w:cs="SimSun"/>
          <w:sz w:val="24"/>
          <w:szCs w:val="24"/>
          <w:spacing w:val="-3"/>
        </w:rPr>
        <w:t>现有法规要求提供完整详细的毒理学研究汇总报告，以充分支持用于拟定人</w:t>
      </w:r>
      <w:r>
        <w:rPr>
          <w:rFonts w:ascii="SimSun" w:hAnsi="SimSun" w:eastAsia="SimSun" w:cs="SimSun"/>
          <w:sz w:val="24"/>
          <w:szCs w:val="24"/>
        </w:rPr>
        <w:t xml:space="preserve"> </w:t>
      </w:r>
      <w:r>
        <w:rPr>
          <w:rFonts w:ascii="SimSun" w:hAnsi="SimSun" w:eastAsia="SimSun" w:cs="SimSun"/>
          <w:sz w:val="24"/>
          <w:szCs w:val="24"/>
          <w:spacing w:val="-3"/>
        </w:rPr>
        <w:t>体研究安全性评价的需要，通常应包括以下信息：</w:t>
      </w:r>
    </w:p>
    <w:p>
      <w:pPr>
        <w:spacing w:before="1" w:line="219" w:lineRule="auto"/>
        <w:jc w:val="right"/>
        <w:rPr>
          <w:rFonts w:ascii="SimSun" w:hAnsi="SimSun" w:eastAsia="SimSun" w:cs="SimSun"/>
          <w:sz w:val="24"/>
          <w:szCs w:val="24"/>
        </w:rPr>
      </w:pPr>
      <w:r>
        <w:rPr>
          <w:rFonts w:ascii="Times New Roman" w:hAnsi="Times New Roman" w:eastAsia="Times New Roman" w:cs="Times New Roman"/>
          <w:sz w:val="24"/>
          <w:szCs w:val="24"/>
          <w:b/>
          <w:bCs/>
          <w:spacing w:val="-2"/>
        </w:rPr>
        <w:t>a.  </w:t>
      </w:r>
      <w:r>
        <w:rPr>
          <w:rFonts w:ascii="SimSun" w:hAnsi="SimSun" w:eastAsia="SimSun" w:cs="SimSun"/>
          <w:sz w:val="24"/>
          <w:szCs w:val="24"/>
          <w:spacing w:val="-2"/>
        </w:rPr>
        <w:t>介绍试验设计和试验进行中所有违背设</w:t>
      </w:r>
      <w:r>
        <w:rPr>
          <w:rFonts w:ascii="SimSun" w:hAnsi="SimSun" w:eastAsia="SimSun" w:cs="SimSun"/>
          <w:sz w:val="24"/>
          <w:szCs w:val="24"/>
          <w:spacing w:val="-3"/>
        </w:rPr>
        <w:t>计的情况。另还应包括试验实施日期，</w:t>
      </w:r>
    </w:p>
    <w:p>
      <w:pPr>
        <w:spacing w:line="219" w:lineRule="auto"/>
        <w:sectPr>
          <w:headerReference w:type="default" r:id="rId5"/>
          <w:footerReference w:type="default" r:id="rId6"/>
          <w:pgSz w:w="11905" w:h="16840"/>
          <w:pgMar w:top="1859" w:right="1727" w:bottom="1156" w:left="1785" w:header="1490" w:footer="998" w:gutter="0"/>
        </w:sectPr>
        <w:rPr>
          <w:rFonts w:ascii="SimSun" w:hAnsi="SimSun" w:eastAsia="SimSun" w:cs="SimSun"/>
          <w:sz w:val="24"/>
          <w:szCs w:val="24"/>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ind w:left="21"/>
        <w:spacing w:before="78" w:line="220" w:lineRule="auto"/>
        <w:rPr>
          <w:rFonts w:ascii="SimSun" w:hAnsi="SimSun" w:eastAsia="SimSun" w:cs="SimSun"/>
          <w:sz w:val="24"/>
          <w:szCs w:val="24"/>
        </w:rPr>
      </w:pPr>
      <w:r>
        <w:rPr>
          <w:rFonts w:ascii="SimSun" w:hAnsi="SimSun" w:eastAsia="SimSun" w:cs="SimSun"/>
          <w:sz w:val="24"/>
          <w:szCs w:val="24"/>
          <w:spacing w:val="-3"/>
        </w:rPr>
        <w:t>研究方案的参考文献和方案修正情况等。</w:t>
      </w:r>
    </w:p>
    <w:p>
      <w:pPr>
        <w:ind w:left="21" w:right="25" w:hanging="5"/>
        <w:spacing w:before="182" w:line="360" w:lineRule="auto"/>
        <w:jc w:val="both"/>
        <w:rPr>
          <w:rFonts w:ascii="SimSun" w:hAnsi="SimSun" w:eastAsia="SimSun" w:cs="SimSun"/>
          <w:sz w:val="24"/>
          <w:szCs w:val="24"/>
        </w:rPr>
      </w:pPr>
      <w:r>
        <w:rPr>
          <w:rFonts w:ascii="Times New Roman" w:hAnsi="Times New Roman" w:eastAsia="Times New Roman" w:cs="Times New Roman"/>
          <w:sz w:val="24"/>
          <w:szCs w:val="24"/>
          <w:b/>
          <w:bCs/>
        </w:rPr>
        <w:t>b.  </w:t>
      </w:r>
      <w:r>
        <w:rPr>
          <w:rFonts w:ascii="SimSun" w:hAnsi="SimSun" w:eastAsia="SimSun" w:cs="SimSun"/>
          <w:sz w:val="24"/>
          <w:szCs w:val="24"/>
        </w:rPr>
        <w:t>根据毒理学和毒代动力学试验结果，如果某些毒性提示对人体有</w:t>
      </w:r>
      <w:r>
        <w:rPr>
          <w:rFonts w:ascii="SimSun" w:hAnsi="SimSun" w:eastAsia="SimSun" w:cs="SimSun"/>
          <w:sz w:val="24"/>
          <w:szCs w:val="24"/>
          <w:spacing w:val="-1"/>
        </w:rPr>
        <w:t>潜在安全性</w:t>
      </w:r>
      <w:r>
        <w:rPr>
          <w:rFonts w:ascii="SimSun" w:hAnsi="SimSun" w:eastAsia="SimSun" w:cs="SimSun"/>
          <w:sz w:val="24"/>
          <w:szCs w:val="24"/>
        </w:rPr>
        <w:t xml:space="preserve"> </w:t>
      </w:r>
      <w:r>
        <w:rPr>
          <w:rFonts w:ascii="SimSun" w:hAnsi="SimSun" w:eastAsia="SimSun" w:cs="SimSun"/>
          <w:sz w:val="24"/>
          <w:szCs w:val="24"/>
          <w:spacing w:val="-3"/>
        </w:rPr>
        <w:t>担忧，应特别指出；如果对某一特殊器官系统的作用还未给予评估，应给予阐述</w:t>
      </w:r>
      <w:r>
        <w:rPr>
          <w:rFonts w:ascii="SimSun" w:hAnsi="SimSun" w:eastAsia="SimSun" w:cs="SimSun"/>
          <w:sz w:val="24"/>
          <w:szCs w:val="24"/>
          <w:spacing w:val="7"/>
        </w:rPr>
        <w:t xml:space="preserve"> </w:t>
      </w:r>
      <w:r>
        <w:rPr>
          <w:rFonts w:ascii="SimSun" w:hAnsi="SimSun" w:eastAsia="SimSun" w:cs="SimSun"/>
          <w:sz w:val="24"/>
          <w:szCs w:val="24"/>
          <w:spacing w:val="-2"/>
        </w:rPr>
        <w:t>说明；如果认为已有毒理学信息未显示人体潜在风险，应说明理由。</w:t>
      </w:r>
    </w:p>
    <w:p>
      <w:pPr>
        <w:ind w:left="20" w:right="25" w:firstLine="481"/>
        <w:spacing w:line="360" w:lineRule="auto"/>
        <w:rPr>
          <w:rFonts w:ascii="SimSun" w:hAnsi="SimSun" w:eastAsia="SimSun" w:cs="SimSun"/>
          <w:sz w:val="24"/>
          <w:szCs w:val="24"/>
        </w:rPr>
      </w:pPr>
      <w:r>
        <w:rPr>
          <w:rFonts w:ascii="SimSun" w:hAnsi="SimSun" w:eastAsia="SimSun" w:cs="SimSun"/>
          <w:sz w:val="24"/>
          <w:szCs w:val="24"/>
          <w:spacing w:val="-3"/>
        </w:rPr>
        <w:t>此部分可采用“系统评价”的格式，如对中枢神经系统、心血管、肺、胃肠</w:t>
      </w:r>
      <w:r>
        <w:rPr>
          <w:rFonts w:ascii="SimSun" w:hAnsi="SimSun" w:eastAsia="SimSun" w:cs="SimSun"/>
          <w:sz w:val="24"/>
          <w:szCs w:val="24"/>
          <w:spacing w:val="1"/>
        </w:rPr>
        <w:t xml:space="preserve"> </w:t>
      </w:r>
      <w:r>
        <w:rPr>
          <w:rFonts w:ascii="SimSun" w:hAnsi="SimSun" w:eastAsia="SimSun" w:cs="SimSun"/>
          <w:sz w:val="24"/>
          <w:szCs w:val="24"/>
          <w:spacing w:val="-2"/>
        </w:rPr>
        <w:t>道、肾、肝、生殖泌尿、造血</w:t>
      </w:r>
      <w:r>
        <w:rPr>
          <w:rFonts w:ascii="Times New Roman" w:hAnsi="Times New Roman" w:eastAsia="Times New Roman" w:cs="Times New Roman"/>
          <w:sz w:val="24"/>
          <w:szCs w:val="24"/>
          <w:spacing w:val="-2"/>
        </w:rPr>
        <w:t>/</w:t>
      </w:r>
      <w:r>
        <w:rPr>
          <w:rFonts w:ascii="SimSun" w:hAnsi="SimSun" w:eastAsia="SimSun" w:cs="SimSun"/>
          <w:sz w:val="24"/>
          <w:szCs w:val="24"/>
          <w:spacing w:val="-2"/>
        </w:rPr>
        <w:t>免疫系统和皮肤等。</w:t>
      </w:r>
    </w:p>
    <w:p>
      <w:pPr>
        <w:ind w:left="21"/>
        <w:spacing w:before="1" w:line="218" w:lineRule="auto"/>
        <w:rPr>
          <w:rFonts w:ascii="SimSun" w:hAnsi="SimSun" w:eastAsia="SimSun" w:cs="SimSun"/>
          <w:sz w:val="24"/>
          <w:szCs w:val="24"/>
        </w:rPr>
      </w:pPr>
      <w:r>
        <w:rPr>
          <w:rFonts w:ascii="Times New Roman" w:hAnsi="Times New Roman" w:eastAsia="Times New Roman" w:cs="Times New Roman"/>
          <w:sz w:val="24"/>
          <w:szCs w:val="24"/>
          <w:b/>
          <w:bCs/>
          <w:spacing w:val="-1"/>
        </w:rPr>
        <w:t>c.  </w:t>
      </w:r>
      <w:r>
        <w:rPr>
          <w:rFonts w:ascii="SimSun" w:hAnsi="SimSun" w:eastAsia="SimSun" w:cs="SimSun"/>
          <w:sz w:val="24"/>
          <w:szCs w:val="24"/>
          <w:spacing w:val="-1"/>
        </w:rPr>
        <w:t>所有参与研究评价的研究人员应注明资质，</w:t>
      </w:r>
      <w:r>
        <w:rPr>
          <w:rFonts w:ascii="SimSun" w:hAnsi="SimSun" w:eastAsia="SimSun" w:cs="SimSun"/>
          <w:sz w:val="24"/>
          <w:szCs w:val="24"/>
          <w:spacing w:val="-2"/>
        </w:rPr>
        <w:t>并在研究报告上签字。</w:t>
      </w:r>
    </w:p>
    <w:p>
      <w:pPr>
        <w:ind w:left="21"/>
        <w:spacing w:before="182" w:line="220" w:lineRule="auto"/>
        <w:rPr>
          <w:rFonts w:ascii="SimSun" w:hAnsi="SimSun" w:eastAsia="SimSun" w:cs="SimSun"/>
          <w:sz w:val="24"/>
          <w:szCs w:val="24"/>
        </w:rPr>
      </w:pPr>
      <w:r>
        <w:rPr>
          <w:rFonts w:ascii="Times New Roman" w:hAnsi="Times New Roman" w:eastAsia="Times New Roman" w:cs="Times New Roman"/>
          <w:sz w:val="24"/>
          <w:szCs w:val="24"/>
          <w:b/>
          <w:bCs/>
          <w:spacing w:val="-2"/>
        </w:rPr>
        <w:t>d.  </w:t>
      </w:r>
      <w:r>
        <w:rPr>
          <w:rFonts w:ascii="SimSun" w:hAnsi="SimSun" w:eastAsia="SimSun" w:cs="SimSun"/>
          <w:sz w:val="24"/>
          <w:szCs w:val="24"/>
          <w:spacing w:val="-2"/>
        </w:rPr>
        <w:t>提供研究地点和研究记录的保存地址。</w:t>
      </w:r>
    </w:p>
    <w:p>
      <w:pPr>
        <w:ind w:left="21"/>
        <w:spacing w:before="182" w:line="220" w:lineRule="auto"/>
        <w:rPr>
          <w:rFonts w:ascii="SimSun" w:hAnsi="SimSun" w:eastAsia="SimSun" w:cs="SimSun"/>
          <w:sz w:val="24"/>
          <w:szCs w:val="24"/>
        </w:rPr>
      </w:pPr>
      <w:r>
        <w:rPr>
          <w:rFonts w:ascii="Times New Roman" w:hAnsi="Times New Roman" w:eastAsia="Times New Roman" w:cs="Times New Roman"/>
          <w:sz w:val="24"/>
          <w:szCs w:val="24"/>
          <w:b/>
          <w:bCs/>
          <w:spacing w:val="-2"/>
        </w:rPr>
        <w:t>e.  </w:t>
      </w:r>
      <w:r>
        <w:rPr>
          <w:rFonts w:ascii="SimSun" w:hAnsi="SimSun" w:eastAsia="SimSun" w:cs="SimSun"/>
          <w:sz w:val="24"/>
          <w:szCs w:val="24"/>
          <w:spacing w:val="-2"/>
        </w:rPr>
        <w:t>执行《药物非临床研究质量管理规范》情况声明。</w:t>
      </w:r>
    </w:p>
    <w:p>
      <w:pPr>
        <w:ind w:left="19"/>
        <w:spacing w:before="182" w:line="220" w:lineRule="auto"/>
        <w:rPr>
          <w:rFonts w:ascii="SimSun" w:hAnsi="SimSun" w:eastAsia="SimSun" w:cs="SimSun"/>
          <w:sz w:val="24"/>
          <w:szCs w:val="24"/>
        </w:rPr>
      </w:pPr>
      <w:r>
        <w:rPr>
          <w:rFonts w:ascii="Times New Roman" w:hAnsi="Times New Roman" w:eastAsia="Times New Roman" w:cs="Times New Roman"/>
          <w:sz w:val="24"/>
          <w:szCs w:val="24"/>
          <w:b/>
          <w:bCs/>
          <w:spacing w:val="-3"/>
        </w:rPr>
        <w:t>f.  </w:t>
      </w:r>
      <w:r>
        <w:rPr>
          <w:rFonts w:ascii="SimSun" w:hAnsi="SimSun" w:eastAsia="SimSun" w:cs="SimSun"/>
          <w:sz w:val="24"/>
          <w:szCs w:val="24"/>
          <w:spacing w:val="-3"/>
        </w:rPr>
        <w:t>其他需要说明的情况。</w:t>
      </w:r>
    </w:p>
    <w:p>
      <w:pPr>
        <w:ind w:left="24" w:right="27" w:firstLine="480"/>
        <w:spacing w:before="182" w:line="360" w:lineRule="auto"/>
        <w:rPr>
          <w:rFonts w:ascii="SimSun" w:hAnsi="SimSun" w:eastAsia="SimSun" w:cs="SimSun"/>
          <w:sz w:val="24"/>
          <w:szCs w:val="24"/>
        </w:rPr>
      </w:pPr>
      <w:r>
        <w:rPr>
          <w:rFonts w:ascii="SimSun" w:hAnsi="SimSun" w:eastAsia="SimSun" w:cs="SimSun"/>
          <w:sz w:val="24"/>
          <w:szCs w:val="24"/>
          <w:spacing w:val="-3"/>
        </w:rPr>
        <w:t>一般情况下，申请人应提供详细的各项研究报告，可根据需要采用</w:t>
      </w:r>
      <w:r>
        <w:rPr>
          <w:rFonts w:ascii="SimSun" w:hAnsi="SimSun" w:eastAsia="SimSun" w:cs="SimSun"/>
          <w:sz w:val="24"/>
          <w:szCs w:val="24"/>
          <w:spacing w:val="-4"/>
        </w:rPr>
        <w:t>数据列表</w:t>
      </w:r>
      <w:r>
        <w:rPr>
          <w:rFonts w:ascii="SimSun" w:hAnsi="SimSun" w:eastAsia="SimSun" w:cs="SimSun"/>
          <w:sz w:val="24"/>
          <w:szCs w:val="24"/>
        </w:rPr>
        <w:t xml:space="preserve"> </w:t>
      </w:r>
      <w:r>
        <w:rPr>
          <w:rFonts w:ascii="SimSun" w:hAnsi="SimSun" w:eastAsia="SimSun" w:cs="SimSun"/>
          <w:sz w:val="24"/>
          <w:szCs w:val="24"/>
          <w:spacing w:val="-3"/>
        </w:rPr>
        <w:t>形式，数据应详细、客观和便于描述。</w:t>
      </w:r>
    </w:p>
    <w:p>
      <w:pPr>
        <w:ind w:left="26" w:firstLine="466"/>
        <w:spacing w:line="360" w:lineRule="auto"/>
        <w:rPr>
          <w:rFonts w:ascii="SimSun" w:hAnsi="SimSun" w:eastAsia="SimSun" w:cs="SimSun"/>
          <w:sz w:val="24"/>
          <w:szCs w:val="24"/>
        </w:rPr>
      </w:pPr>
      <w:r>
        <w:rPr>
          <w:rFonts w:ascii="SimSun" w:hAnsi="SimSun" w:eastAsia="SimSun" w:cs="SimSun"/>
          <w:sz w:val="24"/>
          <w:szCs w:val="24"/>
          <w:spacing w:val="-2"/>
        </w:rPr>
        <w:t>此外，对于某些需要进行的特殊研究，应根据药物的特点和临床研究分期，</w:t>
      </w:r>
      <w:r>
        <w:rPr>
          <w:rFonts w:ascii="SimSun" w:hAnsi="SimSun" w:eastAsia="SimSun" w:cs="SimSun"/>
          <w:sz w:val="24"/>
          <w:szCs w:val="24"/>
          <w:spacing w:val="3"/>
        </w:rPr>
        <w:t xml:space="preserve"> </w:t>
      </w:r>
      <w:r>
        <w:rPr>
          <w:rFonts w:ascii="SimSun" w:hAnsi="SimSun" w:eastAsia="SimSun" w:cs="SimSun"/>
          <w:sz w:val="24"/>
          <w:szCs w:val="24"/>
          <w:spacing w:val="-5"/>
        </w:rPr>
        <w:t>具体问题具体分析。</w:t>
      </w:r>
    </w:p>
    <w:p>
      <w:pPr>
        <w:ind w:left="28" w:right="27" w:firstLine="465"/>
        <w:spacing w:line="360" w:lineRule="auto"/>
        <w:rPr>
          <w:rFonts w:ascii="SimSun" w:hAnsi="SimSun" w:eastAsia="SimSun" w:cs="SimSun"/>
          <w:sz w:val="24"/>
          <w:szCs w:val="24"/>
        </w:rPr>
      </w:pPr>
      <w:r>
        <w:rPr>
          <w:rFonts w:ascii="SimSun" w:hAnsi="SimSun" w:eastAsia="SimSun" w:cs="SimSun"/>
          <w:sz w:val="24"/>
          <w:szCs w:val="24"/>
          <w:spacing w:val="-5"/>
        </w:rPr>
        <w:t>建议申请人结合种属特异性、免疫原性或其它</w:t>
      </w:r>
      <w:r>
        <w:rPr>
          <w:rFonts w:ascii="SimSun" w:hAnsi="SimSun" w:eastAsia="SimSun" w:cs="SimSun"/>
          <w:sz w:val="24"/>
          <w:szCs w:val="24"/>
          <w:spacing w:val="-6"/>
        </w:rPr>
        <w:t>因素，</w:t>
      </w:r>
      <w:r>
        <w:rPr>
          <w:rFonts w:ascii="SimSun" w:hAnsi="SimSun" w:eastAsia="SimSun" w:cs="SimSun"/>
          <w:sz w:val="24"/>
          <w:szCs w:val="24"/>
          <w:spacing w:val="-35"/>
        </w:rPr>
        <w:t xml:space="preserve"> </w:t>
      </w:r>
      <w:r>
        <w:rPr>
          <w:rFonts w:ascii="SimSun" w:hAnsi="SimSun" w:eastAsia="SimSun" w:cs="SimSun"/>
          <w:sz w:val="24"/>
          <w:szCs w:val="24"/>
          <w:spacing w:val="-6"/>
        </w:rPr>
        <w:t>对药物的动物毒理学信</w:t>
      </w:r>
      <w:r>
        <w:rPr>
          <w:rFonts w:ascii="SimSun" w:hAnsi="SimSun" w:eastAsia="SimSun" w:cs="SimSun"/>
          <w:sz w:val="24"/>
          <w:szCs w:val="24"/>
        </w:rPr>
        <w:t xml:space="preserve"> </w:t>
      </w:r>
      <w:r>
        <w:rPr>
          <w:rFonts w:ascii="SimSun" w:hAnsi="SimSun" w:eastAsia="SimSun" w:cs="SimSun"/>
          <w:sz w:val="24"/>
          <w:szCs w:val="24"/>
          <w:spacing w:val="-4"/>
        </w:rPr>
        <w:t>息与人体相关性进行分析评价。</w:t>
      </w:r>
    </w:p>
    <w:p>
      <w:pPr>
        <w:ind w:left="16"/>
        <w:spacing w:line="219" w:lineRule="auto"/>
        <w:outlineLvl w:val="0"/>
        <w:rPr>
          <w:rFonts w:ascii="SimSun" w:hAnsi="SimSun" w:eastAsia="SimSun" w:cs="SimSun"/>
          <w:sz w:val="24"/>
          <w:szCs w:val="24"/>
        </w:rPr>
      </w:pPr>
      <w:bookmarkStart w:name="bookmark15" w:id="13"/>
      <w:bookmarkEnd w:id="13"/>
      <w:r>
        <w:rPr>
          <w:rFonts w:ascii="Times New Roman" w:hAnsi="Times New Roman" w:eastAsia="Times New Roman" w:cs="Times New Roman"/>
          <w:sz w:val="24"/>
          <w:szCs w:val="24"/>
          <w:b/>
          <w:bCs/>
          <w:spacing w:val="-2"/>
        </w:rPr>
        <w:t>H.  </w:t>
      </w:r>
      <w:r>
        <w:rPr>
          <w:rFonts w:ascii="SimSun" w:hAnsi="SimSun" w:eastAsia="SimSun" w:cs="SimSun"/>
          <w:sz w:val="24"/>
          <w:szCs w:val="24"/>
          <w:b/>
          <w:bCs/>
          <w:spacing w:val="-2"/>
        </w:rPr>
        <w:t>研究药物既往在人体使用的经验</w:t>
      </w:r>
    </w:p>
    <w:p>
      <w:pPr>
        <w:ind w:left="23" w:right="25" w:firstLine="480"/>
        <w:spacing w:before="183" w:line="360" w:lineRule="auto"/>
        <w:jc w:val="both"/>
        <w:rPr>
          <w:rFonts w:ascii="SimSun" w:hAnsi="SimSun" w:eastAsia="SimSun" w:cs="SimSun"/>
          <w:sz w:val="24"/>
          <w:szCs w:val="24"/>
        </w:rPr>
      </w:pPr>
      <w:r>
        <w:rPr>
          <w:rFonts w:ascii="SimSun" w:hAnsi="SimSun" w:eastAsia="SimSun" w:cs="SimSun"/>
          <w:sz w:val="24"/>
          <w:szCs w:val="24"/>
          <w:spacing w:val="-3"/>
        </w:rPr>
        <w:t>按照现有法规的要求，仅对既往在人体中有使用经验的研究药物需提供本信</w:t>
      </w:r>
      <w:r>
        <w:rPr>
          <w:rFonts w:ascii="SimSun" w:hAnsi="SimSun" w:eastAsia="SimSun" w:cs="SimSun"/>
          <w:sz w:val="24"/>
          <w:szCs w:val="24"/>
        </w:rPr>
        <w:t xml:space="preserve"> </w:t>
      </w:r>
      <w:r>
        <w:rPr>
          <w:rFonts w:ascii="SimSun" w:hAnsi="SimSun" w:eastAsia="SimSun" w:cs="SimSun"/>
          <w:sz w:val="24"/>
          <w:szCs w:val="24"/>
          <w:spacing w:val="-6"/>
        </w:rPr>
        <w:t>息。如果之前未有人体使用经验， 那么应在递交资料中予以说明。如果之</w:t>
      </w:r>
      <w:r>
        <w:rPr>
          <w:rFonts w:ascii="SimSun" w:hAnsi="SimSun" w:eastAsia="SimSun" w:cs="SimSun"/>
          <w:sz w:val="24"/>
          <w:szCs w:val="24"/>
          <w:spacing w:val="-7"/>
        </w:rPr>
        <w:t>前曾有</w:t>
      </w:r>
      <w:r>
        <w:rPr>
          <w:rFonts w:ascii="SimSun" w:hAnsi="SimSun" w:eastAsia="SimSun" w:cs="SimSun"/>
          <w:sz w:val="24"/>
          <w:szCs w:val="24"/>
        </w:rPr>
        <w:t xml:space="preserve"> </w:t>
      </w:r>
      <w:r>
        <w:rPr>
          <w:rFonts w:ascii="SimSun" w:hAnsi="SimSun" w:eastAsia="SimSun" w:cs="SimSun"/>
          <w:sz w:val="24"/>
          <w:szCs w:val="24"/>
          <w:spacing w:val="-2"/>
        </w:rPr>
        <w:t>人体使用经验，那么应在汇总总结报告中对此用药经验予以报告。</w:t>
      </w:r>
    </w:p>
    <w:p>
      <w:pPr>
        <w:ind w:left="16"/>
        <w:spacing w:line="220" w:lineRule="auto"/>
        <w:outlineLvl w:val="0"/>
        <w:rPr>
          <w:rFonts w:ascii="SimSun" w:hAnsi="SimSun" w:eastAsia="SimSun" w:cs="SimSun"/>
          <w:sz w:val="24"/>
          <w:szCs w:val="24"/>
        </w:rPr>
      </w:pPr>
      <w:bookmarkStart w:name="bookmark11" w:id="14"/>
      <w:bookmarkEnd w:id="14"/>
      <w:bookmarkStart w:name="bookmark10" w:id="15"/>
      <w:bookmarkEnd w:id="15"/>
      <w:r>
        <w:rPr>
          <w:rFonts w:ascii="Times New Roman" w:hAnsi="Times New Roman" w:eastAsia="Times New Roman" w:cs="Times New Roman"/>
          <w:sz w:val="24"/>
          <w:szCs w:val="24"/>
          <w:b/>
          <w:bCs/>
          <w:color w:val="FF0000"/>
          <w:spacing w:val="-2"/>
        </w:rPr>
        <w:t>I.  </w:t>
      </w:r>
      <w:r>
        <w:rPr>
          <w:rFonts w:ascii="SimSun" w:hAnsi="SimSun" w:eastAsia="SimSun" w:cs="SimSun"/>
          <w:sz w:val="24"/>
          <w:szCs w:val="24"/>
          <w:b/>
          <w:bCs/>
          <w:color w:val="FF0000"/>
          <w:spacing w:val="-2"/>
        </w:rPr>
        <w:t>其他相关说明</w:t>
      </w:r>
    </w:p>
    <w:sectPr>
      <w:headerReference w:type="default" r:id="rId7"/>
      <w:footerReference w:type="default" r:id="rId8"/>
      <w:pgSz w:w="11905" w:h="16840"/>
      <w:pgMar w:top="400" w:right="1768" w:bottom="1158" w:left="1785" w:header="0" w:footer="99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NSimSun">
    <w:panose1 w:val="02010609030101010101"/>
    <w:charset w:val="86"/>
    <w:family w:val="auto"/>
    <w:pitch w:val="default"/>
    <w:sig w:usb0="00000203" w:usb1="288F0000" w:usb2="0000000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5"/>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4"/>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0"/>
      <w:spacing w:line="17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9"/>
      <w:spacing w:line="174"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1"/>
      <w:spacing w:before="63" w:line="220" w:lineRule="auto"/>
      <w:jc w:val="right"/>
      <w:rPr>
        <w:rFonts w:ascii="SimSun" w:hAnsi="SimSun" w:eastAsia="SimSun" w:cs="SimSun"/>
        <w:sz w:val="24"/>
        <w:szCs w:val="24"/>
      </w:rPr>
    </w:pPr>
    <w:r>
      <w:rPr>
        <w:rFonts w:ascii="SimSun" w:hAnsi="SimSun" w:eastAsia="SimSun" w:cs="SimSun"/>
        <w:sz w:val="24"/>
        <w:szCs w:val="24"/>
        <w:spacing w:val="-2"/>
      </w:rPr>
      <w:t>申请人应提交临床试验用药物制剂生产厂商的完整地址（包</w:t>
    </w:r>
    <w:r>
      <w:rPr>
        <w:rFonts w:ascii="SimSun" w:hAnsi="SimSun" w:eastAsia="SimSun" w:cs="SimSun"/>
        <w:sz w:val="24"/>
        <w:szCs w:val="24"/>
        <w:spacing w:val="-3"/>
      </w:rPr>
      <w:t>括街道名称）。</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settings" Target="settings.xml"/><Relationship Id="rId8" Type="http://schemas.openxmlformats.org/officeDocument/2006/relationships/footer" Target="footer5.xml"/><Relationship Id="rId7" Type="http://schemas.openxmlformats.org/officeDocument/2006/relationships/header" Target="header2.xml"/><Relationship Id="rId6" Type="http://schemas.openxmlformats.org/officeDocument/2006/relationships/footer" Target="footer4.xml"/><Relationship Id="rId5" Type="http://schemas.openxmlformats.org/officeDocument/2006/relationships/header" Target="header1.xml"/><Relationship Id="rId4" Type="http://schemas.openxmlformats.org/officeDocument/2006/relationships/footer" Target="footer3.xml"/><Relationship Id="rId3" Type="http://schemas.openxmlformats.org/officeDocument/2006/relationships/footer" Target="footer2.xml"/><Relationship Id="rId2" Type="http://schemas.openxmlformats.org/officeDocument/2006/relationships/footer" Target="footer1.xml"/><Relationship Id="rId11" Type="http://schemas.openxmlformats.org/officeDocument/2006/relationships/fontTable" Target="fontTable.xml"/><Relationship Id="rId10" Type="http://schemas.openxmlformats.org/officeDocument/2006/relationships/styles" Target="styles.xml"/><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Acrobat PDFMaker 9.1 Word 版</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2010-10-20T16:35:15Z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2025-09-16T11:43:50</vt:filetime>
  </property>
</Properties>
</file>