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3A5C"/>
          <w:sz w:val="52"/>
        </w:rPr>
        <w:t>Yacht Rental Booking System</w:t>
      </w:r>
    </w:p>
    <w:p>
      <w:pPr>
        <w:jc w:val="center"/>
      </w:pPr>
      <w:r>
        <w:rPr>
          <w:rFonts w:ascii="Arial" w:hAnsi="Arial"/>
          <w:color w:val="1D6A8A"/>
          <w:sz w:val="26"/>
        </w:rPr>
        <w:t>Technical Architecture &amp; System Design Summary</w:t>
      </w:r>
    </w:p>
    <w:p/>
    <w:p>
      <w:pPr>
        <w:spacing w:before="40" w:after="40"/>
        <w:pBdr>
          <w:bottom w:val="single" w:sz="12" w:space="1" w:color="1D6A8A"/>
        </w:pBdr>
      </w:pPr>
    </w:p>
    <w:p/>
    <w:p>
      <w:pPr>
        <w:jc w:val="center"/>
      </w:pPr>
      <w:r>
        <w:rPr>
          <w:rFonts w:ascii="Arial" w:hAnsi="Arial"/>
          <w:color w:val="888888"/>
          <w:sz w:val="20"/>
        </w:rPr>
        <w:t>Architecture · API Design · Workflow · Data Model</w:t>
        <w:br/>
        <w:t>Regional Scale · Small Team · NestJS + Fastify + Postgres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1. System Overview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after="100" w:before="20"/>
      </w:pPr>
      <w:r>
        <w:rPr>
          <w:rFonts w:ascii="Arial" w:hAnsi="Arial"/>
          <w:sz w:val="21"/>
        </w:rPr>
        <w:t>A regional yacht rental platform enabling guests to discover, book, and manage yacht charters. The system handles date-range availability, dynamic pricing, concurrent booking prevention, payment capture, and host/guest notifications — all within a modular monolith designed for a small team to build, maintain, and scale.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Core capabilities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Real-time availability search across yachts by dates, location, and capacity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Atomic booking creation with double-booking prevention at the database level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Dynamic pricing engine supporting seasonal rates, weekend surcharges, and length-of-charter discounts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Full reservation lifecycle management from inquiry to post-charter completion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Async payment capture, guest confirmation, and host notification via job queues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Complete audit trail of all reservation state changes</w:t>
      </w:r>
    </w:p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2. Technology Stack</w:t>
      </w:r>
    </w:p>
    <w:p>
      <w:pPr>
        <w:spacing w:before="40" w:after="40"/>
        <w:pBdr>
          <w:bottom w:val="single" w:sz="8" w:space="1" w:color="1D6A8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472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HTTP framework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NestJS + Fastify adapter</w:t>
            </w:r>
          </w:p>
        </w:tc>
        <w:tc>
          <w:tcPr>
            <w:tcW w:type="dxa" w:w="547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Enforced module structure with Fastify throughput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Database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ACID transactions, row-level locking, date-range queries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ORM / query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Prisma</w:t>
            </w:r>
          </w:p>
        </w:tc>
        <w:tc>
          <w:tcPr>
            <w:tcW w:type="dxa" w:w="547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Type-safe queries, auto-generated migrations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Job queues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BullMQ + Redis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Persistent async jobs, retry on failure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Auth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JWT (short-lived + refresh)</w:t>
            </w:r>
          </w:p>
        </w:tc>
        <w:tc>
          <w:tcPr>
            <w:tcW w:type="dxa" w:w="547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Stateless, role-based (guest / host)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Payments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Stripe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Webhooks, deposit capture, partial refunds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Scheduler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@nestjs/schedule</w:t>
            </w:r>
          </w:p>
        </w:tc>
        <w:tc>
          <w:tcPr>
            <w:tcW w:type="dxa" w:w="547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Outbox poller, availability cleanup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Notifications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SendGrid / Twilio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Email + SMS confirmations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3. Architecture Pattern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after="100" w:before="20"/>
      </w:pPr>
      <w:r>
        <w:rPr>
          <w:rFonts w:ascii="Arial" w:hAnsi="Arial"/>
          <w:sz w:val="21"/>
        </w:rPr>
        <w:t xml:space="preserve">The system is built as a </w:t>
      </w:r>
      <w:r>
        <w:rPr>
          <w:rFonts w:ascii="Arial" w:hAnsi="Arial"/>
          <w:b/>
          <w:sz w:val="21"/>
        </w:rPr>
        <w:t>modular monolith</w:t>
      </w:r>
      <w:r>
        <w:rPr>
          <w:rFonts w:ascii="Arial" w:hAnsi="Arial"/>
        </w:rPr>
        <w:t xml:space="preserve"> — a single deployable unit with clearly bounded internal modules. Each module owns its own routes, services, and database tables. Module boundaries are enforced through NestJS's module system, meaning cross-module access must go through explicit exports rather than direct imports.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Module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608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60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tables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Yachts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Fleet listings, specs, photos, owner management</w:t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yachts, yacht_features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Availability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Per-date calendar, block management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yacht_availability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Booking lifecycle, state machine</w:t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reservations, reservation_events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Pricing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Rate calculation, seasonal rules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pricing_rules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Payments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Stripe integration, webhooks, refunds</w:t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Guests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 profiles, booking history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guests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Notifications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608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Email, SMS dispatch via queues</w:t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— (external services)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4. Data Model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after="100" w:before="20"/>
      </w:pPr>
      <w:r>
        <w:rPr>
          <w:rFonts w:ascii="Arial" w:hAnsi="Arial"/>
          <w:sz w:val="21"/>
        </w:rPr>
        <w:t>The schema is designed around two key principles: fast availability lookup and safe concurrent writes.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Core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4032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432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yachts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id, name, type, capacity, base_price_cents, owner_id</w:t>
            </w:r>
          </w:p>
        </w:tc>
        <w:tc>
          <w:tcPr>
            <w:tcW w:type="dxa" w:w="432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Fleet listings with monetary values stored as integer cents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yacht_availability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yacht_id, date, status, price_override_cents, reservation_id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One row per yacht per date — enables O(1) availability lookup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id, yacht_id, guest_id, check_in, check_out, status, total_price_cents, version</w:t>
            </w:r>
          </w:p>
        </w:tc>
        <w:tc>
          <w:tcPr>
            <w:tcW w:type="dxa" w:w="432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version column enables optimistic concurrency control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pricing_rules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property_id, rule_type, date_from, date_to, modifier_pct, priority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Pluggable strategy pattern — seasonal, weekend, long-charter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payments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id, reservation_id, amount_cents, status, provider_ref</w:t>
            </w:r>
          </w:p>
        </w:tc>
        <w:tc>
          <w:tcPr>
            <w:tcW w:type="dxa" w:w="432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Multiple payments per reservation (deposit + balance)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reservation_events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id, reservation_id, event_type, payload (jsonb)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Immutable audit log of all state transitions</w:t>
            </w:r>
          </w:p>
        </w:tc>
      </w:tr>
      <w:tr>
        <w:tc>
          <w:tcPr>
            <w:tcW w:type="dxa" w:w="230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outbox_events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id, aggregate_id, event_type, payload, status</w:t>
            </w:r>
          </w:p>
        </w:tc>
        <w:tc>
          <w:tcPr>
            <w:tcW w:type="dxa" w:w="432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Transactional outbox for reliable payment event delivery</w:t>
            </w:r>
          </w:p>
        </w:tc>
      </w:tr>
    </w:tbl>
    <w:p/>
    <w:p>
      <w:pPr>
        <w:spacing w:after="100" w:before="20"/>
      </w:pPr>
      <w:r>
        <w:rPr>
          <w:rFonts w:ascii="Arial" w:hAnsi="Arial"/>
          <w:b/>
          <w:sz w:val="21"/>
        </w:rPr>
        <w:t xml:space="preserve">Critical indexes: </w:t>
      </w:r>
      <w:r>
        <w:rPr>
          <w:rFonts w:ascii="Arial" w:hAnsi="Arial"/>
        </w:rPr>
        <w:t>yacht_availability(yacht_id, date) UNIQUE — the most queried index in the system. Also index reservations(yacht_id, status) and reservations(guest_id) for guest history queries.</w:t>
      </w:r>
    </w:p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5. Booking Workflow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Reservation lifecycle states</w:t>
      </w:r>
    </w:p>
    <w:p>
      <w:pPr>
        <w:spacing w:after="100" w:before="20"/>
      </w:pPr>
      <w:r>
        <w:rPr>
          <w:rFonts w:ascii="Arial" w:hAnsi="Arial"/>
          <w:sz w:val="21"/>
        </w:rPr>
        <w:t>Every reservation moves through a strict state machine. Illegal transitions are rejected at the service layer before any database write is attempted.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60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Triggered by</w:t>
            </w:r>
          </w:p>
        </w:tc>
        <w:tc>
          <w:tcPr>
            <w:tcW w:type="dxa" w:w="504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Side effects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PENDING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 submits booking request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Availability locked, outbox event written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CONFIRMED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 confirms or auto-confirm fires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 deposit captured, confirmation email sent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CHECKED_IN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 marks guest as arrived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 notified, charter clock starts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COMPLETED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 marks charter as finished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Balance captured, review request sent to guest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CANCELLED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60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 or host cancels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Refund calculated, availability released, notifications sent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Synchronous booking creation (inside HTTP request)</w:t>
      </w:r>
    </w:p>
    <w:p>
      <w:pPr>
        <w:spacing w:after="100" w:before="20"/>
      </w:pPr>
      <w:r>
        <w:rPr>
          <w:rFonts w:ascii="Arial" w:hAnsi="Arial"/>
          <w:sz w:val="21"/>
        </w:rPr>
        <w:t>The following steps complete within a single HTTP request and must finish in under 200ms: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Schema and JWT validation on the incoming request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Idempotency key check — return cached response if request was already processed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Pricing engine calculation applying all active rules for the date range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Postgres transaction: lock availability rows (SELECT FOR UPDATE), assert all dates free, insert reservation with status=PENDING and version=1, mark availability rows as reserved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Write outbox_event inside the same transaction — guarantees the event is never lost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Return 201 with reservation details to the guest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Asynchronous post-booking flow (outside HTTP request)</w:t>
      </w:r>
    </w:p>
    <w:p>
      <w:pPr>
        <w:spacing w:after="100" w:before="20"/>
      </w:pPr>
      <w:r>
        <w:rPr>
          <w:rFonts w:ascii="Arial" w:hAnsi="Arial"/>
          <w:sz w:val="21"/>
        </w:rPr>
        <w:t>After the transaction commits, four BullMQ jobs are enqueued in parallel. Each runs independently with its own retry policy: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1"/>
        </w:rPr>
        <w:t xml:space="preserve">Payment queue: </w:t>
      </w:r>
      <w:r>
        <w:rPr>
          <w:rFonts w:ascii="Arial" w:hAnsi="Arial"/>
          <w:sz w:val="21"/>
        </w:rPr>
        <w:t>Payment capture — charge deposit via Stripe; update payment status on webhook callback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1"/>
        </w:rPr>
        <w:t xml:space="preserve">Email queue: </w:t>
      </w:r>
      <w:r>
        <w:rPr>
          <w:rFonts w:ascii="Arial" w:hAnsi="Arial"/>
          <w:sz w:val="21"/>
        </w:rPr>
        <w:t>Confirmation email to guest with charter details and check-in instructions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1"/>
        </w:rPr>
        <w:t xml:space="preserve">Host queue: </w:t>
      </w:r>
      <w:r>
        <w:rPr>
          <w:rFonts w:ascii="Arial" w:hAnsi="Arial"/>
          <w:sz w:val="21"/>
        </w:rPr>
        <w:t>Push or email notification to yacht owner with booking details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1"/>
        </w:rPr>
        <w:t xml:space="preserve">Audit queue: </w:t>
      </w:r>
      <w:r>
        <w:rPr>
          <w:rFonts w:ascii="Arial" w:hAnsi="Arial"/>
          <w:sz w:val="21"/>
        </w:rPr>
        <w:t>Append immutable event record to reservation_events table</w:t>
      </w:r>
    </w:p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6. Double-Booking Prevention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after="100" w:before="20"/>
      </w:pPr>
      <w:r>
        <w:rPr>
          <w:rFonts w:ascii="Arial" w:hAnsi="Arial"/>
          <w:sz w:val="21"/>
        </w:rPr>
        <w:t>Two complementary mechanisms ensure a yacht is never booked twice for overlapping dates: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Pessimistic locking (primary guard)</w:t>
      </w:r>
    </w:p>
    <w:p>
      <w:pPr>
        <w:spacing w:after="100" w:before="20"/>
      </w:pPr>
      <w:r>
        <w:rPr>
          <w:rFonts w:ascii="Arial" w:hAnsi="Arial"/>
          <w:sz w:val="21"/>
        </w:rPr>
        <w:t>Inside the Postgres transaction, availability rows are locked with SELECT FOR UPDATE before any insert. Concurrent requests targeting the same yacht and overlapping dates are serialised at the database level — the second request waits for the first transaction to commit, then sees the rows already marked as reserved and returns a 409 Conflict.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Optimistic concurrency (secondary guard)</w:t>
      </w:r>
    </w:p>
    <w:p>
      <w:pPr>
        <w:spacing w:after="100" w:before="20"/>
      </w:pPr>
      <w:r>
        <w:rPr>
          <w:rFonts w:ascii="Arial" w:hAnsi="Arial"/>
          <w:sz w:val="21"/>
        </w:rPr>
        <w:t>Every reservation row carries a version integer. Any update to the reservation must include WHERE id = $1 AND version = $2. If zero rows are updated, a concurrent modification was detected and the operation is rejected. This protects state transitions (confirm, cancel, check-in) from race conditions without requiring long-held locks.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Database constraint (final safety net)</w:t>
      </w:r>
    </w:p>
    <w:p>
      <w:pPr>
        <w:spacing w:after="100" w:before="20"/>
      </w:pPr>
      <w:r>
        <w:rPr>
          <w:rFonts w:ascii="Arial" w:hAnsi="Arial"/>
          <w:sz w:val="21"/>
        </w:rPr>
        <w:t>A UNIQUE constraint on yacht_availability(yacht_id, date) ensures that even if application-level logic fails, the database will reject duplicate availability rows as a last line of defence.</w:t>
      </w:r>
    </w:p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7. API Design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after="100" w:before="20"/>
      </w:pPr>
      <w:r>
        <w:rPr>
          <w:rFonts w:ascii="Arial" w:hAnsi="Arial"/>
          <w:sz w:val="21"/>
        </w:rPr>
        <w:t>All endpoints are prefixed with /api/v1/. Versioning is additive — /api/v2/ routes are added alongside v1 when breaking changes are needed.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032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/yachts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Search with filters (dates, location, capacity)</w:t>
            </w:r>
          </w:p>
        </w:tc>
        <w:tc>
          <w:tcPr>
            <w:tcW w:type="dxa" w:w="129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/yachts/:id/availability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Availability calendar for a date range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/yachts/:id/pricing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Calculate price for a date range</w:t>
            </w:r>
          </w:p>
        </w:tc>
        <w:tc>
          <w:tcPr>
            <w:tcW w:type="dxa" w:w="129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Public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/reservations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Create a reservation (booking request)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</w:t>
            </w:r>
          </w:p>
        </w:tc>
      </w:tr>
      <w:tr>
        <w:tc>
          <w:tcPr>
            <w:tcW w:type="dxa" w:w="115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/reservations/:id/confirm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Confirm a pending reservation</w:t>
            </w:r>
          </w:p>
        </w:tc>
        <w:tc>
          <w:tcPr>
            <w:tcW w:type="dxa" w:w="129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/reservations/:id/cancel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Cancel with refund calculation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 / Host</w:t>
            </w:r>
          </w:p>
        </w:tc>
      </w:tr>
      <w:tr>
        <w:tc>
          <w:tcPr>
            <w:tcW w:type="dxa" w:w="115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/reservations/:id/check-in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Mark guest as checked in</w:t>
            </w:r>
          </w:p>
        </w:tc>
        <w:tc>
          <w:tcPr>
            <w:tcW w:type="dxa" w:w="129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PATCH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/reservations/:id/check-out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Mark charter as complete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</w:t>
            </w:r>
          </w:p>
        </w:tc>
      </w:tr>
      <w:tr>
        <w:tc>
          <w:tcPr>
            <w:tcW w:type="dxa" w:w="115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/reservations/:id/payments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Initiate payment or capture balance</w:t>
            </w:r>
          </w:p>
        </w:tc>
        <w:tc>
          <w:tcPr>
            <w:tcW w:type="dxa" w:w="129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Guest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/payments/webhook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Stripe webhook for async payment events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Stripe</w:t>
            </w:r>
          </w:p>
        </w:tc>
      </w:tr>
      <w:tr>
        <w:tc>
          <w:tcPr>
            <w:tcW w:type="dxa" w:w="115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/properties/:id/pricing-rules</w:t>
            </w:r>
          </w:p>
        </w:tc>
        <w:tc>
          <w:tcPr>
            <w:tcW w:type="dxa" w:w="4032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Add a seasonal or custom pricing rule</w:t>
            </w:r>
          </w:p>
        </w:tc>
        <w:tc>
          <w:tcPr>
            <w:tcW w:type="dxa" w:w="129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</w:t>
            </w:r>
          </w:p>
        </w:tc>
      </w:tr>
    </w:tbl>
    <w:p/>
    <w:p>
      <w:pPr>
        <w:spacing w:after="100" w:before="20"/>
      </w:pPr>
      <w:r>
        <w:rPr>
          <w:rFonts w:ascii="Arial" w:hAnsi="Arial"/>
          <w:sz w:val="21"/>
        </w:rPr>
        <w:t>Rate limiting is applied per endpoint class: booking endpoints at 10 req/min per IP, payment endpoints at 5 req/min per user, and search endpoints at 60 req/min per IP. Idempotency keys are required on POST /reservations and POST /payments to prevent duplicate submissions from network retries.</w:t>
      </w:r>
    </w:p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8. Event Architecture</w:t>
      </w:r>
    </w:p>
    <w:p>
      <w:pPr>
        <w:spacing w:before="40" w:after="40"/>
        <w:pBdr>
          <w:bottom w:val="single" w:sz="8" w:space="1" w:color="1D6A8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36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Persistence</w:t>
            </w:r>
          </w:p>
        </w:tc>
        <w:tc>
          <w:tcPr>
            <w:tcW w:type="dxa" w:w="3024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288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Consumer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reservation.created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 — outbox table</w:t>
            </w:r>
          </w:p>
        </w:tc>
        <w:tc>
          <w:tcPr>
            <w:tcW w:type="dxa" w:w="302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Transactional outbox + BullMQ</w:t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Payment, email, host, audit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reservation.confirmed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 — outbox table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Transactional outbox + BullMQ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 capture, email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reservation.cancelled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 — outbox table</w:t>
            </w:r>
          </w:p>
        </w:tc>
        <w:tc>
          <w:tcPr>
            <w:tcW w:type="dxa" w:w="302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Transactional outbox + BullMQ</w:t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Refund, email, availability release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reservation.checked_in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BullMQ (Redis)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EventEmitter + BullMQ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 notification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reservation.completed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BullMQ (Redis)</w:t>
            </w:r>
          </w:p>
        </w:tc>
        <w:tc>
          <w:tcPr>
            <w:tcW w:type="dxa" w:w="3024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EventEmitter + BullMQ</w:t>
            </w:r>
          </w:p>
        </w:tc>
        <w:tc>
          <w:tcPr>
            <w:tcW w:type="dxa" w:w="288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Balance capture, review request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payment.captured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reservation_events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Stripe webhook → handler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Reservation status update</w:t>
            </w:r>
          </w:p>
        </w:tc>
      </w:tr>
    </w:tbl>
    <w:p/>
    <w:p>
      <w:pPr>
        <w:spacing w:after="100" w:before="20"/>
      </w:pPr>
      <w:r>
        <w:rPr>
          <w:rFonts w:ascii="Arial" w:hAnsi="Arial"/>
          <w:sz w:val="21"/>
        </w:rPr>
        <w:t>Payment-triggering events use the transactional outbox pattern — the event is written inside the same Postgres transaction as the domain write. A scheduler polls the outbox every 1–2 seconds and delivers pending events to BullMQ. This guarantees exactly-once delivery even if the process crashes between the domain write and the job enqueue.</w:t>
      </w:r>
    </w:p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9. Design Patterns Applied</w:t>
      </w:r>
    </w:p>
    <w:p>
      <w:pPr>
        <w:spacing w:before="40" w:after="40"/>
        <w:pBdr>
          <w:bottom w:val="single" w:sz="8" w:space="1" w:color="1D6A8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736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Where applied</w:t>
            </w:r>
          </w:p>
        </w:tc>
        <w:tc>
          <w:tcPr>
            <w:tcW w:type="dxa" w:w="5040"/>
            <w:vAlign w:val="center"/>
            <w:shd w:val="clear" w:color="auto" w:fill="1A3A5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Problem solved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Modular monolith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Overall architecture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Right-sized structure for small team, splittable later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State machine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ReservationService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Prevents illegal reservation state transitions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Repository pattern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All modules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Isolates Postgres queries from business logic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Strategy pattern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PricingEngine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Pluggable pricing rules without modifying core logic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Transactional outbox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Payment events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Reliable event delivery without distributed transactions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Optimistic concurrency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Reservation updates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Safe concurrent state transitions without long locks</w:t>
            </w:r>
          </w:p>
        </w:tc>
      </w:tr>
      <w:tr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Pessimistic locking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Availability check</w:t>
            </w:r>
          </w:p>
        </w:tc>
        <w:tc>
          <w:tcPr>
            <w:tcW w:type="dxa" w:w="5040"/>
            <w:vAlign w:val="center"/>
            <w:shd w:val="clear" w:color="auto" w:fill="EAF4FB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Prevents double-booking under concurrent requests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DI container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736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NestJS throughout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Wires services, repos, and queues without manual plumbing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color w:val="1A3A5C"/>
          <w:sz w:val="36"/>
        </w:rPr>
        <w:t>10. Yacht-Specific Considerations</w:t>
      </w:r>
    </w:p>
    <w:p>
      <w:pPr>
        <w:spacing w:before="40" w:after="40"/>
        <w:pBdr>
          <w:bottom w:val="single" w:sz="8" w:space="1" w:color="1D6A8A"/>
        </w:pBdr>
      </w:pPr>
    </w:p>
    <w:p>
      <w:pPr>
        <w:spacing w:after="100" w:before="20"/>
      </w:pPr>
      <w:r>
        <w:rPr>
          <w:rFonts w:ascii="Arial" w:hAnsi="Arial"/>
          <w:sz w:val="21"/>
        </w:rPr>
        <w:t>Yacht rentals differ from standard accommodation in several ways that affect the system design: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Charter types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Bareboat charter — guest captains the yacht; requires licence verification before confirmation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Skippered charter — professional skipper included; skipper assignment stored on reservation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Crewed charter — full crew; crew manifest attached to reservation_events as payload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Pricing complexity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Base rate is typically per-day or per-week, not per-person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Fuel, mooring fees, and provisioning may be charged separately or included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Security deposit is held at confirmation and released post-charter — modelled as a separate payment record with status=HELD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Seasonal demand (summer peak, regatta periods) is handled via pricing_rules with date ranges and priority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Availability nuances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Preparation and cleaning days must be auto-blocked around confirmed reservations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The yacht_availability table should include a PREP status in addition to available / reserved / blocked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Minimum charter duration (e.g. 7-day minimum in summer) is enforced as a validation rule in the service layer, not the DB</w:t>
      </w:r>
    </w:p>
    <w:p/>
    <w:p>
      <w:pPr>
        <w:spacing w:before="280" w:after="80"/>
      </w:pPr>
      <w:r>
        <w:rPr>
          <w:rFonts w:ascii="Arial" w:hAnsi="Arial"/>
          <w:b/>
          <w:color w:val="1D6A8A"/>
          <w:sz w:val="26"/>
        </w:rPr>
        <w:t>Compliance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Guest licence and certification data must be stored securely — encrypt at rest, do not log in plaintext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Insurance documentation may be required per booking — stored as references to a document storage service</w:t>
      </w:r>
    </w:p>
    <w:p>
      <w:pPr>
        <w:pStyle w:val="ListBullet"/>
        <w:spacing w:after="60"/>
        <w:ind w:left="720"/>
      </w:pPr>
      <w:r>
        <w:rPr>
          <w:rFonts w:ascii="Arial" w:hAnsi="Arial"/>
          <w:sz w:val="21"/>
        </w:rPr>
        <w:t>Regional maritime regulations may require manifest submission — this is a post-confirmation async job</w:t>
      </w:r>
    </w:p>
    <w:p/>
    <w:p>
      <w:pPr>
        <w:spacing w:before="40" w:after="40"/>
        <w:pBdr>
          <w:bottom w:val="single" w:sz="12" w:space="1" w:color="1A3A5C"/>
        </w:pBdr>
      </w:pPr>
    </w:p>
    <w:p/>
    <w:p>
      <w:pPr>
        <w:jc w:val="center"/>
      </w:pPr>
      <w:r>
        <w:rPr>
          <w:rFonts w:ascii="Arial" w:hAnsi="Arial"/>
          <w:i/>
          <w:color w:val="666666"/>
          <w:sz w:val="19"/>
        </w:rPr>
        <w:t>This summary reflects the architecture decisions made across framework selection, data modelling, API design, workflow design, and event architecture. The system is designed to be built incrementally — start with the synchronous booking flow and add async workers, the outbox, and pricing complexity as the product grows.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