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68FE5" w14:textId="1242F661" w:rsidR="008068B2" w:rsidRPr="00E44FBB" w:rsidRDefault="00A131F4" w:rsidP="00026718">
      <w:pPr>
        <w:jc w:val="center"/>
        <w:rPr>
          <w:sz w:val="32"/>
          <w:szCs w:val="32"/>
        </w:rPr>
      </w:pPr>
      <w:r w:rsidRPr="00E44FBB">
        <w:rPr>
          <w:sz w:val="32"/>
          <w:szCs w:val="32"/>
        </w:rPr>
        <w:t>Projekt na zpracování dat vlastním grafem</w:t>
      </w:r>
    </w:p>
    <w:p w14:paraId="4E03DD37" w14:textId="29B6A24B" w:rsidR="00A131F4" w:rsidRPr="00E44FBB" w:rsidRDefault="00A131F4" w:rsidP="00026718">
      <w:pPr>
        <w:jc w:val="center"/>
        <w:rPr>
          <w:sz w:val="32"/>
          <w:szCs w:val="32"/>
        </w:rPr>
      </w:pPr>
      <w:r w:rsidRPr="00E44FBB">
        <w:rPr>
          <w:sz w:val="32"/>
          <w:szCs w:val="32"/>
        </w:rPr>
        <w:t>Filip Bláha</w:t>
      </w:r>
    </w:p>
    <w:p w14:paraId="755742EB" w14:textId="09A4CB5B" w:rsidR="00A131F4" w:rsidRPr="00A131F4" w:rsidRDefault="00A131F4" w:rsidP="00A131F4">
      <w:pPr>
        <w:pStyle w:val="Odstavecseseznamem"/>
        <w:numPr>
          <w:ilvl w:val="0"/>
          <w:numId w:val="1"/>
        </w:numPr>
        <w:rPr>
          <w:sz w:val="24"/>
          <w:szCs w:val="24"/>
        </w:rPr>
      </w:pPr>
      <w:hyperlink r:id="rId5" w:history="1">
        <w:r w:rsidRPr="00A131F4">
          <w:rPr>
            <w:rStyle w:val="Hypertextovodkaz"/>
            <w:sz w:val="24"/>
            <w:szCs w:val="24"/>
          </w:rPr>
          <w:t>https://www.investing.com/crypto/bitcoin/historical-data</w:t>
        </w:r>
      </w:hyperlink>
    </w:p>
    <w:p w14:paraId="74BE3B98" w14:textId="38DCFA1B" w:rsidR="00A131F4" w:rsidRPr="00A131F4" w:rsidRDefault="00A131F4" w:rsidP="00A131F4">
      <w:pPr>
        <w:ind w:left="360"/>
        <w:rPr>
          <w:sz w:val="24"/>
          <w:szCs w:val="24"/>
        </w:rPr>
      </w:pPr>
      <w:r w:rsidRPr="00A131F4">
        <w:rPr>
          <w:sz w:val="24"/>
          <w:szCs w:val="24"/>
        </w:rPr>
        <w:t>Z grafu jde vyčíst, že při volbě USA prezidenta vystřelí cena Bitcoinu nahoru. Ovšem korelace neimplikuje kauzalitu, tyto dva jevy spolu vůbec nemusí souviset</w:t>
      </w:r>
      <w:r>
        <w:rPr>
          <w:sz w:val="24"/>
          <w:szCs w:val="24"/>
        </w:rPr>
        <w:t xml:space="preserve"> nebo také mohou</w:t>
      </w:r>
      <w:r w:rsidRPr="00A131F4">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A131F4">
        <w:rPr>
          <w:sz w:val="24"/>
          <w:szCs w:val="24"/>
        </w:rPr>
        <w:t>.</w:t>
      </w:r>
      <w:r>
        <w:rPr>
          <w:sz w:val="24"/>
          <w:szCs w:val="24"/>
        </w:rPr>
        <w:t xml:space="preserve"> Cena Bitcoinu roste téměř pořád nahoru. Došlo k velkému propadu v roce 2022 z důvodu Číny zakázání Bitcoinu, bankrot burzy FTX, vyšší inflace (lidé byli více opatrní z důvodu rizika), snížení zájmu a mnoho dalších. Tento propad byl ovšem dohnán v roce 2024 a nedávno cena Bitcoinu přesáhla 100 tisíc dolarů. Je zajímavé sledovat jaká bude budoucnost Bitcoinu, jelikož i ČNB přemýšlí o Bitcoin</w:t>
      </w:r>
      <w:r w:rsidR="00E00E17">
        <w:rPr>
          <w:sz w:val="24"/>
          <w:szCs w:val="24"/>
        </w:rPr>
        <w:t xml:space="preserve">ových </w:t>
      </w:r>
      <w:r>
        <w:rPr>
          <w:sz w:val="24"/>
          <w:szCs w:val="24"/>
        </w:rPr>
        <w:t>rezerv</w:t>
      </w:r>
      <w:r w:rsidR="00E00E17">
        <w:rPr>
          <w:sz w:val="24"/>
          <w:szCs w:val="24"/>
        </w:rPr>
        <w:t>ách</w:t>
      </w:r>
      <w:r>
        <w:rPr>
          <w:sz w:val="24"/>
          <w:szCs w:val="24"/>
        </w:rPr>
        <w:t>.</w:t>
      </w:r>
    </w:p>
    <w:p w14:paraId="6111456F" w14:textId="21BEB060" w:rsidR="00A131F4" w:rsidRDefault="00E00E17" w:rsidP="00A131F4">
      <w:pPr>
        <w:pStyle w:val="Odstavecseseznamem"/>
        <w:numPr>
          <w:ilvl w:val="0"/>
          <w:numId w:val="1"/>
        </w:numPr>
        <w:rPr>
          <w:sz w:val="24"/>
          <w:szCs w:val="24"/>
        </w:rPr>
      </w:pPr>
      <w:hyperlink r:id="rId6" w:history="1">
        <w:r w:rsidRPr="00A04885">
          <w:rPr>
            <w:rStyle w:val="Hypertextovodkaz"/>
            <w:sz w:val="24"/>
            <w:szCs w:val="24"/>
          </w:rPr>
          <w:t>https://data.ctu.gov.cz/dataset/pokuty/resource/93b70f5d-d25c-4c73-93ab-869f3f45fa0d#{}</w:t>
        </w:r>
      </w:hyperlink>
    </w:p>
    <w:p w14:paraId="0800CF4A" w14:textId="5CAFB7AE" w:rsidR="00E00E17" w:rsidRPr="00E00E17" w:rsidRDefault="00E00E17" w:rsidP="00E00E17">
      <w:pPr>
        <w:ind w:left="360"/>
        <w:rPr>
          <w:sz w:val="24"/>
          <w:szCs w:val="24"/>
        </w:rPr>
      </w:pPr>
      <w:r>
        <w:rPr>
          <w:sz w:val="24"/>
          <w:szCs w:val="24"/>
        </w:rPr>
        <w:t xml:space="preserve">Z grafu jde vyčíst, že největší součet pokut od Českého telekomunikačního úřadu má O2 a Česká pošta. Dle mého názoru by pokuty pro velké firmy měly být vyšší, jelikož obrat O2 je 40,7 mld. Kč (2021) ročně, takže nějakých 12 milionů Kč za 13 let je pro </w:t>
      </w:r>
      <w:r w:rsidR="00347386">
        <w:rPr>
          <w:sz w:val="24"/>
          <w:szCs w:val="24"/>
        </w:rPr>
        <w:t>zanedbatelná částka</w:t>
      </w:r>
      <w:r>
        <w:rPr>
          <w:sz w:val="24"/>
          <w:szCs w:val="24"/>
        </w:rPr>
        <w:t>. Konkurence O2 jsou mobilní operátoři Vodafone a T-Mobile, které nemají až tak velký součet pokut.</w:t>
      </w:r>
    </w:p>
    <w:sectPr w:rsidR="00E00E17" w:rsidRPr="00E00E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3827A5"/>
    <w:multiLevelType w:val="hybridMultilevel"/>
    <w:tmpl w:val="3E908FD4"/>
    <w:lvl w:ilvl="0" w:tplc="04050011">
      <w:start w:val="1"/>
      <w:numFmt w:val="decimal"/>
      <w:lvlText w:val="%1)"/>
      <w:lvlJc w:val="left"/>
      <w:pPr>
        <w:ind w:left="360" w:hanging="360"/>
      </w:pPr>
      <w:rPr>
        <w:rFonts w:hint="default"/>
      </w:rPr>
    </w:lvl>
    <w:lvl w:ilvl="1" w:tplc="04050001">
      <w:start w:val="1"/>
      <w:numFmt w:val="bullet"/>
      <w:lvlText w:val=""/>
      <w:lvlJc w:val="left"/>
      <w:pPr>
        <w:ind w:left="1080" w:hanging="360"/>
      </w:pPr>
      <w:rPr>
        <w:rFonts w:ascii="Symbol" w:hAnsi="Symbol" w:hint="default"/>
      </w:r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140695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F4"/>
    <w:rsid w:val="00026718"/>
    <w:rsid w:val="00233CE2"/>
    <w:rsid w:val="00347386"/>
    <w:rsid w:val="004E6876"/>
    <w:rsid w:val="008068B2"/>
    <w:rsid w:val="00822F7A"/>
    <w:rsid w:val="00A131F4"/>
    <w:rsid w:val="00A22491"/>
    <w:rsid w:val="00B4558E"/>
    <w:rsid w:val="00BE66FA"/>
    <w:rsid w:val="00E00E17"/>
    <w:rsid w:val="00E44FB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1E72"/>
  <w15:chartTrackingRefBased/>
  <w15:docId w15:val="{BF7DFD32-B43E-469B-889E-0AE89E3E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13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A13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A131F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131F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131F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131F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131F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131F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131F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131F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A131F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A131F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131F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131F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131F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131F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131F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131F4"/>
    <w:rPr>
      <w:rFonts w:eastAsiaTheme="majorEastAsia" w:cstheme="majorBidi"/>
      <w:color w:val="272727" w:themeColor="text1" w:themeTint="D8"/>
    </w:rPr>
  </w:style>
  <w:style w:type="paragraph" w:styleId="Nzev">
    <w:name w:val="Title"/>
    <w:basedOn w:val="Normln"/>
    <w:next w:val="Normln"/>
    <w:link w:val="NzevChar"/>
    <w:uiPriority w:val="10"/>
    <w:qFormat/>
    <w:rsid w:val="00A13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131F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131F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131F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131F4"/>
    <w:pPr>
      <w:spacing w:before="160"/>
      <w:jc w:val="center"/>
    </w:pPr>
    <w:rPr>
      <w:i/>
      <w:iCs/>
      <w:color w:val="404040" w:themeColor="text1" w:themeTint="BF"/>
    </w:rPr>
  </w:style>
  <w:style w:type="character" w:customStyle="1" w:styleId="CittChar">
    <w:name w:val="Citát Char"/>
    <w:basedOn w:val="Standardnpsmoodstavce"/>
    <w:link w:val="Citt"/>
    <w:uiPriority w:val="29"/>
    <w:rsid w:val="00A131F4"/>
    <w:rPr>
      <w:i/>
      <w:iCs/>
      <w:color w:val="404040" w:themeColor="text1" w:themeTint="BF"/>
    </w:rPr>
  </w:style>
  <w:style w:type="paragraph" w:styleId="Odstavecseseznamem">
    <w:name w:val="List Paragraph"/>
    <w:basedOn w:val="Normln"/>
    <w:uiPriority w:val="34"/>
    <w:qFormat/>
    <w:rsid w:val="00A131F4"/>
    <w:pPr>
      <w:ind w:left="720"/>
      <w:contextualSpacing/>
    </w:pPr>
  </w:style>
  <w:style w:type="character" w:styleId="Zdraznnintenzivn">
    <w:name w:val="Intense Emphasis"/>
    <w:basedOn w:val="Standardnpsmoodstavce"/>
    <w:uiPriority w:val="21"/>
    <w:qFormat/>
    <w:rsid w:val="00A131F4"/>
    <w:rPr>
      <w:i/>
      <w:iCs/>
      <w:color w:val="0F4761" w:themeColor="accent1" w:themeShade="BF"/>
    </w:rPr>
  </w:style>
  <w:style w:type="paragraph" w:styleId="Vrazncitt">
    <w:name w:val="Intense Quote"/>
    <w:basedOn w:val="Normln"/>
    <w:next w:val="Normln"/>
    <w:link w:val="VrazncittChar"/>
    <w:uiPriority w:val="30"/>
    <w:qFormat/>
    <w:rsid w:val="00A13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131F4"/>
    <w:rPr>
      <w:i/>
      <w:iCs/>
      <w:color w:val="0F4761" w:themeColor="accent1" w:themeShade="BF"/>
    </w:rPr>
  </w:style>
  <w:style w:type="character" w:styleId="Odkazintenzivn">
    <w:name w:val="Intense Reference"/>
    <w:basedOn w:val="Standardnpsmoodstavce"/>
    <w:uiPriority w:val="32"/>
    <w:qFormat/>
    <w:rsid w:val="00A131F4"/>
    <w:rPr>
      <w:b/>
      <w:bCs/>
      <w:smallCaps/>
      <w:color w:val="0F4761" w:themeColor="accent1" w:themeShade="BF"/>
      <w:spacing w:val="5"/>
    </w:rPr>
  </w:style>
  <w:style w:type="character" w:styleId="Hypertextovodkaz">
    <w:name w:val="Hyperlink"/>
    <w:basedOn w:val="Standardnpsmoodstavce"/>
    <w:uiPriority w:val="99"/>
    <w:unhideWhenUsed/>
    <w:rsid w:val="00A131F4"/>
    <w:rPr>
      <w:color w:val="467886" w:themeColor="hyperlink"/>
      <w:u w:val="single"/>
    </w:rPr>
  </w:style>
  <w:style w:type="character" w:styleId="Nevyeenzmnka">
    <w:name w:val="Unresolved Mention"/>
    <w:basedOn w:val="Standardnpsmoodstavce"/>
    <w:uiPriority w:val="99"/>
    <w:semiHidden/>
    <w:unhideWhenUsed/>
    <w:rsid w:val="00A13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tu.gov.cz/dataset/pokuty/resource/93b70f5d-d25c-4c73-93ab-869f3f45fa0d#{}" TargetMode="External"/><Relationship Id="rId5" Type="http://schemas.openxmlformats.org/officeDocument/2006/relationships/hyperlink" Target="https://www.investing.com/crypto/bitcoin/historical-data"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192</Words>
  <Characters>1138</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Blaha</dc:creator>
  <cp:keywords/>
  <dc:description/>
  <cp:lastModifiedBy>Filip Blaha</cp:lastModifiedBy>
  <cp:revision>6</cp:revision>
  <dcterms:created xsi:type="dcterms:W3CDTF">2025-02-04T19:55:00Z</dcterms:created>
  <dcterms:modified xsi:type="dcterms:W3CDTF">2025-02-04T20:14:00Z</dcterms:modified>
</cp:coreProperties>
</file>