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78F2" w14:textId="0D68CB76" w:rsidR="009406D4" w:rsidRPr="00F0777B" w:rsidRDefault="00E435AE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t>Einheit</w:t>
      </w:r>
      <w:r w:rsidR="006D6441">
        <w:rPr>
          <w:rFonts w:ascii="Eurostile" w:hAnsi="Eurostile"/>
          <w:b/>
          <w:bCs/>
          <w:sz w:val="36"/>
          <w:szCs w:val="36"/>
        </w:rPr>
        <w:t xml:space="preserve"> 0</w:t>
      </w:r>
      <w:r w:rsidR="008F6613">
        <w:rPr>
          <w:rFonts w:ascii="Eurostile" w:hAnsi="Eurostile"/>
          <w:b/>
          <w:bCs/>
          <w:sz w:val="36"/>
          <w:szCs w:val="36"/>
        </w:rPr>
        <w:t>:</w:t>
      </w:r>
      <w:r w:rsidRPr="00F0777B">
        <w:rPr>
          <w:rFonts w:ascii="Eurostile" w:hAnsi="Eurostile"/>
          <w:b/>
          <w:bCs/>
          <w:sz w:val="36"/>
          <w:szCs w:val="36"/>
        </w:rPr>
        <w:t xml:space="preserve"> </w:t>
      </w:r>
      <w:r w:rsidR="006D6441">
        <w:rPr>
          <w:rFonts w:ascii="Eurostile" w:hAnsi="Eurostile"/>
          <w:b/>
          <w:bCs/>
          <w:sz w:val="36"/>
          <w:szCs w:val="36"/>
        </w:rPr>
        <w:t>Stromkreis Grundlagen</w:t>
      </w:r>
    </w:p>
    <w:p w14:paraId="1E4E3D27" w14:textId="69821DD6" w:rsidR="004968C1" w:rsidRPr="004968C1" w:rsidRDefault="006D6441" w:rsidP="00F0777B">
      <w:pPr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In dieser Einheit geht es um </w:t>
      </w:r>
      <w:r w:rsidR="00F50E39">
        <w:rPr>
          <w:rFonts w:cstheme="minorHAnsi"/>
          <w:i/>
          <w:iCs/>
          <w:sz w:val="28"/>
          <w:szCs w:val="28"/>
        </w:rPr>
        <w:t>die grundlegende Stromzufuhr und den Bau von Stromkreisen, sodass es bei späteren</w:t>
      </w:r>
      <w:r w:rsidR="00EF0CF2">
        <w:rPr>
          <w:rFonts w:cstheme="minorHAnsi"/>
          <w:i/>
          <w:iCs/>
          <w:sz w:val="28"/>
          <w:szCs w:val="28"/>
        </w:rPr>
        <w:t xml:space="preserve"> Verkabelungen von Bauteilen nicht zu Schäden kommt.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018E8" w:rsidRPr="004968C1" w14:paraId="54E8059B" w14:textId="77777777" w:rsidTr="004968C1">
        <w:tc>
          <w:tcPr>
            <w:tcW w:w="2122" w:type="dxa"/>
          </w:tcPr>
          <w:p w14:paraId="190C05FF" w14:textId="1484B61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Inhalt der Einheit:</w:t>
            </w:r>
          </w:p>
        </w:tc>
        <w:tc>
          <w:tcPr>
            <w:tcW w:w="6940" w:type="dxa"/>
          </w:tcPr>
          <w:p w14:paraId="7D4ED901" w14:textId="19916064" w:rsidR="00B018E8" w:rsidRPr="00EF0CF2" w:rsidRDefault="00EF0CF2">
            <w:pPr>
              <w:rPr>
                <w:rFonts w:cstheme="minorHAnsi"/>
                <w:sz w:val="24"/>
                <w:szCs w:val="24"/>
              </w:rPr>
            </w:pPr>
            <w:r w:rsidRPr="00EF0CF2">
              <w:rPr>
                <w:rFonts w:cstheme="minorHAnsi"/>
                <w:sz w:val="24"/>
                <w:szCs w:val="24"/>
              </w:rPr>
              <w:t>Stromkreise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E3CC7">
              <w:rPr>
                <w:rFonts w:cstheme="minorHAnsi"/>
                <w:sz w:val="24"/>
                <w:szCs w:val="24"/>
              </w:rPr>
              <w:t>bauen und verstehen</w:t>
            </w:r>
          </w:p>
        </w:tc>
      </w:tr>
      <w:tr w:rsidR="00B018E8" w:rsidRPr="004968C1" w14:paraId="07F9D27F" w14:textId="77777777" w:rsidTr="004968C1">
        <w:tc>
          <w:tcPr>
            <w:tcW w:w="2122" w:type="dxa"/>
          </w:tcPr>
          <w:p w14:paraId="642BEA17" w14:textId="2C3B5FDE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Dauer der Einheit:</w:t>
            </w:r>
          </w:p>
        </w:tc>
        <w:tc>
          <w:tcPr>
            <w:tcW w:w="6940" w:type="dxa"/>
          </w:tcPr>
          <w:p w14:paraId="5D634901" w14:textId="77777777" w:rsidR="00B018E8" w:rsidRDefault="00583D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Weniger als eine</w:t>
            </w:r>
            <w:r w:rsidR="00AE3CC7">
              <w:rPr>
                <w:rFonts w:cstheme="minorHAnsi"/>
                <w:sz w:val="24"/>
                <w:szCs w:val="24"/>
              </w:rPr>
              <w:t xml:space="preserve"> Schulstunde (</w:t>
            </w:r>
            <w:r w:rsidR="00141D29">
              <w:rPr>
                <w:rFonts w:cstheme="minorHAnsi"/>
                <w:sz w:val="24"/>
                <w:szCs w:val="24"/>
              </w:rPr>
              <w:t>20</w:t>
            </w:r>
            <w:r w:rsidR="00AE3CC7">
              <w:rPr>
                <w:rFonts w:cstheme="minorHAnsi"/>
                <w:sz w:val="24"/>
                <w:szCs w:val="24"/>
              </w:rPr>
              <w:t>-</w:t>
            </w:r>
            <w:r w:rsidR="00141D29">
              <w:rPr>
                <w:rFonts w:cstheme="minorHAnsi"/>
                <w:sz w:val="24"/>
                <w:szCs w:val="24"/>
              </w:rPr>
              <w:t>30</w:t>
            </w:r>
            <w:r w:rsidR="00AE3CC7">
              <w:rPr>
                <w:rFonts w:cstheme="minorHAnsi"/>
                <w:sz w:val="24"/>
                <w:szCs w:val="24"/>
              </w:rPr>
              <w:t xml:space="preserve"> min)</w:t>
            </w:r>
          </w:p>
          <w:p w14:paraId="03C06BF2" w14:textId="33E4FE26" w:rsidR="00141D29" w:rsidRPr="00EF0CF2" w:rsidRDefault="00141D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Mit Löten tendenziell eine ganze Schulstunde (45-60 min)</w:t>
            </w:r>
          </w:p>
        </w:tc>
      </w:tr>
      <w:tr w:rsidR="00B018E8" w:rsidRPr="004968C1" w14:paraId="66784102" w14:textId="77777777" w:rsidTr="004968C1">
        <w:tc>
          <w:tcPr>
            <w:tcW w:w="2122" w:type="dxa"/>
          </w:tcPr>
          <w:p w14:paraId="160D12BA" w14:textId="7A054F51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Zielgruppe:</w:t>
            </w:r>
          </w:p>
        </w:tc>
        <w:tc>
          <w:tcPr>
            <w:tcW w:w="6940" w:type="dxa"/>
          </w:tcPr>
          <w:p w14:paraId="0E943314" w14:textId="01DD5DED" w:rsidR="00B018E8" w:rsidRPr="00EF0CF2" w:rsidRDefault="00AE3C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Ab </w:t>
            </w:r>
            <w:r w:rsidR="00B64873">
              <w:rPr>
                <w:rFonts w:cstheme="minorHAnsi"/>
                <w:sz w:val="24"/>
                <w:szCs w:val="24"/>
              </w:rPr>
              <w:t xml:space="preserve">Klasse </w:t>
            </w:r>
            <w:r w:rsidR="00B711F0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B018E8" w:rsidRPr="004968C1" w14:paraId="03272FFC" w14:textId="77777777" w:rsidTr="004968C1">
        <w:tc>
          <w:tcPr>
            <w:tcW w:w="2122" w:type="dxa"/>
          </w:tcPr>
          <w:p w14:paraId="2E62D327" w14:textId="2CBE11E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Methodik:</w:t>
            </w:r>
          </w:p>
        </w:tc>
        <w:tc>
          <w:tcPr>
            <w:tcW w:w="6940" w:type="dxa"/>
          </w:tcPr>
          <w:p w14:paraId="204B4873" w14:textId="21E15DE5" w:rsidR="00B018E8" w:rsidRPr="00835635" w:rsidRDefault="00B6487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Partnerarbeit präferiert, je nach Ausstattung</w:t>
            </w:r>
          </w:p>
        </w:tc>
      </w:tr>
      <w:tr w:rsidR="00B018E8" w:rsidRPr="004968C1" w14:paraId="670DF1C9" w14:textId="77777777" w:rsidTr="004968C1">
        <w:tc>
          <w:tcPr>
            <w:tcW w:w="2122" w:type="dxa"/>
          </w:tcPr>
          <w:p w14:paraId="11687F9C" w14:textId="5C331F77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Vorkenntnisse:</w:t>
            </w:r>
          </w:p>
        </w:tc>
        <w:tc>
          <w:tcPr>
            <w:tcW w:w="6940" w:type="dxa"/>
          </w:tcPr>
          <w:p w14:paraId="70F44BD4" w14:textId="05A10A85" w:rsidR="00B018E8" w:rsidRPr="00EF0CF2" w:rsidRDefault="00D14856" w:rsidP="00CC2A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Lötkenntnisse (nicht zwingend erforderlich)</w:t>
            </w:r>
            <w:r w:rsidR="001D56DE">
              <w:rPr>
                <w:rFonts w:cstheme="minorHAnsi"/>
                <w:sz w:val="24"/>
                <w:szCs w:val="24"/>
              </w:rPr>
              <w:t>, Benutzung von Breadboards, simples Verständnis von Strom(-kreisen)</w:t>
            </w:r>
          </w:p>
        </w:tc>
      </w:tr>
    </w:tbl>
    <w:p w14:paraId="62B15B14" w14:textId="48FFEB2D" w:rsidR="00E32BF5" w:rsidRPr="004968C1" w:rsidRDefault="00E32BF5" w:rsidP="00B018E8">
      <w:pPr>
        <w:pStyle w:val="Listenabsatz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32BF5" w:rsidRPr="004968C1" w14:paraId="1677410A" w14:textId="77777777" w:rsidTr="00E32BF5">
        <w:tc>
          <w:tcPr>
            <w:tcW w:w="1696" w:type="dxa"/>
          </w:tcPr>
          <w:p w14:paraId="7189AE96" w14:textId="77777777" w:rsidR="00E32BF5" w:rsidRPr="004968C1" w:rsidRDefault="00E32BF5" w:rsidP="009D3E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Benötigte Materialien:</w:t>
            </w:r>
          </w:p>
        </w:tc>
        <w:tc>
          <w:tcPr>
            <w:tcW w:w="7366" w:type="dxa"/>
          </w:tcPr>
          <w:p w14:paraId="161B17E2" w14:textId="77777777" w:rsidR="00E32BF5" w:rsidRDefault="00044981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Arbeitsblatt Stromkreis Grundlagen</w:t>
            </w:r>
          </w:p>
          <w:p w14:paraId="584627F2" w14:textId="41E2A228" w:rsidR="00CE0414" w:rsidRPr="004968C1" w:rsidRDefault="00CE0414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Lötkolben und Zubehör</w:t>
            </w:r>
          </w:p>
        </w:tc>
      </w:tr>
      <w:tr w:rsidR="00E32BF5" w:rsidRPr="004968C1" w14:paraId="200A4D7A" w14:textId="77777777" w:rsidTr="00E32BF5">
        <w:tc>
          <w:tcPr>
            <w:tcW w:w="1696" w:type="dxa"/>
          </w:tcPr>
          <w:p w14:paraId="6CA97DCB" w14:textId="7F57015C" w:rsidR="00E32BF5" w:rsidRPr="004968C1" w:rsidRDefault="00E32BF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66" w:type="dxa"/>
          </w:tcPr>
          <w:p w14:paraId="2A4E86BE" w14:textId="77777777" w:rsidR="00E32BF5" w:rsidRDefault="00CE0414" w:rsidP="00CE0414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1x Arduino Nano</w:t>
            </w:r>
          </w:p>
          <w:p w14:paraId="3093DCD4" w14:textId="77777777" w:rsidR="00CE0414" w:rsidRDefault="00CE0414" w:rsidP="00CE0414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1x Breadboard (mittelgroß)</w:t>
            </w:r>
          </w:p>
          <w:p w14:paraId="4A4567F7" w14:textId="77777777" w:rsidR="00CE0414" w:rsidRDefault="00CE0414" w:rsidP="00CE0414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1x 9V Batterie</w:t>
            </w:r>
          </w:p>
          <w:p w14:paraId="0E94BEB5" w14:textId="77777777" w:rsidR="00CE0414" w:rsidRDefault="00CE0414" w:rsidP="00CE0414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1x Batterieblock Kabelaufsatz</w:t>
            </w:r>
          </w:p>
          <w:p w14:paraId="3D4BCD28" w14:textId="7816079A" w:rsidR="00CE0414" w:rsidRPr="00CE0414" w:rsidRDefault="00CE0414" w:rsidP="00CE0414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1x Schalter</w:t>
            </w:r>
          </w:p>
        </w:tc>
      </w:tr>
    </w:tbl>
    <w:p w14:paraId="06F80112" w14:textId="2EFD0E7A" w:rsidR="009406D4" w:rsidRPr="004968C1" w:rsidRDefault="009406D4">
      <w:pPr>
        <w:rPr>
          <w:rFonts w:cstheme="min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32BF5" w:rsidRPr="004968C1" w14:paraId="780E644E" w14:textId="77777777" w:rsidTr="004968C1">
        <w:tc>
          <w:tcPr>
            <w:tcW w:w="1271" w:type="dxa"/>
          </w:tcPr>
          <w:p w14:paraId="17F08248" w14:textId="77777777" w:rsidR="00E32BF5" w:rsidRPr="004968C1" w:rsidRDefault="00E32BF5" w:rsidP="00E32B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Lernziele:</w:t>
            </w:r>
          </w:p>
          <w:p w14:paraId="26282B2A" w14:textId="77777777" w:rsidR="00E32BF5" w:rsidRPr="004968C1" w:rsidRDefault="00E32BF5" w:rsidP="008039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1" w:type="dxa"/>
          </w:tcPr>
          <w:p w14:paraId="1D2575D9" w14:textId="77777777" w:rsidR="00E32BF5" w:rsidRDefault="00E32BF5" w:rsidP="00E32BF5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Kompetenzen</w:t>
            </w:r>
          </w:p>
          <w:p w14:paraId="74A81A36" w14:textId="15CD3378" w:rsidR="000477D8" w:rsidRDefault="00094424" w:rsidP="000477D8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Mit externen Stromzufuhr umgehen lernen</w:t>
            </w:r>
          </w:p>
          <w:p w14:paraId="65C5C37D" w14:textId="5DA8E5CE" w:rsidR="00A3134C" w:rsidRPr="004968C1" w:rsidRDefault="00A3134C" w:rsidP="000477D8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Tendenziell Löten verbessern</w:t>
            </w:r>
          </w:p>
          <w:p w14:paraId="787E29E9" w14:textId="77777777" w:rsidR="00E32BF5" w:rsidRDefault="00E32BF5" w:rsidP="00FF57DA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Befehle:</w:t>
            </w:r>
          </w:p>
          <w:p w14:paraId="6E0CB1D0" w14:textId="53C82280" w:rsidR="00FF57DA" w:rsidRPr="00FF57DA" w:rsidRDefault="00FF57DA" w:rsidP="00FF57D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Keine</w:t>
            </w:r>
          </w:p>
        </w:tc>
      </w:tr>
    </w:tbl>
    <w:p w14:paraId="0AAB73B6" w14:textId="77777777" w:rsidR="004968C1" w:rsidRDefault="004968C1">
      <w:pPr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br w:type="page"/>
      </w:r>
    </w:p>
    <w:p w14:paraId="768DF9FA" w14:textId="4B7079DB" w:rsidR="002B1A13" w:rsidRPr="00F0777B" w:rsidRDefault="002B1A13" w:rsidP="2A0EA7CD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lastRenderedPageBreak/>
        <w:t>Musterlösungen zu den Aufgaben</w:t>
      </w:r>
    </w:p>
    <w:p w14:paraId="7D4FE8B8" w14:textId="06C9AF66" w:rsidR="2A0EA7CD" w:rsidRDefault="2A0EA7CD" w:rsidP="670CD789">
      <w:pPr>
        <w:rPr>
          <w:rFonts w:eastAsiaTheme="minorEastAsia"/>
          <w:sz w:val="28"/>
          <w:szCs w:val="28"/>
        </w:rPr>
      </w:pPr>
    </w:p>
    <w:p w14:paraId="025AA1D1" w14:textId="2ACFCA4A" w:rsidR="000A777E" w:rsidRPr="000A777E" w:rsidRDefault="000A777E" w:rsidP="670CD789">
      <w:pPr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 w:rsidR="00CC2A22">
        <w:rPr>
          <w:rFonts w:eastAsiaTheme="minorEastAsia"/>
          <w:b/>
          <w:bCs/>
          <w:sz w:val="28"/>
          <w:szCs w:val="28"/>
        </w:rPr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0A777E" w:rsidRPr="00DD06DA" w14:paraId="701CEB2A" w14:textId="77777777" w:rsidTr="009D3E3E">
        <w:tc>
          <w:tcPr>
            <w:tcW w:w="562" w:type="dxa"/>
            <w:vMerge w:val="restart"/>
          </w:tcPr>
          <w:p w14:paraId="094E220C" w14:textId="38587C32" w:rsidR="000A777E" w:rsidRPr="00DD06DA" w:rsidRDefault="00CC2A22" w:rsidP="009D3E3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157CCEF9" w14:textId="257E91AC" w:rsidR="000A777E" w:rsidRPr="00DD06DA" w:rsidRDefault="00F02377" w:rsidP="009D3E3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Löte das rote Kabel des Batterieblock Kabelaufsatzes an ein äußeren Anschluss des Schalters. Löte ein weiteres rotes Kabel an den mittleren Anschluss des Schalters.</w:t>
            </w:r>
          </w:p>
        </w:tc>
      </w:tr>
      <w:tr w:rsidR="000A777E" w:rsidRPr="000A777E" w14:paraId="1731AA93" w14:textId="77777777" w:rsidTr="009D3E3E">
        <w:tc>
          <w:tcPr>
            <w:tcW w:w="562" w:type="dxa"/>
            <w:vMerge/>
          </w:tcPr>
          <w:p w14:paraId="78686EC9" w14:textId="77777777" w:rsidR="000A777E" w:rsidRDefault="000A777E" w:rsidP="009D3E3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596F2029" w14:textId="42159426" w:rsidR="000A777E" w:rsidRPr="000A777E" w:rsidRDefault="00F02377" w:rsidP="009D3E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Normaler Lötvorgang. Es sollte darauf geachtet werden, dass sich d</w:t>
            </w:r>
            <w:r w:rsidR="00141143">
              <w:rPr>
                <w:sz w:val="24"/>
                <w:szCs w:val="24"/>
              </w:rPr>
              <w:t xml:space="preserve">as Lötzinn der beiden Anschlüsse am Schalter nicht berühren, im besten Fall sogar isolieren, ansonsten </w:t>
            </w:r>
            <w:r w:rsidR="00FE1250">
              <w:rPr>
                <w:sz w:val="24"/>
                <w:szCs w:val="24"/>
              </w:rPr>
              <w:t>wird der Schalter überbrückt und hat keinen Effekt.</w:t>
            </w:r>
          </w:p>
        </w:tc>
      </w:tr>
    </w:tbl>
    <w:p w14:paraId="2E1008F6" w14:textId="77777777" w:rsidR="00E32BF5" w:rsidRDefault="00E32BF5" w:rsidP="00EF1815">
      <w:pPr>
        <w:rPr>
          <w:rFonts w:cstheme="minorHAnsi"/>
          <w:b/>
          <w:bCs/>
          <w:sz w:val="28"/>
          <w:szCs w:val="28"/>
        </w:rPr>
      </w:pPr>
    </w:p>
    <w:p w14:paraId="6D040AC6" w14:textId="78C0C088" w:rsidR="00CC2A22" w:rsidRPr="000A777E" w:rsidRDefault="00CC2A22" w:rsidP="00CC2A22">
      <w:pPr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CC2A22" w:rsidRPr="00DD06DA" w14:paraId="7EFBBEDF" w14:textId="77777777" w:rsidTr="00A0097B">
        <w:tc>
          <w:tcPr>
            <w:tcW w:w="562" w:type="dxa"/>
            <w:vMerge w:val="restart"/>
          </w:tcPr>
          <w:p w14:paraId="4F1E4909" w14:textId="4517EE25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57E4C8E4" w14:textId="68A6A9D2" w:rsidR="00CC2A22" w:rsidRPr="00DD06DA" w:rsidRDefault="00AF4C87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Baue die beschriebene Schaltung nach, um einen Arduino Nano per Batterie zu betreiben</w:t>
            </w:r>
          </w:p>
        </w:tc>
      </w:tr>
      <w:tr w:rsidR="00CC2A22" w:rsidRPr="000A777E" w14:paraId="66613415" w14:textId="77777777" w:rsidTr="00A0097B">
        <w:tc>
          <w:tcPr>
            <w:tcW w:w="562" w:type="dxa"/>
            <w:vMerge/>
          </w:tcPr>
          <w:p w14:paraId="1AD66E5F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2F54E1A5" w14:textId="2A071BBC" w:rsidR="00CC2A22" w:rsidRPr="000A777E" w:rsidRDefault="00CE0414" w:rsidP="00A0097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DBFBC68" wp14:editId="5B3FA55F">
                  <wp:extent cx="2865368" cy="3718882"/>
                  <wp:effectExtent l="0" t="0" r="0" b="0"/>
                  <wp:docPr id="644528302" name="Grafik 1" descr="Ein Bild, das Diagram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528302" name="Grafik 1" descr="Ein Bild, das Diagramm enthält.&#10;&#10;Automatisch generierte Beschreibu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37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D4D56" w14:textId="77777777" w:rsidR="00EF1815" w:rsidRDefault="00EF1815" w:rsidP="00EF1815">
      <w:pPr>
        <w:rPr>
          <w:rFonts w:cstheme="minorHAnsi"/>
          <w:sz w:val="28"/>
          <w:szCs w:val="28"/>
        </w:rPr>
      </w:pPr>
    </w:p>
    <w:sectPr w:rsidR="00EF18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FD66" w14:textId="77777777" w:rsidR="00175F49" w:rsidRDefault="00175F49" w:rsidP="009406D4">
      <w:pPr>
        <w:spacing w:after="0" w:line="240" w:lineRule="auto"/>
      </w:pPr>
      <w:r>
        <w:separator/>
      </w:r>
    </w:p>
  </w:endnote>
  <w:endnote w:type="continuationSeparator" w:id="0">
    <w:p w14:paraId="1977EEF2" w14:textId="77777777" w:rsidR="00175F49" w:rsidRDefault="00175F49" w:rsidP="009406D4">
      <w:pPr>
        <w:spacing w:after="0" w:line="240" w:lineRule="auto"/>
      </w:pPr>
      <w:r>
        <w:continuationSeparator/>
      </w:r>
    </w:p>
  </w:endnote>
  <w:endnote w:type="continuationNotice" w:id="1">
    <w:p w14:paraId="5C80A639" w14:textId="77777777" w:rsidR="00175F49" w:rsidRDefault="00175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A394" w14:textId="77777777" w:rsidR="00B52E1B" w:rsidRDefault="00B52E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CF40" w14:textId="042E14EF" w:rsidR="009406D4" w:rsidRDefault="009406D4">
    <w:pPr>
      <w:pStyle w:val="Fuzeile"/>
    </w:pPr>
    <w:r>
      <w:t xml:space="preserve">Autoren: </w:t>
    </w:r>
    <w:r w:rsidR="006E7E5A">
      <w:t>Finn Dilan, Felix Neufeld, Jona Tregel</w:t>
    </w:r>
  </w:p>
  <w:p w14:paraId="008CB974" w14:textId="075949E2" w:rsidR="009406D4" w:rsidRDefault="009406D4">
    <w:pPr>
      <w:pStyle w:val="Fuzeile"/>
    </w:pPr>
    <w:r>
      <w:t xml:space="preserve">Stand: </w:t>
    </w:r>
    <w:r w:rsidR="006E7E5A">
      <w:fldChar w:fldCharType="begin"/>
    </w:r>
    <w:r w:rsidR="006E7E5A">
      <w:instrText xml:space="preserve"> TIME \@ "dd.MM.yyyy" </w:instrText>
    </w:r>
    <w:r w:rsidR="006E7E5A">
      <w:fldChar w:fldCharType="separate"/>
    </w:r>
    <w:r w:rsidR="00B711F0">
      <w:rPr>
        <w:noProof/>
      </w:rPr>
      <w:t>11.04.2023</w:t>
    </w:r>
    <w:r w:rsidR="006E7E5A"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2C98" w14:textId="77777777" w:rsidR="00B52E1B" w:rsidRDefault="00B52E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FD87" w14:textId="77777777" w:rsidR="00175F49" w:rsidRDefault="00175F49" w:rsidP="009406D4">
      <w:pPr>
        <w:spacing w:after="0" w:line="240" w:lineRule="auto"/>
      </w:pPr>
      <w:r>
        <w:separator/>
      </w:r>
    </w:p>
  </w:footnote>
  <w:footnote w:type="continuationSeparator" w:id="0">
    <w:p w14:paraId="4E32E996" w14:textId="77777777" w:rsidR="00175F49" w:rsidRDefault="00175F49" w:rsidP="009406D4">
      <w:pPr>
        <w:spacing w:after="0" w:line="240" w:lineRule="auto"/>
      </w:pPr>
      <w:r>
        <w:continuationSeparator/>
      </w:r>
    </w:p>
  </w:footnote>
  <w:footnote w:type="continuationNotice" w:id="1">
    <w:p w14:paraId="082006A9" w14:textId="77777777" w:rsidR="00175F49" w:rsidRDefault="00175F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A62A" w14:textId="77777777" w:rsidR="00B52E1B" w:rsidRDefault="00B52E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0952" w14:textId="59FF2970" w:rsidR="009406D4" w:rsidRPr="00E435AE" w:rsidRDefault="009406D4">
    <w:pPr>
      <w:pStyle w:val="Kopfzeile"/>
      <w:rPr>
        <w:sz w:val="24"/>
        <w:szCs w:val="24"/>
      </w:rPr>
    </w:pPr>
    <w:r w:rsidRPr="00E435AE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89DE31C" wp14:editId="463B17EF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1886585" cy="35941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35AE" w:rsidRPr="00E435AE">
      <w:rPr>
        <w:sz w:val="24"/>
        <w:szCs w:val="24"/>
      </w:rPr>
      <w:t xml:space="preserve">Infos für </w:t>
    </w:r>
    <w:r w:rsidR="00A8754D" w:rsidRPr="00E435AE">
      <w:rPr>
        <w:sz w:val="24"/>
        <w:szCs w:val="24"/>
      </w:rPr>
      <w:t>Lehrkräfte</w:t>
    </w:r>
    <w:r w:rsidR="00E435AE" w:rsidRPr="00E435AE">
      <w:rPr>
        <w:sz w:val="24"/>
        <w:szCs w:val="24"/>
      </w:rPr>
      <w:t xml:space="preserve"> und Musterlösungen</w:t>
    </w:r>
  </w:p>
  <w:p w14:paraId="05BB85DE" w14:textId="296D3384" w:rsidR="009406D4" w:rsidRDefault="009406D4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FEE5" w14:textId="77777777" w:rsidR="00B52E1B" w:rsidRDefault="00B52E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513"/>
    <w:multiLevelType w:val="multilevel"/>
    <w:tmpl w:val="0B3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E0649"/>
    <w:multiLevelType w:val="multilevel"/>
    <w:tmpl w:val="B804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D6ACD"/>
    <w:multiLevelType w:val="hybridMultilevel"/>
    <w:tmpl w:val="31B20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C83A"/>
    <w:multiLevelType w:val="hybridMultilevel"/>
    <w:tmpl w:val="FFFFFFFF"/>
    <w:lvl w:ilvl="0" w:tplc="7D905F84">
      <w:start w:val="1"/>
      <w:numFmt w:val="lowerLetter"/>
      <w:lvlText w:val="%1)"/>
      <w:lvlJc w:val="left"/>
      <w:pPr>
        <w:ind w:left="720" w:hanging="360"/>
      </w:pPr>
    </w:lvl>
    <w:lvl w:ilvl="1" w:tplc="DB4A5F80">
      <w:start w:val="1"/>
      <w:numFmt w:val="lowerLetter"/>
      <w:lvlText w:val="%2."/>
      <w:lvlJc w:val="left"/>
      <w:pPr>
        <w:ind w:left="1440" w:hanging="360"/>
      </w:pPr>
    </w:lvl>
    <w:lvl w:ilvl="2" w:tplc="2D4AE0B6">
      <w:start w:val="1"/>
      <w:numFmt w:val="lowerRoman"/>
      <w:lvlText w:val="%3."/>
      <w:lvlJc w:val="right"/>
      <w:pPr>
        <w:ind w:left="2160" w:hanging="180"/>
      </w:pPr>
    </w:lvl>
    <w:lvl w:ilvl="3" w:tplc="48A8B0DA">
      <w:start w:val="1"/>
      <w:numFmt w:val="decimal"/>
      <w:lvlText w:val="%4."/>
      <w:lvlJc w:val="left"/>
      <w:pPr>
        <w:ind w:left="2880" w:hanging="360"/>
      </w:pPr>
    </w:lvl>
    <w:lvl w:ilvl="4" w:tplc="06F8B864">
      <w:start w:val="1"/>
      <w:numFmt w:val="lowerLetter"/>
      <w:lvlText w:val="%5."/>
      <w:lvlJc w:val="left"/>
      <w:pPr>
        <w:ind w:left="3600" w:hanging="360"/>
      </w:pPr>
    </w:lvl>
    <w:lvl w:ilvl="5" w:tplc="535EB618">
      <w:start w:val="1"/>
      <w:numFmt w:val="lowerRoman"/>
      <w:lvlText w:val="%6."/>
      <w:lvlJc w:val="right"/>
      <w:pPr>
        <w:ind w:left="4320" w:hanging="180"/>
      </w:pPr>
    </w:lvl>
    <w:lvl w:ilvl="6" w:tplc="2D683B70">
      <w:start w:val="1"/>
      <w:numFmt w:val="decimal"/>
      <w:lvlText w:val="%7."/>
      <w:lvlJc w:val="left"/>
      <w:pPr>
        <w:ind w:left="5040" w:hanging="360"/>
      </w:pPr>
    </w:lvl>
    <w:lvl w:ilvl="7" w:tplc="A1BC2BCA">
      <w:start w:val="1"/>
      <w:numFmt w:val="lowerLetter"/>
      <w:lvlText w:val="%8."/>
      <w:lvlJc w:val="left"/>
      <w:pPr>
        <w:ind w:left="5760" w:hanging="360"/>
      </w:pPr>
    </w:lvl>
    <w:lvl w:ilvl="8" w:tplc="5DBA0A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E52A7"/>
    <w:multiLevelType w:val="multilevel"/>
    <w:tmpl w:val="109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63D3F"/>
    <w:multiLevelType w:val="hybridMultilevel"/>
    <w:tmpl w:val="40268110"/>
    <w:lvl w:ilvl="0" w:tplc="F8625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40A30"/>
    <w:multiLevelType w:val="multilevel"/>
    <w:tmpl w:val="FBCE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6627E"/>
    <w:multiLevelType w:val="hybridMultilevel"/>
    <w:tmpl w:val="FFFFFFFF"/>
    <w:lvl w:ilvl="0" w:tplc="64242666">
      <w:start w:val="1"/>
      <w:numFmt w:val="lowerLetter"/>
      <w:lvlText w:val="%1)"/>
      <w:lvlJc w:val="left"/>
      <w:pPr>
        <w:ind w:left="720" w:hanging="360"/>
      </w:pPr>
    </w:lvl>
    <w:lvl w:ilvl="1" w:tplc="5EF8B64E">
      <w:start w:val="1"/>
      <w:numFmt w:val="lowerLetter"/>
      <w:lvlText w:val="%2."/>
      <w:lvlJc w:val="left"/>
      <w:pPr>
        <w:ind w:left="1440" w:hanging="360"/>
      </w:pPr>
    </w:lvl>
    <w:lvl w:ilvl="2" w:tplc="81F61F42">
      <w:start w:val="1"/>
      <w:numFmt w:val="lowerRoman"/>
      <w:lvlText w:val="%3."/>
      <w:lvlJc w:val="right"/>
      <w:pPr>
        <w:ind w:left="2160" w:hanging="180"/>
      </w:pPr>
    </w:lvl>
    <w:lvl w:ilvl="3" w:tplc="B2E206D4">
      <w:start w:val="1"/>
      <w:numFmt w:val="decimal"/>
      <w:lvlText w:val="%4."/>
      <w:lvlJc w:val="left"/>
      <w:pPr>
        <w:ind w:left="2880" w:hanging="360"/>
      </w:pPr>
    </w:lvl>
    <w:lvl w:ilvl="4" w:tplc="3C1C4DD4">
      <w:start w:val="1"/>
      <w:numFmt w:val="lowerLetter"/>
      <w:lvlText w:val="%5."/>
      <w:lvlJc w:val="left"/>
      <w:pPr>
        <w:ind w:left="3600" w:hanging="360"/>
      </w:pPr>
    </w:lvl>
    <w:lvl w:ilvl="5" w:tplc="2F10C666">
      <w:start w:val="1"/>
      <w:numFmt w:val="lowerRoman"/>
      <w:lvlText w:val="%6."/>
      <w:lvlJc w:val="right"/>
      <w:pPr>
        <w:ind w:left="4320" w:hanging="180"/>
      </w:pPr>
    </w:lvl>
    <w:lvl w:ilvl="6" w:tplc="AC6E956E">
      <w:start w:val="1"/>
      <w:numFmt w:val="decimal"/>
      <w:lvlText w:val="%7."/>
      <w:lvlJc w:val="left"/>
      <w:pPr>
        <w:ind w:left="5040" w:hanging="360"/>
      </w:pPr>
    </w:lvl>
    <w:lvl w:ilvl="7" w:tplc="4C00F852">
      <w:start w:val="1"/>
      <w:numFmt w:val="lowerLetter"/>
      <w:lvlText w:val="%8."/>
      <w:lvlJc w:val="left"/>
      <w:pPr>
        <w:ind w:left="5760" w:hanging="360"/>
      </w:pPr>
    </w:lvl>
    <w:lvl w:ilvl="8" w:tplc="F58493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A03D5"/>
    <w:multiLevelType w:val="multilevel"/>
    <w:tmpl w:val="5742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67890"/>
    <w:multiLevelType w:val="hybridMultilevel"/>
    <w:tmpl w:val="E8685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75B"/>
    <w:multiLevelType w:val="hybridMultilevel"/>
    <w:tmpl w:val="29609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C0110"/>
    <w:multiLevelType w:val="hybridMultilevel"/>
    <w:tmpl w:val="FFFFFFFF"/>
    <w:lvl w:ilvl="0" w:tplc="68AC0128">
      <w:start w:val="1"/>
      <w:numFmt w:val="lowerLetter"/>
      <w:lvlText w:val="%1)"/>
      <w:lvlJc w:val="left"/>
      <w:pPr>
        <w:ind w:left="720" w:hanging="360"/>
      </w:pPr>
    </w:lvl>
    <w:lvl w:ilvl="1" w:tplc="B8402048">
      <w:start w:val="1"/>
      <w:numFmt w:val="lowerLetter"/>
      <w:lvlText w:val="%2."/>
      <w:lvlJc w:val="left"/>
      <w:pPr>
        <w:ind w:left="1440" w:hanging="360"/>
      </w:pPr>
    </w:lvl>
    <w:lvl w:ilvl="2" w:tplc="BD38C760">
      <w:start w:val="1"/>
      <w:numFmt w:val="lowerRoman"/>
      <w:lvlText w:val="%3."/>
      <w:lvlJc w:val="right"/>
      <w:pPr>
        <w:ind w:left="2160" w:hanging="180"/>
      </w:pPr>
    </w:lvl>
    <w:lvl w:ilvl="3" w:tplc="3AB00098">
      <w:start w:val="1"/>
      <w:numFmt w:val="decimal"/>
      <w:lvlText w:val="%4."/>
      <w:lvlJc w:val="left"/>
      <w:pPr>
        <w:ind w:left="2880" w:hanging="360"/>
      </w:pPr>
    </w:lvl>
    <w:lvl w:ilvl="4" w:tplc="143CC9A0">
      <w:start w:val="1"/>
      <w:numFmt w:val="lowerLetter"/>
      <w:lvlText w:val="%5."/>
      <w:lvlJc w:val="left"/>
      <w:pPr>
        <w:ind w:left="3600" w:hanging="360"/>
      </w:pPr>
    </w:lvl>
    <w:lvl w:ilvl="5" w:tplc="B61CD392">
      <w:start w:val="1"/>
      <w:numFmt w:val="lowerRoman"/>
      <w:lvlText w:val="%6."/>
      <w:lvlJc w:val="right"/>
      <w:pPr>
        <w:ind w:left="4320" w:hanging="180"/>
      </w:pPr>
    </w:lvl>
    <w:lvl w:ilvl="6" w:tplc="45E84004">
      <w:start w:val="1"/>
      <w:numFmt w:val="decimal"/>
      <w:lvlText w:val="%7."/>
      <w:lvlJc w:val="left"/>
      <w:pPr>
        <w:ind w:left="5040" w:hanging="360"/>
      </w:pPr>
    </w:lvl>
    <w:lvl w:ilvl="7" w:tplc="290ADE8E">
      <w:start w:val="1"/>
      <w:numFmt w:val="lowerLetter"/>
      <w:lvlText w:val="%8."/>
      <w:lvlJc w:val="left"/>
      <w:pPr>
        <w:ind w:left="5760" w:hanging="360"/>
      </w:pPr>
    </w:lvl>
    <w:lvl w:ilvl="8" w:tplc="67FE17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C0B32"/>
    <w:multiLevelType w:val="hybridMultilevel"/>
    <w:tmpl w:val="4E940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EAF60"/>
    <w:multiLevelType w:val="hybridMultilevel"/>
    <w:tmpl w:val="FFFFFFFF"/>
    <w:lvl w:ilvl="0" w:tplc="F3EC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8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86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ED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22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9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4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88632"/>
    <w:multiLevelType w:val="hybridMultilevel"/>
    <w:tmpl w:val="FFFFFFFF"/>
    <w:lvl w:ilvl="0" w:tplc="59AC9976">
      <w:start w:val="1"/>
      <w:numFmt w:val="lowerLetter"/>
      <w:lvlText w:val="%1)"/>
      <w:lvlJc w:val="left"/>
      <w:pPr>
        <w:ind w:left="720" w:hanging="360"/>
      </w:pPr>
    </w:lvl>
    <w:lvl w:ilvl="1" w:tplc="B04CC200">
      <w:start w:val="1"/>
      <w:numFmt w:val="lowerLetter"/>
      <w:lvlText w:val="%2."/>
      <w:lvlJc w:val="left"/>
      <w:pPr>
        <w:ind w:left="1440" w:hanging="360"/>
      </w:pPr>
    </w:lvl>
    <w:lvl w:ilvl="2" w:tplc="F5265D00">
      <w:start w:val="1"/>
      <w:numFmt w:val="lowerRoman"/>
      <w:lvlText w:val="%3."/>
      <w:lvlJc w:val="right"/>
      <w:pPr>
        <w:ind w:left="2160" w:hanging="180"/>
      </w:pPr>
    </w:lvl>
    <w:lvl w:ilvl="3" w:tplc="27BCACBE">
      <w:start w:val="1"/>
      <w:numFmt w:val="decimal"/>
      <w:lvlText w:val="%4."/>
      <w:lvlJc w:val="left"/>
      <w:pPr>
        <w:ind w:left="2880" w:hanging="360"/>
      </w:pPr>
    </w:lvl>
    <w:lvl w:ilvl="4" w:tplc="9EA8380A">
      <w:start w:val="1"/>
      <w:numFmt w:val="lowerLetter"/>
      <w:lvlText w:val="%5."/>
      <w:lvlJc w:val="left"/>
      <w:pPr>
        <w:ind w:left="3600" w:hanging="360"/>
      </w:pPr>
    </w:lvl>
    <w:lvl w:ilvl="5" w:tplc="28860516">
      <w:start w:val="1"/>
      <w:numFmt w:val="lowerRoman"/>
      <w:lvlText w:val="%6."/>
      <w:lvlJc w:val="right"/>
      <w:pPr>
        <w:ind w:left="4320" w:hanging="180"/>
      </w:pPr>
    </w:lvl>
    <w:lvl w:ilvl="6" w:tplc="566A7B60">
      <w:start w:val="1"/>
      <w:numFmt w:val="decimal"/>
      <w:lvlText w:val="%7."/>
      <w:lvlJc w:val="left"/>
      <w:pPr>
        <w:ind w:left="5040" w:hanging="360"/>
      </w:pPr>
    </w:lvl>
    <w:lvl w:ilvl="7" w:tplc="93C0A33A">
      <w:start w:val="1"/>
      <w:numFmt w:val="lowerLetter"/>
      <w:lvlText w:val="%8."/>
      <w:lvlJc w:val="left"/>
      <w:pPr>
        <w:ind w:left="5760" w:hanging="360"/>
      </w:pPr>
    </w:lvl>
    <w:lvl w:ilvl="8" w:tplc="603A215A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6366">
    <w:abstractNumId w:val="15"/>
  </w:num>
  <w:num w:numId="2" w16cid:durableId="1327321836">
    <w:abstractNumId w:val="16"/>
  </w:num>
  <w:num w:numId="3" w16cid:durableId="1147865820">
    <w:abstractNumId w:val="13"/>
  </w:num>
  <w:num w:numId="4" w16cid:durableId="272907906">
    <w:abstractNumId w:val="9"/>
  </w:num>
  <w:num w:numId="5" w16cid:durableId="2068605911">
    <w:abstractNumId w:val="4"/>
  </w:num>
  <w:num w:numId="6" w16cid:durableId="874275509">
    <w:abstractNumId w:val="0"/>
  </w:num>
  <w:num w:numId="7" w16cid:durableId="796683861">
    <w:abstractNumId w:val="7"/>
  </w:num>
  <w:num w:numId="8" w16cid:durableId="2015961194">
    <w:abstractNumId w:val="7"/>
  </w:num>
  <w:num w:numId="9" w16cid:durableId="1351755020">
    <w:abstractNumId w:val="6"/>
  </w:num>
  <w:num w:numId="10" w16cid:durableId="230429932">
    <w:abstractNumId w:val="10"/>
  </w:num>
  <w:num w:numId="11" w16cid:durableId="970482185">
    <w:abstractNumId w:val="1"/>
  </w:num>
  <w:num w:numId="12" w16cid:durableId="1869416119">
    <w:abstractNumId w:val="5"/>
  </w:num>
  <w:num w:numId="13" w16cid:durableId="677198062">
    <w:abstractNumId w:val="2"/>
  </w:num>
  <w:num w:numId="14" w16cid:durableId="2130126889">
    <w:abstractNumId w:val="8"/>
  </w:num>
  <w:num w:numId="15" w16cid:durableId="1445689616">
    <w:abstractNumId w:val="3"/>
  </w:num>
  <w:num w:numId="16" w16cid:durableId="1196499619">
    <w:abstractNumId w:val="14"/>
  </w:num>
  <w:num w:numId="17" w16cid:durableId="273438084">
    <w:abstractNumId w:val="11"/>
  </w:num>
  <w:num w:numId="18" w16cid:durableId="8517972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D4"/>
    <w:rsid w:val="00044981"/>
    <w:rsid w:val="000477D8"/>
    <w:rsid w:val="0007C469"/>
    <w:rsid w:val="00094424"/>
    <w:rsid w:val="000A6EFD"/>
    <w:rsid w:val="000A777E"/>
    <w:rsid w:val="001300BB"/>
    <w:rsid w:val="00135022"/>
    <w:rsid w:val="00141143"/>
    <w:rsid w:val="00141D29"/>
    <w:rsid w:val="00147874"/>
    <w:rsid w:val="0017453C"/>
    <w:rsid w:val="00175F49"/>
    <w:rsid w:val="001837B0"/>
    <w:rsid w:val="00196212"/>
    <w:rsid w:val="001A06F4"/>
    <w:rsid w:val="001A3084"/>
    <w:rsid w:val="001D56DE"/>
    <w:rsid w:val="00252EC0"/>
    <w:rsid w:val="002B1A13"/>
    <w:rsid w:val="002D61CB"/>
    <w:rsid w:val="003319EC"/>
    <w:rsid w:val="00336840"/>
    <w:rsid w:val="0047040E"/>
    <w:rsid w:val="004968C1"/>
    <w:rsid w:val="004A46F2"/>
    <w:rsid w:val="004B2258"/>
    <w:rsid w:val="00562308"/>
    <w:rsid w:val="00583DE7"/>
    <w:rsid w:val="006268AE"/>
    <w:rsid w:val="00644E73"/>
    <w:rsid w:val="006A581F"/>
    <w:rsid w:val="006D6441"/>
    <w:rsid w:val="006E7E5A"/>
    <w:rsid w:val="0074442E"/>
    <w:rsid w:val="00803918"/>
    <w:rsid w:val="00835635"/>
    <w:rsid w:val="0084689B"/>
    <w:rsid w:val="00861024"/>
    <w:rsid w:val="008F6613"/>
    <w:rsid w:val="009406D4"/>
    <w:rsid w:val="00971880"/>
    <w:rsid w:val="009B5AFB"/>
    <w:rsid w:val="009D6ACE"/>
    <w:rsid w:val="00A3134C"/>
    <w:rsid w:val="00A50160"/>
    <w:rsid w:val="00A8754D"/>
    <w:rsid w:val="00AD2D61"/>
    <w:rsid w:val="00AE3CC7"/>
    <w:rsid w:val="00AF4C87"/>
    <w:rsid w:val="00B018E8"/>
    <w:rsid w:val="00B01C07"/>
    <w:rsid w:val="00B52E1B"/>
    <w:rsid w:val="00B57D3F"/>
    <w:rsid w:val="00B64873"/>
    <w:rsid w:val="00B711F0"/>
    <w:rsid w:val="00BB3FDB"/>
    <w:rsid w:val="00C30AC1"/>
    <w:rsid w:val="00C75821"/>
    <w:rsid w:val="00C77CAA"/>
    <w:rsid w:val="00CC1919"/>
    <w:rsid w:val="00CC2A22"/>
    <w:rsid w:val="00CE0414"/>
    <w:rsid w:val="00CF0B8B"/>
    <w:rsid w:val="00D14856"/>
    <w:rsid w:val="00E02CA2"/>
    <w:rsid w:val="00E32BF5"/>
    <w:rsid w:val="00E435AE"/>
    <w:rsid w:val="00EF0CF2"/>
    <w:rsid w:val="00EF1815"/>
    <w:rsid w:val="00F02377"/>
    <w:rsid w:val="00F0777B"/>
    <w:rsid w:val="00F50E39"/>
    <w:rsid w:val="00F833AC"/>
    <w:rsid w:val="00FD7628"/>
    <w:rsid w:val="00FE1250"/>
    <w:rsid w:val="00FF57DA"/>
    <w:rsid w:val="023B6380"/>
    <w:rsid w:val="02F9D6C4"/>
    <w:rsid w:val="06340837"/>
    <w:rsid w:val="07074CBF"/>
    <w:rsid w:val="07C5C003"/>
    <w:rsid w:val="0FE9AEBB"/>
    <w:rsid w:val="1AD85AAB"/>
    <w:rsid w:val="1CD01F49"/>
    <w:rsid w:val="1EF2B55F"/>
    <w:rsid w:val="229B672C"/>
    <w:rsid w:val="258D7987"/>
    <w:rsid w:val="2A0EA7CD"/>
    <w:rsid w:val="2B554515"/>
    <w:rsid w:val="2D36A3DD"/>
    <w:rsid w:val="31B194DA"/>
    <w:rsid w:val="32028D1C"/>
    <w:rsid w:val="3963985A"/>
    <w:rsid w:val="3AAC13D9"/>
    <w:rsid w:val="3B3D6F3E"/>
    <w:rsid w:val="480C4B06"/>
    <w:rsid w:val="48DF8F8E"/>
    <w:rsid w:val="4C40AF57"/>
    <w:rsid w:val="4FCA46A0"/>
    <w:rsid w:val="54EB19FC"/>
    <w:rsid w:val="57CEB407"/>
    <w:rsid w:val="5B38C7D9"/>
    <w:rsid w:val="5CB5AE61"/>
    <w:rsid w:val="5EE94D78"/>
    <w:rsid w:val="5EF7C6D6"/>
    <w:rsid w:val="5FA7C0BC"/>
    <w:rsid w:val="60C3245C"/>
    <w:rsid w:val="60D5A83B"/>
    <w:rsid w:val="6473A9FB"/>
    <w:rsid w:val="66F90264"/>
    <w:rsid w:val="670CD789"/>
    <w:rsid w:val="673136F0"/>
    <w:rsid w:val="6AB58956"/>
    <w:rsid w:val="6B5E610D"/>
    <w:rsid w:val="72488F40"/>
    <w:rsid w:val="78A6B92A"/>
    <w:rsid w:val="7B083929"/>
    <w:rsid w:val="7CEFF0E5"/>
    <w:rsid w:val="7D15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164F9"/>
  <w15:chartTrackingRefBased/>
  <w15:docId w15:val="{09CA6DC0-4EC8-4013-92EF-5EF36FDF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18E8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06D4"/>
  </w:style>
  <w:style w:type="paragraph" w:styleId="Fuzeile">
    <w:name w:val="footer"/>
    <w:basedOn w:val="Standard"/>
    <w:link w:val="Fu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06D4"/>
  </w:style>
  <w:style w:type="table" w:styleId="Tabellenraster">
    <w:name w:val="Table Grid"/>
    <w:basedOn w:val="NormaleTabelle"/>
    <w:uiPriority w:val="39"/>
    <w:rsid w:val="0094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91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F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F1815"/>
    <w:rPr>
      <w:rFonts w:ascii="Courier New" w:eastAsiaTheme="minorEastAsia" w:hAnsi="Courier New" w:cs="Courier New"/>
      <w:sz w:val="20"/>
      <w:szCs w:val="20"/>
      <w:lang w:eastAsia="de-DE" w:bidi="he-IL"/>
    </w:rPr>
  </w:style>
  <w:style w:type="paragraph" w:styleId="StandardWeb">
    <w:name w:val="Normal (Web)"/>
    <w:basedOn w:val="Standard"/>
    <w:uiPriority w:val="99"/>
    <w:unhideWhenUsed/>
    <w:rsid w:val="00FD7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B90A34-A31D-4E9F-BCF1-23D3520C18BE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E9F4F-A7F9-4E6E-9D24-203F7D719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65DCC9-D637-4F8C-BCE3-9768557B01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60DDDB-E93E-4453-AA29-0E1A03298CBB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customXml/itemProps4.xml><?xml version="1.0" encoding="utf-8"?>
<ds:datastoreItem xmlns:ds="http://schemas.openxmlformats.org/officeDocument/2006/customXml" ds:itemID="{636E8A27-E08D-423A-BEB6-9465B344FE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34</cp:revision>
  <dcterms:created xsi:type="dcterms:W3CDTF">2022-09-26T14:01:00Z</dcterms:created>
  <dcterms:modified xsi:type="dcterms:W3CDTF">2023-04-11T09:07:00Z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