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diisi setelah approve]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ketua.himasta@student.undip.ac.id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diisi setelah approve]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diisi setelah approve]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diisi setelah approve]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[TTD akan diisi setelah approve]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