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b98c77z18f97" w:id="0"/>
      <w:bookmarkEnd w:id="0"/>
      <w:r w:rsidDel="00000000" w:rsidR="00000000" w:rsidRPr="00000000">
        <w:rPr>
          <w:b w:val="1"/>
          <w:rtl w:val="0"/>
        </w:rPr>
        <w:t xml:space="preserve">F</w:t>
      </w:r>
      <w:r w:rsidDel="00000000" w:rsidR="00000000" w:rsidRPr="00000000">
        <w:rPr>
          <w:rtl w:val="0"/>
        </w:rPr>
        <w:t xml:space="preserve">ILE</w:t>
      </w:r>
      <w:r w:rsidDel="00000000" w:rsidR="00000000" w:rsidRPr="00000000">
        <w:rPr>
          <w:b w:val="1"/>
          <w:rtl w:val="0"/>
        </w:rPr>
        <w:t xml:space="preserve">P</w:t>
      </w:r>
      <w:r w:rsidDel="00000000" w:rsidR="00000000" w:rsidRPr="00000000">
        <w:rPr>
          <w:rtl w:val="0"/>
        </w:rPr>
        <w:t xml:space="preserve">ROOF P-2-P </w:t>
      </w:r>
    </w:p>
    <w:p w:rsidR="00000000" w:rsidDel="00000000" w:rsidP="00000000" w:rsidRDefault="00000000" w:rsidRPr="00000000" w14:paraId="00000001">
      <w:pPr>
        <w:pStyle w:val="Title"/>
        <w:contextualSpacing w:val="0"/>
        <w:jc w:val="center"/>
        <w:rPr/>
      </w:pPr>
      <w:bookmarkStart w:colFirst="0" w:colLast="0" w:name="_9vauvtnx046h" w:id="1"/>
      <w:bookmarkEnd w:id="1"/>
      <w:r w:rsidDel="00000000" w:rsidR="00000000" w:rsidRPr="00000000">
        <w:rPr>
          <w:rtl w:val="0"/>
        </w:rPr>
        <w:t xml:space="preserve">VALIDATION PROTOCOL</w:t>
      </w:r>
    </w:p>
    <w:p w:rsidR="00000000" w:rsidDel="00000000" w:rsidP="00000000" w:rsidRDefault="00000000" w:rsidRPr="00000000" w14:paraId="00000002">
      <w:pPr>
        <w:contextualSpacing w:val="0"/>
        <w:jc w:val="center"/>
        <w:rPr/>
      </w:pPr>
      <w:r w:rsidDel="00000000" w:rsidR="00000000" w:rsidRPr="00000000">
        <w:rPr>
          <w:rtl w:val="0"/>
        </w:rPr>
        <w:t xml:space="preserve">ABSTRACT</w:t>
      </w:r>
    </w:p>
    <w:p w:rsidR="00000000" w:rsidDel="00000000" w:rsidP="00000000" w:rsidRDefault="00000000" w:rsidRPr="00000000" w14:paraId="00000003">
      <w:pPr>
        <w:contextualSpacing w:val="0"/>
        <w:jc w:val="center"/>
        <w:rPr/>
      </w:pPr>
      <w:r w:rsidDel="00000000" w:rsidR="00000000" w:rsidRPr="00000000">
        <w:rPr>
          <w:rtl w:val="0"/>
        </w:rPr>
        <w:t xml:space="preserve">V1.3</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evis35rjkfjh" w:id="2"/>
      <w:bookmarkEnd w:id="2"/>
      <w:r w:rsidDel="00000000" w:rsidR="00000000" w:rsidRPr="00000000">
        <w:rPr>
          <w:rtl w:val="0"/>
        </w:rPr>
        <w:t xml:space="preserve">INTRODUCTION</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pStyle w:val="Heading6"/>
        <w:contextualSpacing w:val="0"/>
        <w:rPr/>
      </w:pPr>
      <w:bookmarkStart w:colFirst="0" w:colLast="0" w:name="_h0wq6p9q41vf" w:id="3"/>
      <w:bookmarkEnd w:id="3"/>
      <w:r w:rsidDel="00000000" w:rsidR="00000000" w:rsidRPr="00000000">
        <w:rPr>
          <w:rtl w:val="0"/>
        </w:rPr>
        <w:t xml:space="preserve">What is FileProof </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The main purpose of the FileProof protocol (and consequently tools using the protocol) is to prove the authenticity of validated digital files.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FileProof implies three majors components: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13"/>
        </w:numPr>
        <w:ind w:left="720" w:hanging="360"/>
        <w:contextualSpacing w:val="1"/>
        <w:rPr>
          <w:u w:val="none"/>
        </w:rPr>
      </w:pPr>
      <w:r w:rsidDel="00000000" w:rsidR="00000000" w:rsidRPr="00000000">
        <w:rPr>
          <w:rtl w:val="0"/>
        </w:rPr>
        <w:t xml:space="preserve">the issuer(s) and/or accredited validator(s) ID(s) </w:t>
      </w:r>
    </w:p>
    <w:p w:rsidR="00000000" w:rsidDel="00000000" w:rsidP="00000000" w:rsidRDefault="00000000" w:rsidRPr="00000000" w14:paraId="0000000F">
      <w:pPr>
        <w:numPr>
          <w:ilvl w:val="0"/>
          <w:numId w:val="13"/>
        </w:numPr>
        <w:ind w:left="720" w:hanging="360"/>
        <w:contextualSpacing w:val="1"/>
        <w:rPr>
          <w:u w:val="none"/>
        </w:rPr>
      </w:pPr>
      <w:r w:rsidDel="00000000" w:rsidR="00000000" w:rsidRPr="00000000">
        <w:rPr>
          <w:rtl w:val="0"/>
        </w:rPr>
        <w:t xml:space="preserve">the body content </w:t>
      </w:r>
    </w:p>
    <w:p w:rsidR="00000000" w:rsidDel="00000000" w:rsidP="00000000" w:rsidRDefault="00000000" w:rsidRPr="00000000" w14:paraId="00000010">
      <w:pPr>
        <w:numPr>
          <w:ilvl w:val="0"/>
          <w:numId w:val="13"/>
        </w:numPr>
        <w:ind w:left="720" w:hanging="360"/>
        <w:contextualSpacing w:val="1"/>
        <w:rPr>
          <w:u w:val="none"/>
        </w:rPr>
      </w:pPr>
      <w:r w:rsidDel="00000000" w:rsidR="00000000" w:rsidRPr="00000000">
        <w:rPr>
          <w:rtl w:val="0"/>
        </w:rPr>
        <w:t xml:space="preserve">the holder(s) ID(s) - optional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pStyle w:val="Heading6"/>
        <w:contextualSpacing w:val="0"/>
        <w:rPr/>
      </w:pPr>
      <w:bookmarkStart w:colFirst="0" w:colLast="0" w:name="_pivfh87u0tdp" w:id="4"/>
      <w:bookmarkEnd w:id="4"/>
      <w:r w:rsidDel="00000000" w:rsidR="00000000" w:rsidRPr="00000000">
        <w:rPr>
          <w:rtl w:val="0"/>
        </w:rPr>
        <w:t xml:space="preserve">FileProof definition</w:t>
      </w:r>
    </w:p>
    <w:p w:rsidR="00000000" w:rsidDel="00000000" w:rsidP="00000000" w:rsidRDefault="00000000" w:rsidRPr="00000000" w14:paraId="00000013">
      <w:pPr>
        <w:contextualSpacing w:val="0"/>
        <w:jc w:val="both"/>
        <w:rPr/>
      </w:pPr>
      <w:r w:rsidDel="00000000" w:rsidR="00000000" w:rsidRPr="00000000">
        <w:rPr>
          <w:rtl w:val="0"/>
        </w:rPr>
        <w:t xml:space="preserve">At a given time during the file editing phase, issuer(s) and/or validator(s) decide to close and to validate a given file, in conjunction with or not recipient(s)’ consent (optional point 3. above). </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FileProof primary core business is not to preserve the validated file but to allow anytime following the file validation (issuance) to check if a copy of the validated file is an authentic version or not (i.e checking if file has been altered following the validation) by means of FileProof first level services encompassing the file fingerprint seal into the blockchain. Other optional level services within the FileProof network can provide full data management including the file whole protection cycle.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6"/>
        <w:contextualSpacing w:val="0"/>
        <w:rPr/>
      </w:pPr>
      <w:bookmarkStart w:colFirst="0" w:colLast="0" w:name="_nwljnm7z56v2" w:id="5"/>
      <w:bookmarkEnd w:id="5"/>
      <w:r w:rsidDel="00000000" w:rsidR="00000000" w:rsidRPr="00000000">
        <w:rPr>
          <w:rtl w:val="0"/>
        </w:rPr>
        <w:t xml:space="preserve">What is NOT FileProof</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numPr>
          <w:ilvl w:val="0"/>
          <w:numId w:val="7"/>
        </w:numPr>
        <w:ind w:left="720" w:hanging="360"/>
        <w:contextualSpacing w:val="1"/>
        <w:jc w:val="both"/>
        <w:rPr>
          <w:u w:val="none"/>
        </w:rPr>
      </w:pPr>
      <w:r w:rsidDel="00000000" w:rsidR="00000000" w:rsidRPr="00000000">
        <w:rPr>
          <w:rtl w:val="0"/>
        </w:rPr>
        <w:t xml:space="preserve">FileProof is NOT an organisation delivering validations, only users and/or their legitimate authorities agree to validate files in using the FileProof protocol according to their own policy and validation workflow. </w:t>
      </w:r>
    </w:p>
    <w:p w:rsidR="00000000" w:rsidDel="00000000" w:rsidP="00000000" w:rsidRDefault="00000000" w:rsidRPr="00000000" w14:paraId="0000001A">
      <w:pPr>
        <w:ind w:left="720" w:firstLine="0"/>
        <w:contextualSpacing w:val="0"/>
        <w:jc w:val="both"/>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ap5gljbpasva" w:id="6"/>
      <w:bookmarkEnd w:id="6"/>
      <w:r w:rsidDel="00000000" w:rsidR="00000000" w:rsidRPr="00000000">
        <w:rPr>
          <w:rtl w:val="0"/>
        </w:rPr>
        <w:t xml:space="preserve">PROTOCOL: Overview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Secured IDs</w:t>
      </w:r>
      <w:r w:rsidDel="00000000" w:rsidR="00000000" w:rsidRPr="00000000">
        <w:rPr>
          <w:i w:val="1"/>
          <w:sz w:val="20"/>
          <w:szCs w:val="20"/>
          <w:rtl w:val="0"/>
        </w:rPr>
        <w:t xml:space="preserve"> (for active users</w:t>
      </w:r>
      <w:r w:rsidDel="00000000" w:rsidR="00000000" w:rsidRPr="00000000">
        <w:rPr>
          <w:i w:val="1"/>
          <w:sz w:val="20"/>
          <w:szCs w:val="20"/>
          <w:vertAlign w:val="superscript"/>
        </w:rPr>
        <w:footnoteReference w:customMarkFollows="0" w:id="0"/>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8"/>
        </w:numPr>
        <w:ind w:left="720" w:hanging="360"/>
        <w:contextualSpacing w:val="1"/>
        <w:rPr>
          <w:u w:val="none"/>
        </w:rPr>
      </w:pPr>
      <w:r w:rsidDel="00000000" w:rsidR="00000000" w:rsidRPr="00000000">
        <w:rPr>
          <w:rtl w:val="0"/>
        </w:rPr>
        <w:t xml:space="preserve">Required for Issuer  (validator)</w:t>
      </w:r>
    </w:p>
    <w:p w:rsidR="00000000" w:rsidDel="00000000" w:rsidP="00000000" w:rsidRDefault="00000000" w:rsidRPr="00000000" w14:paraId="00000022">
      <w:pPr>
        <w:numPr>
          <w:ilvl w:val="0"/>
          <w:numId w:val="8"/>
        </w:numPr>
        <w:ind w:left="720" w:hanging="360"/>
        <w:contextualSpacing w:val="1"/>
        <w:rPr>
          <w:u w:val="none"/>
        </w:rPr>
      </w:pPr>
      <w:r w:rsidDel="00000000" w:rsidR="00000000" w:rsidRPr="00000000">
        <w:rPr>
          <w:rtl w:val="0"/>
        </w:rPr>
        <w:t xml:space="preserve">Required for Recipient (holder)</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i w:val="1"/>
          <w:sz w:val="20"/>
          <w:szCs w:val="20"/>
        </w:rPr>
      </w:pPr>
      <w:r w:rsidDel="00000000" w:rsidR="00000000" w:rsidRPr="00000000">
        <w:rPr>
          <w:i w:val="1"/>
          <w:sz w:val="20"/>
          <w:szCs w:val="20"/>
          <w:rtl w:val="0"/>
        </w:rPr>
        <w:t xml:space="preserve">Nota bene: the first range of proven files might be precisely validated IDs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Content</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numPr>
          <w:ilvl w:val="0"/>
          <w:numId w:val="6"/>
        </w:numPr>
        <w:ind w:left="720" w:hanging="360"/>
        <w:contextualSpacing w:val="1"/>
        <w:rPr>
          <w:u w:val="none"/>
        </w:rPr>
      </w:pPr>
      <w:r w:rsidDel="00000000" w:rsidR="00000000" w:rsidRPr="00000000">
        <w:rPr>
          <w:rtl w:val="0"/>
        </w:rPr>
        <w:t xml:space="preserve">Formats (any binary file)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Operations &amp; Services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 Token operating: in any “transaction” users are either </w:t>
      </w:r>
      <w:r w:rsidDel="00000000" w:rsidR="00000000" w:rsidRPr="00000000">
        <w:rPr>
          <w:i w:val="1"/>
          <w:rtl w:val="0"/>
        </w:rPr>
        <w:t xml:space="preserve">clients</w:t>
      </w:r>
      <w:r w:rsidDel="00000000" w:rsidR="00000000" w:rsidRPr="00000000">
        <w:rPr>
          <w:rtl w:val="0"/>
        </w:rPr>
        <w:t xml:space="preserve"> or </w:t>
      </w:r>
      <w:r w:rsidDel="00000000" w:rsidR="00000000" w:rsidRPr="00000000">
        <w:rPr>
          <w:i w:val="1"/>
          <w:rtl w:val="0"/>
        </w:rPr>
        <w:t xml:space="preserve">suppliers</w:t>
      </w:r>
      <w:r w:rsidDel="00000000" w:rsidR="00000000" w:rsidRPr="00000000">
        <w:rPr>
          <w:rtl w:val="0"/>
        </w:rPr>
        <w:t xml:space="preserve"> </w:t>
        <w:br w:type="textWrapping"/>
        <w:t xml:space="preserve">(C) Client pays (S) Suppliers who receives a token incentive and (N) Network gets a fee on the transaction </w:t>
        <w:br w:type="textWrapping"/>
        <w:t xml:space="preserve">(C) can become a (S) e.g as the data holder especially when data are FileProof validated </w:t>
      </w:r>
    </w:p>
    <w:p w:rsidR="00000000" w:rsidDel="00000000" w:rsidP="00000000" w:rsidRDefault="00000000" w:rsidRPr="00000000" w14:paraId="0000002D">
      <w:pPr>
        <w:contextualSpacing w:val="0"/>
        <w:rPr>
          <w:i w:val="1"/>
        </w:rPr>
      </w:pPr>
      <w:r w:rsidDel="00000000" w:rsidR="00000000" w:rsidRPr="00000000">
        <w:rPr>
          <w:rtl w:val="0"/>
        </w:rPr>
      </w:r>
    </w:p>
    <w:p w:rsidR="00000000" w:rsidDel="00000000" w:rsidP="00000000" w:rsidRDefault="00000000" w:rsidRPr="00000000" w14:paraId="0000002E">
      <w:pPr>
        <w:contextualSpacing w:val="0"/>
        <w:jc w:val="both"/>
        <w:rPr>
          <w:sz w:val="20"/>
          <w:szCs w:val="20"/>
        </w:rPr>
      </w:pPr>
      <w:r w:rsidDel="00000000" w:rsidR="00000000" w:rsidRPr="00000000">
        <w:rPr>
          <w:i w:val="1"/>
          <w:sz w:val="20"/>
          <w:szCs w:val="20"/>
          <w:rtl w:val="0"/>
        </w:rPr>
        <w:t xml:space="preserve">Nota bene: in the contract use-case protagonists are clients and suppliers at the same time since they are both issuers and recipients. They can pay each other the same fee making the transfer void but fee to (N) still needs to be paid</w:t>
      </w:r>
      <w:r w:rsidDel="00000000" w:rsidR="00000000" w:rsidRPr="00000000">
        <w:rPr>
          <w:rtl w:val="0"/>
        </w:rPr>
      </w:r>
    </w:p>
    <w:p w:rsidR="00000000" w:rsidDel="00000000" w:rsidP="00000000" w:rsidRDefault="00000000" w:rsidRPr="00000000" w14:paraId="0000002F">
      <w:pPr>
        <w:ind w:left="720" w:firstLine="0"/>
        <w:contextualSpacing w:val="0"/>
        <w:rPr>
          <w:u w:val="single"/>
        </w:rPr>
      </w:pPr>
      <w:r w:rsidDel="00000000" w:rsidR="00000000" w:rsidRPr="00000000">
        <w:rPr>
          <w:rtl w:val="0"/>
        </w:rPr>
        <w:br w:type="textWrapping"/>
      </w:r>
      <w:r w:rsidDel="00000000" w:rsidR="00000000" w:rsidRPr="00000000">
        <w:rPr>
          <w:u w:val="single"/>
          <w:rtl w:val="0"/>
        </w:rPr>
        <w:t xml:space="preserve">Basic operations</w:t>
      </w:r>
    </w:p>
    <w:p w:rsidR="00000000" w:rsidDel="00000000" w:rsidP="00000000" w:rsidRDefault="00000000" w:rsidRPr="00000000" w14:paraId="00000030">
      <w:pPr>
        <w:ind w:left="720" w:firstLine="0"/>
        <w:contextualSpacing w:val="0"/>
        <w:rPr>
          <w:u w:val="single"/>
        </w:rPr>
      </w:pPr>
      <w:r w:rsidDel="00000000" w:rsidR="00000000" w:rsidRPr="00000000">
        <w:rPr>
          <w:rtl w:val="0"/>
        </w:rPr>
      </w:r>
    </w:p>
    <w:p w:rsidR="00000000" w:rsidDel="00000000" w:rsidP="00000000" w:rsidRDefault="00000000" w:rsidRPr="00000000" w14:paraId="00000031">
      <w:pPr>
        <w:numPr>
          <w:ilvl w:val="0"/>
          <w:numId w:val="11"/>
        </w:numPr>
        <w:ind w:left="1440" w:hanging="360"/>
        <w:contextualSpacing w:val="1"/>
        <w:rPr>
          <w:u w:val="none"/>
        </w:rPr>
      </w:pPr>
      <w:r w:rsidDel="00000000" w:rsidR="00000000" w:rsidRPr="00000000">
        <w:rPr>
          <w:b w:val="1"/>
          <w:rtl w:val="0"/>
        </w:rPr>
        <w:t xml:space="preserve">Edit</w:t>
      </w:r>
      <w:r w:rsidDel="00000000" w:rsidR="00000000" w:rsidRPr="00000000">
        <w:rPr>
          <w:rtl w:val="0"/>
        </w:rPr>
        <w:t xml:space="preserve"> (write right)   C-&gt;S&lt;-&gt;N  (N can make a deposit to S when C is not in the loop yet) </w:t>
      </w:r>
    </w:p>
    <w:p w:rsidR="00000000" w:rsidDel="00000000" w:rsidP="00000000" w:rsidRDefault="00000000" w:rsidRPr="00000000" w14:paraId="00000032">
      <w:pPr>
        <w:numPr>
          <w:ilvl w:val="0"/>
          <w:numId w:val="11"/>
        </w:numPr>
        <w:ind w:left="1440" w:hanging="360"/>
        <w:contextualSpacing w:val="1"/>
        <w:rPr>
          <w:u w:val="none"/>
        </w:rPr>
      </w:pPr>
      <w:r w:rsidDel="00000000" w:rsidR="00000000" w:rsidRPr="00000000">
        <w:rPr>
          <w:b w:val="1"/>
          <w:rtl w:val="0"/>
        </w:rPr>
        <w:t xml:space="preserve">Issue </w:t>
      </w:r>
      <w:r w:rsidDel="00000000" w:rsidR="00000000" w:rsidRPr="00000000">
        <w:rPr>
          <w:rtl w:val="0"/>
        </w:rPr>
        <w:t xml:space="preserve">/ </w:t>
      </w:r>
      <w:r w:rsidDel="00000000" w:rsidR="00000000" w:rsidRPr="00000000">
        <w:rPr>
          <w:b w:val="1"/>
          <w:rtl w:val="0"/>
        </w:rPr>
        <w:t xml:space="preserve">Validate</w:t>
      </w:r>
      <w:r w:rsidDel="00000000" w:rsidR="00000000" w:rsidRPr="00000000">
        <w:rPr>
          <w:rtl w:val="0"/>
        </w:rPr>
        <w:t xml:space="preserve"> (lock / seal)   C-&gt;N  - Blockchain seal</w:t>
      </w:r>
    </w:p>
    <w:p w:rsidR="00000000" w:rsidDel="00000000" w:rsidP="00000000" w:rsidRDefault="00000000" w:rsidRPr="00000000" w14:paraId="00000033">
      <w:pPr>
        <w:numPr>
          <w:ilvl w:val="1"/>
          <w:numId w:val="11"/>
        </w:numPr>
        <w:ind w:left="2160" w:hanging="360"/>
        <w:contextualSpacing w:val="1"/>
        <w:rPr/>
      </w:pPr>
      <w:r w:rsidDel="00000000" w:rsidR="00000000" w:rsidRPr="00000000">
        <w:rPr>
          <w:rtl w:val="0"/>
        </w:rPr>
        <w:t xml:space="preserve">Fileproof container format  (</w:t>
      </w:r>
      <w:r w:rsidDel="00000000" w:rsidR="00000000" w:rsidRPr="00000000">
        <w:rPr>
          <w:rtl w:val="0"/>
        </w:rPr>
        <w:t xml:space="preserve">e.g hash + </w:t>
      </w:r>
      <w:r w:rsidDel="00000000" w:rsidR="00000000" w:rsidRPr="00000000">
        <w:rPr>
          <w:highlight w:val="yellow"/>
          <w:u w:val="single"/>
          <w:rtl w:val="0"/>
        </w:rPr>
        <w:t xml:space="preserve">confidential </w:t>
      </w:r>
      <w:r w:rsidDel="00000000" w:rsidR="00000000" w:rsidRPr="00000000">
        <w:rPr>
          <w:rtl w:val="0"/>
        </w:rPr>
        <w:t xml:space="preserve"> once then hash again as the POW is done so far) </w:t>
      </w:r>
      <w:r w:rsidDel="00000000" w:rsidR="00000000" w:rsidRPr="00000000">
        <w:rPr>
          <w:rtl w:val="0"/>
        </w:rPr>
      </w:r>
    </w:p>
    <w:p w:rsidR="00000000" w:rsidDel="00000000" w:rsidP="00000000" w:rsidRDefault="00000000" w:rsidRPr="00000000" w14:paraId="00000034">
      <w:pPr>
        <w:numPr>
          <w:ilvl w:val="1"/>
          <w:numId w:val="11"/>
        </w:numPr>
        <w:ind w:left="2160" w:hanging="360"/>
        <w:contextualSpacing w:val="1"/>
        <w:rPr/>
      </w:pPr>
      <w:r w:rsidDel="00000000" w:rsidR="00000000" w:rsidRPr="00000000">
        <w:rPr>
          <w:rtl w:val="0"/>
        </w:rPr>
        <w:t xml:space="preserve">Hash</w:t>
      </w:r>
    </w:p>
    <w:p w:rsidR="00000000" w:rsidDel="00000000" w:rsidP="00000000" w:rsidRDefault="00000000" w:rsidRPr="00000000" w14:paraId="00000035">
      <w:pPr>
        <w:numPr>
          <w:ilvl w:val="1"/>
          <w:numId w:val="11"/>
        </w:numPr>
        <w:ind w:left="2160" w:hanging="360"/>
        <w:contextualSpacing w:val="1"/>
        <w:rPr/>
      </w:pPr>
      <w:r w:rsidDel="00000000" w:rsidR="00000000" w:rsidRPr="00000000">
        <w:rPr>
          <w:rtl w:val="0"/>
        </w:rPr>
        <w:t xml:space="preserve">Timestamp and address</w:t>
      </w:r>
    </w:p>
    <w:p w:rsidR="00000000" w:rsidDel="00000000" w:rsidP="00000000" w:rsidRDefault="00000000" w:rsidRPr="00000000" w14:paraId="00000036">
      <w:pPr>
        <w:ind w:left="720" w:firstLine="0"/>
        <w:contextualSpacing w:val="0"/>
        <w:rPr/>
      </w:pPr>
      <w:r w:rsidDel="00000000" w:rsidR="00000000" w:rsidRPr="00000000">
        <w:rPr>
          <w:rtl w:val="0"/>
        </w:rPr>
      </w:r>
    </w:p>
    <w:p w:rsidR="00000000" w:rsidDel="00000000" w:rsidP="00000000" w:rsidRDefault="00000000" w:rsidRPr="00000000" w14:paraId="00000037">
      <w:pPr>
        <w:ind w:left="720" w:firstLine="0"/>
        <w:contextualSpacing w:val="0"/>
        <w:rPr>
          <w:u w:val="single"/>
        </w:rPr>
      </w:pPr>
      <w:r w:rsidDel="00000000" w:rsidR="00000000" w:rsidRPr="00000000">
        <w:rPr>
          <w:u w:val="single"/>
          <w:rtl w:val="0"/>
        </w:rPr>
        <w:t xml:space="preserve">Standard Services</w:t>
      </w:r>
    </w:p>
    <w:p w:rsidR="00000000" w:rsidDel="00000000" w:rsidP="00000000" w:rsidRDefault="00000000" w:rsidRPr="00000000" w14:paraId="00000038">
      <w:pPr>
        <w:ind w:left="720" w:firstLine="0"/>
        <w:contextualSpacing w:val="0"/>
        <w:rPr>
          <w:u w:val="single"/>
        </w:rPr>
      </w:pPr>
      <w:r w:rsidDel="00000000" w:rsidR="00000000" w:rsidRPr="00000000">
        <w:rPr>
          <w:rtl w:val="0"/>
        </w:rPr>
      </w:r>
    </w:p>
    <w:p w:rsidR="00000000" w:rsidDel="00000000" w:rsidP="00000000" w:rsidRDefault="00000000" w:rsidRPr="00000000" w14:paraId="00000039">
      <w:pPr>
        <w:numPr>
          <w:ilvl w:val="0"/>
          <w:numId w:val="11"/>
        </w:numPr>
        <w:ind w:left="1440" w:hanging="360"/>
        <w:contextualSpacing w:val="1"/>
        <w:rPr/>
      </w:pPr>
      <w:r w:rsidDel="00000000" w:rsidR="00000000" w:rsidRPr="00000000">
        <w:rPr>
          <w:b w:val="1"/>
          <w:rtl w:val="0"/>
        </w:rPr>
        <w:t xml:space="preserve">Access</w:t>
      </w:r>
      <w:r w:rsidDel="00000000" w:rsidR="00000000" w:rsidRPr="00000000">
        <w:rPr>
          <w:rtl w:val="0"/>
        </w:rPr>
        <w:t xml:space="preserve"> (view - header - body)  C-&gt;S-&gt;N</w:t>
      </w:r>
      <w:r w:rsidDel="00000000" w:rsidR="00000000" w:rsidRPr="00000000">
        <w:rPr>
          <w:rtl w:val="0"/>
        </w:rPr>
      </w:r>
    </w:p>
    <w:p w:rsidR="00000000" w:rsidDel="00000000" w:rsidP="00000000" w:rsidRDefault="00000000" w:rsidRPr="00000000" w14:paraId="0000003A">
      <w:pPr>
        <w:numPr>
          <w:ilvl w:val="0"/>
          <w:numId w:val="11"/>
        </w:numPr>
        <w:ind w:left="1440" w:hanging="360"/>
        <w:contextualSpacing w:val="1"/>
        <w:rPr/>
      </w:pPr>
      <w:r w:rsidDel="00000000" w:rsidR="00000000" w:rsidRPr="00000000">
        <w:rPr>
          <w:b w:val="1"/>
          <w:rtl w:val="0"/>
        </w:rPr>
        <w:t xml:space="preserve">Check</w:t>
      </w:r>
      <w:r w:rsidDel="00000000" w:rsidR="00000000" w:rsidRPr="00000000">
        <w:rPr>
          <w:rtl w:val="0"/>
        </w:rPr>
        <w:t xml:space="preserve">  C-&gt;N</w:t>
      </w:r>
    </w:p>
    <w:p w:rsidR="00000000" w:rsidDel="00000000" w:rsidP="00000000" w:rsidRDefault="00000000" w:rsidRPr="00000000" w14:paraId="0000003B">
      <w:pPr>
        <w:numPr>
          <w:ilvl w:val="1"/>
          <w:numId w:val="11"/>
        </w:numPr>
        <w:ind w:left="2160" w:hanging="360"/>
        <w:contextualSpacing w:val="1"/>
        <w:rPr/>
      </w:pPr>
      <w:r w:rsidDel="00000000" w:rsidR="00000000" w:rsidRPr="00000000">
        <w:rPr>
          <w:rtl w:val="0"/>
        </w:rPr>
        <w:t xml:space="preserve">Hash (according to Fileproof format)</w:t>
      </w:r>
    </w:p>
    <w:p w:rsidR="00000000" w:rsidDel="00000000" w:rsidP="00000000" w:rsidRDefault="00000000" w:rsidRPr="00000000" w14:paraId="0000003C">
      <w:pPr>
        <w:numPr>
          <w:ilvl w:val="1"/>
          <w:numId w:val="11"/>
        </w:numPr>
        <w:ind w:left="2160" w:hanging="360"/>
        <w:contextualSpacing w:val="1"/>
        <w:rPr/>
      </w:pPr>
      <w:r w:rsidDel="00000000" w:rsidR="00000000" w:rsidRPr="00000000">
        <w:rPr>
          <w:rtl w:val="0"/>
        </w:rPr>
        <w:t xml:space="preserve">Retrieval</w:t>
      </w:r>
    </w:p>
    <w:p w:rsidR="00000000" w:rsidDel="00000000" w:rsidP="00000000" w:rsidRDefault="00000000" w:rsidRPr="00000000" w14:paraId="0000003D">
      <w:pPr>
        <w:numPr>
          <w:ilvl w:val="1"/>
          <w:numId w:val="11"/>
        </w:numPr>
        <w:ind w:left="2160" w:hanging="360"/>
        <w:contextualSpacing w:val="1"/>
        <w:rPr/>
      </w:pPr>
      <w:r w:rsidDel="00000000" w:rsidR="00000000" w:rsidRPr="00000000">
        <w:rPr>
          <w:rtl w:val="0"/>
        </w:rPr>
        <w:t xml:space="preserve">Compare</w:t>
      </w:r>
    </w:p>
    <w:p w:rsidR="00000000" w:rsidDel="00000000" w:rsidP="00000000" w:rsidRDefault="00000000" w:rsidRPr="00000000" w14:paraId="0000003E">
      <w:pPr>
        <w:numPr>
          <w:ilvl w:val="0"/>
          <w:numId w:val="11"/>
        </w:numPr>
        <w:ind w:left="1440" w:hanging="360"/>
        <w:contextualSpacing w:val="1"/>
        <w:rPr/>
      </w:pPr>
      <w:r w:rsidDel="00000000" w:rsidR="00000000" w:rsidRPr="00000000">
        <w:rPr>
          <w:b w:val="1"/>
          <w:rtl w:val="0"/>
        </w:rPr>
        <w:t xml:space="preserve">Content management</w:t>
      </w:r>
      <w:r w:rsidDel="00000000" w:rsidR="00000000" w:rsidRPr="00000000">
        <w:rPr>
          <w:rtl w:val="0"/>
        </w:rPr>
        <w:t xml:space="preserve"> C-&gt;N and/or S-&gt;N (option - see with doc.technology below). Access to FileProof container (header) information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30"/>
          <w:szCs w:val="30"/>
          <w:highlight w:val="white"/>
        </w:rPr>
      </w:pPr>
      <w:r w:rsidDel="00000000" w:rsidR="00000000" w:rsidRPr="00000000">
        <w:rPr>
          <w:rtl w:val="0"/>
        </w:rPr>
        <w:t xml:space="preserve">Token  (FileProofCoin </w:t>
      </w:r>
      <w:r w:rsidDel="00000000" w:rsidR="00000000" w:rsidRPr="00000000">
        <w:rPr>
          <w:rFonts w:ascii="Times New Roman" w:cs="Times New Roman" w:eastAsia="Times New Roman" w:hAnsi="Times New Roman"/>
          <w:sz w:val="30"/>
          <w:szCs w:val="30"/>
          <w:highlight w:val="white"/>
          <w:rtl w:val="0"/>
        </w:rPr>
        <w:t xml:space="preserve">™  check website </w:t>
      </w:r>
      <w:hyperlink r:id="rId7">
        <w:r w:rsidDel="00000000" w:rsidR="00000000" w:rsidRPr="00000000">
          <w:rPr>
            <w:rFonts w:ascii="Times New Roman" w:cs="Times New Roman" w:eastAsia="Times New Roman" w:hAnsi="Times New Roman"/>
            <w:color w:val="1155cc"/>
            <w:sz w:val="30"/>
            <w:szCs w:val="30"/>
            <w:highlight w:val="white"/>
            <w:u w:val="single"/>
            <w:rtl w:val="0"/>
          </w:rPr>
          <w:t xml:space="preserve">FileProofCoin.info</w:t>
        </w:r>
      </w:hyperlink>
      <w:r w:rsidDel="00000000" w:rsidR="00000000" w:rsidRPr="00000000">
        <w:rPr>
          <w:rFonts w:ascii="Times New Roman" w:cs="Times New Roman" w:eastAsia="Times New Roman" w:hAnsi="Times New Roman"/>
          <w:sz w:val="30"/>
          <w:szCs w:val="30"/>
          <w:highlight w:val="white"/>
          <w:rtl w:val="0"/>
        </w:rPr>
        <w:t xml:space="preserve">)</w:t>
      </w:r>
    </w:p>
    <w:p w:rsidR="00000000" w:rsidDel="00000000" w:rsidP="00000000" w:rsidRDefault="00000000" w:rsidRPr="00000000" w14:paraId="00000041">
      <w:pPr>
        <w:contextualSpacing w:val="0"/>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42">
      <w:pPr>
        <w:numPr>
          <w:ilvl w:val="0"/>
          <w:numId w:val="2"/>
        </w:numPr>
        <w:ind w:left="720" w:hanging="360"/>
        <w:contextualSpacing w:val="1"/>
        <w:rPr>
          <w:u w:val="none"/>
        </w:rPr>
      </w:pPr>
      <w:r w:rsidDel="00000000" w:rsidR="00000000" w:rsidRPr="00000000">
        <w:rPr>
          <w:rtl w:val="0"/>
        </w:rPr>
        <w:t xml:space="preserve">Modes work with a key = FileProofCoin token</w:t>
      </w:r>
    </w:p>
    <w:p w:rsidR="00000000" w:rsidDel="00000000" w:rsidP="00000000" w:rsidRDefault="00000000" w:rsidRPr="00000000" w14:paraId="00000043">
      <w:pPr>
        <w:numPr>
          <w:ilvl w:val="0"/>
          <w:numId w:val="2"/>
        </w:numPr>
        <w:ind w:left="720" w:hanging="360"/>
        <w:contextualSpacing w:val="1"/>
        <w:rPr>
          <w:u w:val="none"/>
        </w:rPr>
      </w:pPr>
      <w:r w:rsidDel="00000000" w:rsidR="00000000" w:rsidRPr="00000000">
        <w:rPr>
          <w:rtl w:val="0"/>
        </w:rPr>
        <w:t xml:space="preserve">Active FileProof users needs token and ID</w:t>
      </w:r>
    </w:p>
    <w:p w:rsidR="00000000" w:rsidDel="00000000" w:rsidP="00000000" w:rsidRDefault="00000000" w:rsidRPr="00000000" w14:paraId="00000044">
      <w:pPr>
        <w:numPr>
          <w:ilvl w:val="0"/>
          <w:numId w:val="2"/>
        </w:numPr>
        <w:ind w:left="720" w:hanging="360"/>
        <w:contextualSpacing w:val="1"/>
        <w:rPr>
          <w:u w:val="none"/>
        </w:rPr>
      </w:pPr>
      <w:r w:rsidDel="00000000" w:rsidR="00000000" w:rsidRPr="00000000">
        <w:rPr>
          <w:rtl w:val="0"/>
        </w:rPr>
        <w:t xml:space="preserve">Passive FileProof users needs only token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Implementation</w:t>
      </w:r>
    </w:p>
    <w:p w:rsidR="00000000" w:rsidDel="00000000" w:rsidP="00000000" w:rsidRDefault="00000000" w:rsidRPr="00000000" w14:paraId="00000048">
      <w:pPr>
        <w:contextualSpacing w:val="0"/>
        <w:rPr/>
      </w:pPr>
      <w:r w:rsidDel="00000000" w:rsidR="00000000" w:rsidRPr="00000000">
        <w:rPr>
          <w:rtl w:val="0"/>
        </w:rPr>
        <w:t xml:space="preserve"> </w:t>
      </w:r>
    </w:p>
    <w:p w:rsidR="00000000" w:rsidDel="00000000" w:rsidP="00000000" w:rsidRDefault="00000000" w:rsidRPr="00000000" w14:paraId="00000049">
      <w:pPr>
        <w:numPr>
          <w:ilvl w:val="0"/>
          <w:numId w:val="5"/>
        </w:numPr>
        <w:ind w:left="720" w:hanging="360"/>
        <w:contextualSpacing w:val="1"/>
        <w:rPr/>
      </w:pPr>
      <w:r w:rsidDel="00000000" w:rsidR="00000000" w:rsidRPr="00000000">
        <w:rPr>
          <w:rtl w:val="0"/>
        </w:rPr>
        <w:t xml:space="preserve">Token, Ops and Standard services (-&gt; d</w:t>
      </w:r>
      <w:r w:rsidDel="00000000" w:rsidR="00000000" w:rsidRPr="00000000">
        <w:rPr>
          <w:rtl w:val="0"/>
        </w:rPr>
        <w:t xml:space="preserve">oc.technology)</w:t>
      </w:r>
      <w:r w:rsidDel="00000000" w:rsidR="00000000" w:rsidRPr="00000000">
        <w:rPr>
          <w:rtl w:val="0"/>
        </w:rPr>
      </w:r>
    </w:p>
    <w:p w:rsidR="00000000" w:rsidDel="00000000" w:rsidP="00000000" w:rsidRDefault="00000000" w:rsidRPr="00000000" w14:paraId="0000004A">
      <w:pPr>
        <w:numPr>
          <w:ilvl w:val="0"/>
          <w:numId w:val="5"/>
        </w:numPr>
        <w:ind w:left="720" w:hanging="360"/>
        <w:contextualSpacing w:val="1"/>
        <w:rPr>
          <w:u w:val="none"/>
        </w:rPr>
      </w:pPr>
      <w:r w:rsidDel="00000000" w:rsidR="00000000" w:rsidRPr="00000000">
        <w:rPr>
          <w:rtl w:val="0"/>
        </w:rPr>
        <w:t xml:space="preserve">Accessibility ( -&gt; </w:t>
      </w:r>
      <w:r w:rsidDel="00000000" w:rsidR="00000000" w:rsidRPr="00000000">
        <w:rPr>
          <w:rtl w:val="0"/>
        </w:rPr>
        <w:t xml:space="preserve">proof.chat</w:t>
      </w:r>
      <w:r w:rsidDel="00000000" w:rsidR="00000000" w:rsidRPr="00000000">
        <w:rPr>
          <w:rtl w:val="0"/>
        </w:rPr>
        <w:t xml:space="preserve">)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ind w:left="720" w:firstLine="0"/>
        <w:contextualSpacing w:val="0"/>
        <w:rPr/>
      </w:pPr>
      <w:r w:rsidDel="00000000" w:rsidR="00000000" w:rsidRPr="00000000">
        <w:rPr>
          <w:rtl w:val="0"/>
        </w:rPr>
      </w:r>
    </w:p>
    <w:p w:rsidR="00000000" w:rsidDel="00000000" w:rsidP="00000000" w:rsidRDefault="00000000" w:rsidRPr="00000000" w14:paraId="0000004D">
      <w:pPr>
        <w:ind w:left="72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ind w:left="720" w:firstLine="0"/>
        <w:contextualSpacing w:val="0"/>
        <w:rPr/>
      </w:pPr>
      <w:r w:rsidDel="00000000" w:rsidR="00000000" w:rsidRPr="00000000">
        <w:rPr>
          <w:rtl w:val="0"/>
        </w:rPr>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t xml:space="preserve">FileProof </w:t>
      </w:r>
      <w:r w:rsidDel="00000000" w:rsidR="00000000" w:rsidRPr="00000000">
        <w:rPr>
          <w:highlight w:val="yellow"/>
          <w:rtl w:val="0"/>
        </w:rPr>
        <w:t xml:space="preserve">TAG = FP#</w:t>
      </w:r>
      <w:r w:rsidDel="00000000" w:rsidR="00000000" w:rsidRPr="00000000">
        <w:rPr>
          <w:rtl w:val="0"/>
        </w:rPr>
        <w:t xml:space="preserve">: when a file is validated and the corresponding fingerprint is sealed into the blockchain:</w:t>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numPr>
          <w:ilvl w:val="0"/>
          <w:numId w:val="3"/>
        </w:numPr>
        <w:ind w:left="1440" w:hanging="360"/>
        <w:contextualSpacing w:val="1"/>
        <w:rPr>
          <w:u w:val="none"/>
        </w:rPr>
      </w:pPr>
      <w:r w:rsidDel="00000000" w:rsidR="00000000" w:rsidRPr="00000000">
        <w:rPr>
          <w:rtl w:val="0"/>
        </w:rPr>
        <w:t xml:space="preserve">FileProof container manages/archives </w:t>
      </w:r>
    </w:p>
    <w:p w:rsidR="00000000" w:rsidDel="00000000" w:rsidP="00000000" w:rsidRDefault="00000000" w:rsidRPr="00000000" w14:paraId="00000053">
      <w:pPr>
        <w:numPr>
          <w:ilvl w:val="1"/>
          <w:numId w:val="3"/>
        </w:numPr>
        <w:ind w:left="2160" w:hanging="360"/>
        <w:contextualSpacing w:val="1"/>
        <w:rPr>
          <w:u w:val="none"/>
        </w:rPr>
      </w:pPr>
      <w:r w:rsidDel="00000000" w:rsidR="00000000" w:rsidRPr="00000000">
        <w:rPr>
          <w:rtl w:val="0"/>
        </w:rPr>
        <w:t xml:space="preserve">Blockchain Timestamp and embedded fingerprint address &amp; information about the FileProof container format used to </w:t>
      </w:r>
    </w:p>
    <w:p w:rsidR="00000000" w:rsidDel="00000000" w:rsidP="00000000" w:rsidRDefault="00000000" w:rsidRPr="00000000" w14:paraId="00000054">
      <w:pPr>
        <w:numPr>
          <w:ilvl w:val="1"/>
          <w:numId w:val="3"/>
        </w:numPr>
        <w:ind w:left="2160" w:hanging="360"/>
        <w:contextualSpacing w:val="1"/>
        <w:rPr>
          <w:u w:val="none"/>
        </w:rPr>
      </w:pPr>
      <w:r w:rsidDel="00000000" w:rsidR="00000000" w:rsidRPr="00000000">
        <w:rPr>
          <w:rtl w:val="0"/>
        </w:rPr>
        <w:t xml:space="preserve">IDs involved </w:t>
      </w:r>
    </w:p>
    <w:p w:rsidR="00000000" w:rsidDel="00000000" w:rsidP="00000000" w:rsidRDefault="00000000" w:rsidRPr="00000000" w14:paraId="00000055">
      <w:pPr>
        <w:numPr>
          <w:ilvl w:val="1"/>
          <w:numId w:val="3"/>
        </w:numPr>
        <w:ind w:left="2160" w:hanging="360"/>
        <w:contextualSpacing w:val="1"/>
        <w:rPr>
          <w:u w:val="none"/>
        </w:rPr>
      </w:pPr>
      <w:r w:rsidDel="00000000" w:rsidR="00000000" w:rsidRPr="00000000">
        <w:rPr>
          <w:rtl w:val="0"/>
        </w:rPr>
        <w:t xml:space="preserve">Hashes (validated data Hash, FP random nonce, etc)</w:t>
      </w:r>
    </w:p>
    <w:p w:rsidR="00000000" w:rsidDel="00000000" w:rsidP="00000000" w:rsidRDefault="00000000" w:rsidRPr="00000000" w14:paraId="00000056">
      <w:pPr>
        <w:numPr>
          <w:ilvl w:val="1"/>
          <w:numId w:val="3"/>
        </w:numPr>
        <w:ind w:left="2160" w:hanging="360"/>
        <w:contextualSpacing w:val="1"/>
        <w:rPr>
          <w:u w:val="none"/>
        </w:rPr>
      </w:pPr>
      <w:r w:rsidDel="00000000" w:rsidR="00000000" w:rsidRPr="00000000">
        <w:rPr>
          <w:rtl w:val="0"/>
        </w:rPr>
        <w:t xml:space="preserve">Pointer to validated data (data can be encrypted only) </w:t>
      </w:r>
    </w:p>
    <w:p w:rsidR="00000000" w:rsidDel="00000000" w:rsidP="00000000" w:rsidRDefault="00000000" w:rsidRPr="00000000" w14:paraId="00000057">
      <w:pPr>
        <w:numPr>
          <w:ilvl w:val="0"/>
          <w:numId w:val="3"/>
        </w:numPr>
        <w:ind w:left="1440" w:hanging="360"/>
        <w:contextualSpacing w:val="1"/>
        <w:rPr>
          <w:u w:val="none"/>
        </w:rPr>
      </w:pPr>
      <w:r w:rsidDel="00000000" w:rsidR="00000000" w:rsidRPr="00000000">
        <w:rPr>
          <w:highlight w:val="yellow"/>
          <w:rtl w:val="0"/>
        </w:rPr>
        <w:t xml:space="preserve">FP#</w:t>
      </w:r>
      <w:r w:rsidDel="00000000" w:rsidR="00000000" w:rsidRPr="00000000">
        <w:rPr>
          <w:rtl w:val="0"/>
        </w:rPr>
        <w:t xml:space="preserve"> /</w:t>
      </w:r>
      <w:r w:rsidDel="00000000" w:rsidR="00000000" w:rsidRPr="00000000">
        <w:rPr>
          <w:rtl w:val="0"/>
        </w:rPr>
        <w:t xml:space="preserve"> pointer to FileProof header container </w:t>
      </w:r>
      <w:r w:rsidDel="00000000" w:rsidR="00000000" w:rsidRPr="00000000">
        <w:rPr>
          <w:rtl w:val="0"/>
        </w:rPr>
      </w:r>
    </w:p>
    <w:p w:rsidR="00000000" w:rsidDel="00000000" w:rsidP="00000000" w:rsidRDefault="00000000" w:rsidRPr="00000000" w14:paraId="00000058">
      <w:pPr>
        <w:numPr>
          <w:ilvl w:val="1"/>
          <w:numId w:val="3"/>
        </w:numPr>
        <w:ind w:left="2160" w:hanging="360"/>
        <w:contextualSpacing w:val="1"/>
        <w:rPr>
          <w:u w:val="none"/>
        </w:rPr>
      </w:pPr>
      <w:r w:rsidDel="00000000" w:rsidR="00000000" w:rsidRPr="00000000">
        <w:rPr>
          <w:rtl w:val="0"/>
        </w:rPr>
        <w:t xml:space="preserve">To indicate the document is a FileProof i.e a validated doc</w:t>
      </w:r>
    </w:p>
    <w:p w:rsidR="00000000" w:rsidDel="00000000" w:rsidP="00000000" w:rsidRDefault="00000000" w:rsidRPr="00000000" w14:paraId="00000059">
      <w:pPr>
        <w:numPr>
          <w:ilvl w:val="1"/>
          <w:numId w:val="3"/>
        </w:numPr>
        <w:ind w:left="2160" w:hanging="360"/>
        <w:contextualSpacing w:val="1"/>
        <w:rPr>
          <w:u w:val="none"/>
        </w:rPr>
      </w:pPr>
      <w:r w:rsidDel="00000000" w:rsidR="00000000" w:rsidRPr="00000000">
        <w:rPr>
          <w:rtl w:val="0"/>
        </w:rPr>
        <w:t xml:space="preserve">To retrieve the information stored on the FileProof service website and subsequently the path to make a full verification </w:t>
      </w:r>
      <w:r w:rsidDel="00000000" w:rsidR="00000000" w:rsidRPr="00000000">
        <w:rPr>
          <w:b w:val="1"/>
          <w:rtl w:val="0"/>
        </w:rPr>
        <w:t xml:space="preserve">Check </w:t>
      </w:r>
      <w:r w:rsidDel="00000000" w:rsidR="00000000" w:rsidRPr="00000000">
        <w:rPr>
          <w:rtl w:val="0"/>
        </w:rPr>
        <w:t xml:space="preserve">if requested  </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ind w:left="720" w:firstLine="0"/>
        <w:contextualSpacing w:val="0"/>
        <w:rPr/>
      </w:pPr>
      <w:bookmarkStart w:colFirst="0" w:colLast="0" w:name="_euejujem2kae" w:id="7"/>
      <w:bookmarkEnd w:id="7"/>
      <w:r w:rsidDel="00000000" w:rsidR="00000000" w:rsidRPr="00000000">
        <w:rPr>
          <w:rtl w:val="0"/>
        </w:rPr>
        <w:t xml:space="preserve">Concept &amp; Definitions</w:t>
      </w:r>
    </w:p>
    <w:p w:rsidR="00000000" w:rsidDel="00000000" w:rsidP="00000000" w:rsidRDefault="00000000" w:rsidRPr="00000000" w14:paraId="0000005B">
      <w:pPr>
        <w:pStyle w:val="Heading2"/>
        <w:ind w:left="720" w:firstLine="0"/>
        <w:contextualSpacing w:val="0"/>
        <w:rPr/>
      </w:pPr>
      <w:bookmarkStart w:colFirst="0" w:colLast="0" w:name="_8e977ws88k6q" w:id="8"/>
      <w:bookmarkEnd w:id="8"/>
      <w:r w:rsidDel="00000000" w:rsidR="00000000" w:rsidRPr="00000000">
        <w:rPr>
          <w:rtl w:val="0"/>
        </w:rPr>
        <w:t xml:space="preserve">Authenticity</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jc w:val="both"/>
        <w:rPr/>
      </w:pPr>
      <w:r w:rsidDel="00000000" w:rsidR="00000000" w:rsidRPr="00000000">
        <w:rPr>
          <w:rtl w:val="0"/>
        </w:rPr>
        <w:t xml:space="preserve">To be authentified a document needs to be validated by the issuer if she / he / they can provide a secure justification about her / his /their identity, i.e in using an authentified and validated ID. The legitimate issuer can assign a validator to validate the document on her / his /their behalf. Identity requirements consistently apply to issuers and their delegated validators. </w:t>
        <w:br w:type="textWrapping"/>
      </w:r>
    </w:p>
    <w:p w:rsidR="00000000" w:rsidDel="00000000" w:rsidP="00000000" w:rsidRDefault="00000000" w:rsidRPr="00000000" w14:paraId="0000005E">
      <w:pPr>
        <w:contextualSpacing w:val="0"/>
        <w:jc w:val="both"/>
        <w:rPr/>
      </w:pPr>
      <w:r w:rsidDel="00000000" w:rsidR="00000000" w:rsidRPr="00000000">
        <w:rPr>
          <w:rtl w:val="0"/>
        </w:rPr>
        <w:t xml:space="preserve">Assigning delegated validator(s) will involve authentified assignation document(s) validated by the issuer(s). Cascade of subsequent delegations are possible to vouch for legitimation.  The legitimation of validators proof will be using the same FileProof system, ie a validator legitimation is a file validated by issuer (based on FileProof system) to allow the validator to validate file(s) on behalf of the issuer. </w:t>
      </w:r>
    </w:p>
    <w:p w:rsidR="00000000" w:rsidDel="00000000" w:rsidP="00000000" w:rsidRDefault="00000000" w:rsidRPr="00000000" w14:paraId="0000005F">
      <w:pPr>
        <w:pStyle w:val="Heading2"/>
        <w:ind w:left="720" w:firstLine="0"/>
        <w:contextualSpacing w:val="0"/>
        <w:rPr/>
      </w:pPr>
      <w:bookmarkStart w:colFirst="0" w:colLast="0" w:name="_jh8ynfd73u4n" w:id="9"/>
      <w:bookmarkEnd w:id="9"/>
      <w:r w:rsidDel="00000000" w:rsidR="00000000" w:rsidRPr="00000000">
        <w:rPr>
          <w:rtl w:val="0"/>
        </w:rPr>
        <w:t xml:space="preserve">Identity  (file)</w:t>
      </w: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jc w:val="both"/>
        <w:rPr/>
      </w:pPr>
      <w:r w:rsidDel="00000000" w:rsidR="00000000" w:rsidRPr="00000000">
        <w:rPr>
          <w:rtl w:val="0"/>
        </w:rPr>
        <w:t xml:space="preserve">An authentified document issued and/or validated by an authority. The identify file provides identification information about the person or the legal entity. The identification information are listed and stored in the authority ledger. </w:t>
      </w:r>
    </w:p>
    <w:p w:rsidR="00000000" w:rsidDel="00000000" w:rsidP="00000000" w:rsidRDefault="00000000" w:rsidRPr="00000000" w14:paraId="00000062">
      <w:pPr>
        <w:pStyle w:val="Heading3"/>
        <w:contextualSpacing w:val="0"/>
        <w:rPr/>
      </w:pPr>
      <w:bookmarkStart w:colFirst="0" w:colLast="0" w:name="_x7kotq8uhcub" w:id="10"/>
      <w:bookmarkEnd w:id="10"/>
      <w:r w:rsidDel="00000000" w:rsidR="00000000" w:rsidRPr="00000000">
        <w:rPr>
          <w:rtl w:val="0"/>
        </w:rPr>
        <w:t xml:space="preserve">Centralized Authority</w:t>
      </w:r>
    </w:p>
    <w:p w:rsidR="00000000" w:rsidDel="00000000" w:rsidP="00000000" w:rsidRDefault="00000000" w:rsidRPr="00000000" w14:paraId="00000063">
      <w:pPr>
        <w:contextualSpacing w:val="0"/>
        <w:rPr/>
      </w:pPr>
      <w:r w:rsidDel="00000000" w:rsidR="00000000" w:rsidRPr="00000000">
        <w:rPr>
          <w:rtl w:val="0"/>
        </w:rPr>
        <w:t xml:space="preserve">Authorities delivering official identification are generally national authorities, for example central database of:</w:t>
      </w:r>
    </w:p>
    <w:p w:rsidR="00000000" w:rsidDel="00000000" w:rsidP="00000000" w:rsidRDefault="00000000" w:rsidRPr="00000000" w14:paraId="00000064">
      <w:pPr>
        <w:numPr>
          <w:ilvl w:val="0"/>
          <w:numId w:val="14"/>
        </w:numPr>
        <w:ind w:left="720" w:hanging="360"/>
        <w:contextualSpacing w:val="1"/>
        <w:rPr>
          <w:u w:val="none"/>
        </w:rPr>
      </w:pPr>
      <w:r w:rsidDel="00000000" w:rsidR="00000000" w:rsidRPr="00000000">
        <w:rPr>
          <w:rtl w:val="0"/>
        </w:rPr>
        <w:t xml:space="preserve"> birth certificates</w:t>
      </w:r>
    </w:p>
    <w:p w:rsidR="00000000" w:rsidDel="00000000" w:rsidP="00000000" w:rsidRDefault="00000000" w:rsidRPr="00000000" w14:paraId="00000065">
      <w:pPr>
        <w:numPr>
          <w:ilvl w:val="0"/>
          <w:numId w:val="14"/>
        </w:numPr>
        <w:ind w:left="720" w:hanging="360"/>
        <w:contextualSpacing w:val="1"/>
        <w:rPr>
          <w:u w:val="none"/>
        </w:rPr>
      </w:pPr>
      <w:r w:rsidDel="00000000" w:rsidR="00000000" w:rsidRPr="00000000">
        <w:rPr>
          <w:rtl w:val="0"/>
        </w:rPr>
        <w:t xml:space="preserve">Company / legal entity registration  (company house)    </w:t>
      </w:r>
    </w:p>
    <w:p w:rsidR="00000000" w:rsidDel="00000000" w:rsidP="00000000" w:rsidRDefault="00000000" w:rsidRPr="00000000" w14:paraId="00000066">
      <w:pPr>
        <w:pStyle w:val="Heading3"/>
        <w:contextualSpacing w:val="0"/>
        <w:rPr/>
      </w:pPr>
      <w:bookmarkStart w:colFirst="0" w:colLast="0" w:name="_sph5o5i4opev" w:id="11"/>
      <w:bookmarkEnd w:id="11"/>
      <w:r w:rsidDel="00000000" w:rsidR="00000000" w:rsidRPr="00000000">
        <w:rPr>
          <w:rtl w:val="0"/>
        </w:rPr>
        <w:t xml:space="preserve">Decentralized Authority </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(this concept does not exist yet, still to be invented  )</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ind w:left="720" w:firstLine="0"/>
        <w:contextualSpacing w:val="0"/>
        <w:rPr>
          <w:sz w:val="32"/>
          <w:szCs w:val="32"/>
        </w:rPr>
      </w:pPr>
      <w:r w:rsidDel="00000000" w:rsidR="00000000" w:rsidRPr="00000000">
        <w:rPr>
          <w:sz w:val="32"/>
          <w:szCs w:val="32"/>
          <w:rtl w:val="0"/>
        </w:rPr>
        <w:t xml:space="preserve">Identity (copy) validation</w:t>
      </w:r>
    </w:p>
    <w:p w:rsidR="00000000" w:rsidDel="00000000" w:rsidP="00000000" w:rsidRDefault="00000000" w:rsidRPr="00000000" w14:paraId="0000006B">
      <w:pPr>
        <w:ind w:left="720" w:firstLine="0"/>
        <w:contextualSpacing w:val="0"/>
        <w:rPr>
          <w:sz w:val="32"/>
          <w:szCs w:val="32"/>
        </w:rPr>
      </w:pPr>
      <w:r w:rsidDel="00000000" w:rsidR="00000000" w:rsidRPr="00000000">
        <w:rPr>
          <w:rtl w:val="0"/>
        </w:rPr>
      </w:r>
    </w:p>
    <w:p w:rsidR="00000000" w:rsidDel="00000000" w:rsidP="00000000" w:rsidRDefault="00000000" w:rsidRPr="00000000" w14:paraId="0000006C">
      <w:pPr>
        <w:numPr>
          <w:ilvl w:val="0"/>
          <w:numId w:val="10"/>
        </w:numPr>
        <w:ind w:left="720" w:hanging="360"/>
        <w:contextualSpacing w:val="1"/>
        <w:rPr>
          <w:u w:val="none"/>
        </w:rPr>
      </w:pPr>
      <w:r w:rsidDel="00000000" w:rsidR="00000000" w:rsidRPr="00000000">
        <w:rPr>
          <w:rtl w:val="0"/>
        </w:rPr>
        <w:t xml:space="preserve">Assigned d</w:t>
      </w:r>
      <w:r w:rsidDel="00000000" w:rsidR="00000000" w:rsidRPr="00000000">
        <w:rPr>
          <w:rtl w:val="0"/>
        </w:rPr>
        <w:t xml:space="preserve">elegated validators by authority issuer</w:t>
      </w:r>
    </w:p>
    <w:p w:rsidR="00000000" w:rsidDel="00000000" w:rsidP="00000000" w:rsidRDefault="00000000" w:rsidRPr="00000000" w14:paraId="0000006D">
      <w:pPr>
        <w:numPr>
          <w:ilvl w:val="0"/>
          <w:numId w:val="10"/>
        </w:numPr>
        <w:ind w:left="720" w:hanging="360"/>
        <w:contextualSpacing w:val="1"/>
        <w:rPr>
          <w:u w:val="none"/>
        </w:rPr>
      </w:pPr>
      <w:r w:rsidDel="00000000" w:rsidR="00000000" w:rsidRPr="00000000">
        <w:rPr>
          <w:rtl w:val="0"/>
        </w:rPr>
        <w:t xml:space="preserve">No assignment from issuer authority to validators    </w:t>
      </w:r>
    </w:p>
    <w:p w:rsidR="00000000" w:rsidDel="00000000" w:rsidP="00000000" w:rsidRDefault="00000000" w:rsidRPr="00000000" w14:paraId="0000006E">
      <w:pPr>
        <w:pStyle w:val="Heading2"/>
        <w:contextualSpacing w:val="0"/>
        <w:rPr/>
      </w:pPr>
      <w:bookmarkStart w:colFirst="0" w:colLast="0" w:name="_bztagpdhbc8g" w:id="12"/>
      <w:bookmarkEnd w:id="12"/>
      <w:r w:rsidDel="00000000" w:rsidR="00000000" w:rsidRPr="00000000">
        <w:rPr>
          <w:rtl w:val="0"/>
        </w:rPr>
        <w:t xml:space="preserve">ID (key players)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Authoritative entities usually represent centralized registers such as the Company House or a national register of Birth</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An Authoritative entity usually assigns official validators (police, notary).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jc w:val="both"/>
        <w:rPr>
          <w:highlight w:val="yellow"/>
        </w:rPr>
      </w:pPr>
      <w:r w:rsidDel="00000000" w:rsidR="00000000" w:rsidRPr="00000000">
        <w:rPr>
          <w:highlight w:val="yellow"/>
          <w:rtl w:val="0"/>
        </w:rPr>
        <w:t xml:space="preserve">3 ID categories:</w:t>
      </w:r>
    </w:p>
    <w:p w:rsidR="00000000" w:rsidDel="00000000" w:rsidP="00000000" w:rsidRDefault="00000000" w:rsidRPr="00000000" w14:paraId="00000075">
      <w:pPr>
        <w:numPr>
          <w:ilvl w:val="0"/>
          <w:numId w:val="4"/>
        </w:numPr>
        <w:ind w:left="720" w:hanging="360"/>
        <w:contextualSpacing w:val="1"/>
        <w:jc w:val="both"/>
        <w:rPr>
          <w:highlight w:val="yellow"/>
        </w:rPr>
      </w:pPr>
      <w:r w:rsidDel="00000000" w:rsidR="00000000" w:rsidRPr="00000000">
        <w:rPr>
          <w:highlight w:val="yellow"/>
          <w:rtl w:val="0"/>
        </w:rPr>
        <w:t xml:space="preserve">Official ID, are IDs validated by an official authority</w:t>
      </w:r>
    </w:p>
    <w:p w:rsidR="00000000" w:rsidDel="00000000" w:rsidP="00000000" w:rsidRDefault="00000000" w:rsidRPr="00000000" w14:paraId="00000076">
      <w:pPr>
        <w:numPr>
          <w:ilvl w:val="0"/>
          <w:numId w:val="4"/>
        </w:numPr>
        <w:ind w:left="720" w:hanging="360"/>
        <w:contextualSpacing w:val="1"/>
        <w:jc w:val="both"/>
        <w:rPr>
          <w:highlight w:val="yellow"/>
        </w:rPr>
      </w:pPr>
      <w:r w:rsidDel="00000000" w:rsidR="00000000" w:rsidRPr="00000000">
        <w:rPr>
          <w:highlight w:val="yellow"/>
          <w:rtl w:val="0"/>
        </w:rPr>
        <w:t xml:space="preserve">Temp ID, are IDs not validated yet by an official authority</w:t>
      </w:r>
    </w:p>
    <w:p w:rsidR="00000000" w:rsidDel="00000000" w:rsidP="00000000" w:rsidRDefault="00000000" w:rsidRPr="00000000" w14:paraId="00000077">
      <w:pPr>
        <w:numPr>
          <w:ilvl w:val="0"/>
          <w:numId w:val="4"/>
        </w:numPr>
        <w:ind w:left="720" w:hanging="360"/>
        <w:contextualSpacing w:val="1"/>
        <w:jc w:val="both"/>
        <w:rPr>
          <w:highlight w:val="yellow"/>
        </w:rPr>
      </w:pPr>
      <w:r w:rsidDel="00000000" w:rsidR="00000000" w:rsidRPr="00000000">
        <w:rPr>
          <w:highlight w:val="yellow"/>
          <w:rtl w:val="0"/>
        </w:rPr>
        <w:t xml:space="preserve">Supra ID made only to create authorities IDs</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FileProof plans to partner with ID key players. For example, FileProof will soon be interfaced with the Estonian ID-card system, what will allow to create FileProof ID systems and to officially validate them in connecting to the ID-card system using the Estonian certificate (validated by the EU). </w:t>
      </w:r>
      <w:r w:rsidDel="00000000" w:rsidR="00000000" w:rsidRPr="00000000">
        <w:rPr>
          <w:rtl w:val="0"/>
        </w:rPr>
      </w:r>
    </w:p>
    <w:p w:rsidR="00000000" w:rsidDel="00000000" w:rsidP="00000000" w:rsidRDefault="00000000" w:rsidRPr="00000000" w14:paraId="0000007A">
      <w:pPr>
        <w:pStyle w:val="Heading2"/>
        <w:contextualSpacing w:val="0"/>
        <w:rPr/>
      </w:pPr>
      <w:bookmarkStart w:colFirst="0" w:colLast="0" w:name="_2mbof7oabki0" w:id="13"/>
      <w:bookmarkEnd w:id="13"/>
      <w:r w:rsidDel="00000000" w:rsidR="00000000" w:rsidRPr="00000000">
        <w:rPr>
          <w:rtl w:val="0"/>
        </w:rPr>
        <w:t xml:space="preserve">Validation RULE</w:t>
        <w:br w:type="textWrapping"/>
        <w:t xml:space="preserve"> </w:t>
      </w:r>
    </w:p>
    <w:p w:rsidR="00000000" w:rsidDel="00000000" w:rsidP="00000000" w:rsidRDefault="00000000" w:rsidRPr="00000000" w14:paraId="0000007B">
      <w:pPr>
        <w:numPr>
          <w:ilvl w:val="0"/>
          <w:numId w:val="12"/>
        </w:numPr>
        <w:ind w:left="720" w:hanging="360"/>
        <w:contextualSpacing w:val="1"/>
        <w:rPr/>
      </w:pPr>
      <w:r w:rsidDel="00000000" w:rsidR="00000000" w:rsidRPr="00000000">
        <w:rPr>
          <w:rtl w:val="0"/>
        </w:rPr>
        <w:t xml:space="preserve">Data binary must includes a string identifying the issuer</w:t>
      </w:r>
    </w:p>
    <w:p w:rsidR="00000000" w:rsidDel="00000000" w:rsidP="00000000" w:rsidRDefault="00000000" w:rsidRPr="00000000" w14:paraId="0000007C">
      <w:pPr>
        <w:numPr>
          <w:ilvl w:val="0"/>
          <w:numId w:val="12"/>
        </w:numPr>
        <w:ind w:left="720" w:hanging="360"/>
        <w:contextualSpacing w:val="1"/>
        <w:rPr/>
      </w:pPr>
      <w:r w:rsidDel="00000000" w:rsidR="00000000" w:rsidRPr="00000000">
        <w:rPr>
          <w:rtl w:val="0"/>
        </w:rPr>
        <w:t xml:space="preserve">The validation is only possible if the data (or binary) contains the Issuer identifier</w:t>
      </w:r>
    </w:p>
    <w:p w:rsidR="00000000" w:rsidDel="00000000" w:rsidP="00000000" w:rsidRDefault="00000000" w:rsidRPr="00000000" w14:paraId="0000007D">
      <w:pPr>
        <w:numPr>
          <w:ilvl w:val="0"/>
          <w:numId w:val="12"/>
        </w:numPr>
        <w:ind w:left="720" w:hanging="360"/>
        <w:contextualSpacing w:val="1"/>
        <w:rPr/>
      </w:pPr>
      <w:r w:rsidDel="00000000" w:rsidR="00000000" w:rsidRPr="00000000">
        <w:rPr>
          <w:rtl w:val="0"/>
        </w:rPr>
        <w:t xml:space="preserve">If the validator ID is not the Issuer, the container should point out the delegation assignment and we should retrieve a chain ending with the issuer ID</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widowControl w:val="0"/>
        <w:spacing w:line="240" w:lineRule="auto"/>
        <w:contextualSpacing w:val="0"/>
        <w:jc w:val="left"/>
        <w:rPr>
          <w:sz w:val="28"/>
          <w:szCs w:val="28"/>
        </w:rPr>
      </w:pPr>
      <w:r w:rsidDel="00000000" w:rsidR="00000000" w:rsidRPr="00000000">
        <w:rPr>
          <w:sz w:val="28"/>
          <w:szCs w:val="28"/>
          <w:rtl w:val="0"/>
        </w:rPr>
        <w:t xml:space="preserve">Issuer  -  validator x - validator y - validator z</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ind w:left="720" w:firstLine="0"/>
        <w:contextualSpacing w:val="0"/>
        <w:rPr/>
      </w:pPr>
      <w:r w:rsidDel="00000000" w:rsidR="00000000" w:rsidRPr="00000000">
        <w:rPr>
          <w:rtl w:val="0"/>
        </w:rPr>
      </w:r>
    </w:p>
    <w:p w:rsidR="00000000" w:rsidDel="00000000" w:rsidP="00000000" w:rsidRDefault="00000000" w:rsidRPr="00000000" w14:paraId="00000082">
      <w:pPr>
        <w:ind w:left="720" w:firstLine="0"/>
        <w:contextualSpacing w:val="0"/>
        <w:rPr/>
      </w:pPr>
      <w:r w:rsidDel="00000000" w:rsidR="00000000" w:rsidRPr="00000000">
        <w:rPr>
          <w:rtl w:val="0"/>
        </w:rPr>
      </w:r>
    </w:p>
    <w:p w:rsidR="00000000" w:rsidDel="00000000" w:rsidP="00000000" w:rsidRDefault="00000000" w:rsidRPr="00000000" w14:paraId="00000083">
      <w:pPr>
        <w:ind w:left="720" w:firstLine="0"/>
        <w:contextualSpacing w:val="0"/>
        <w:rPr/>
      </w:pPr>
      <w:r w:rsidDel="00000000" w:rsidR="00000000" w:rsidRPr="00000000">
        <w:rPr>
          <w:rtl w:val="0"/>
        </w:rPr>
      </w:r>
    </w:p>
    <w:p w:rsidR="00000000" w:rsidDel="00000000" w:rsidP="00000000" w:rsidRDefault="00000000" w:rsidRPr="00000000" w14:paraId="00000084">
      <w:pPr>
        <w:ind w:left="720" w:firstLine="0"/>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1"/>
        <w:contextualSpacing w:val="0"/>
        <w:rPr/>
      </w:pPr>
      <w:bookmarkStart w:colFirst="0" w:colLast="0" w:name="_voaamj2r6flw" w:id="14"/>
      <w:bookmarkEnd w:id="14"/>
      <w:r w:rsidDel="00000000" w:rsidR="00000000" w:rsidRPr="00000000">
        <w:rPr>
          <w:rtl w:val="0"/>
        </w:rPr>
        <w:t xml:space="preserve">PROTOCOL: Implementation</w:t>
      </w:r>
    </w:p>
    <w:p w:rsidR="00000000" w:rsidDel="00000000" w:rsidP="00000000" w:rsidRDefault="00000000" w:rsidRPr="00000000" w14:paraId="00000087">
      <w:pPr>
        <w:contextualSpacing w:val="0"/>
        <w:rPr>
          <w:sz w:val="40"/>
          <w:szCs w:val="40"/>
        </w:rPr>
      </w:pPr>
      <w:r w:rsidDel="00000000" w:rsidR="00000000" w:rsidRPr="00000000">
        <w:rPr>
          <w:rtl w:val="0"/>
        </w:rPr>
      </w:r>
    </w:p>
    <w:p w:rsidR="00000000" w:rsidDel="00000000" w:rsidP="00000000" w:rsidRDefault="00000000" w:rsidRPr="00000000" w14:paraId="00000088">
      <w:pPr>
        <w:numPr>
          <w:ilvl w:val="0"/>
          <w:numId w:val="9"/>
        </w:numPr>
        <w:ind w:left="720" w:hanging="360"/>
        <w:contextualSpacing w:val="1"/>
        <w:rPr>
          <w:u w:val="none"/>
        </w:rPr>
      </w:pPr>
      <w:r w:rsidDel="00000000" w:rsidR="00000000" w:rsidRPr="00000000">
        <w:rPr>
          <w:rtl w:val="0"/>
        </w:rPr>
        <w:t xml:space="preserve">TAG of validated file </w:t>
      </w:r>
    </w:p>
    <w:p w:rsidR="00000000" w:rsidDel="00000000" w:rsidP="00000000" w:rsidRDefault="00000000" w:rsidRPr="00000000" w14:paraId="00000089">
      <w:pPr>
        <w:numPr>
          <w:ilvl w:val="0"/>
          <w:numId w:val="9"/>
        </w:numPr>
        <w:ind w:left="720" w:hanging="360"/>
        <w:contextualSpacing w:val="1"/>
        <w:rPr>
          <w:u w:val="none"/>
        </w:rPr>
      </w:pPr>
      <w:r w:rsidDel="00000000" w:rsidR="00000000" w:rsidRPr="00000000">
        <w:rPr>
          <w:rtl w:val="0"/>
        </w:rPr>
        <w:t xml:space="preserve">Validation fields </w:t>
      </w:r>
    </w:p>
    <w:p w:rsidR="00000000" w:rsidDel="00000000" w:rsidP="00000000" w:rsidRDefault="00000000" w:rsidRPr="00000000" w14:paraId="0000008A">
      <w:pPr>
        <w:numPr>
          <w:ilvl w:val="1"/>
          <w:numId w:val="9"/>
        </w:numPr>
        <w:ind w:left="1440" w:hanging="360"/>
        <w:contextualSpacing w:val="1"/>
        <w:rPr>
          <w:u w:val="none"/>
        </w:rPr>
      </w:pPr>
      <w:r w:rsidDel="00000000" w:rsidR="00000000" w:rsidRPr="00000000">
        <w:rPr>
          <w:rtl w:val="0"/>
        </w:rPr>
        <w:t xml:space="preserve">Recipient</w:t>
      </w:r>
    </w:p>
    <w:p w:rsidR="00000000" w:rsidDel="00000000" w:rsidP="00000000" w:rsidRDefault="00000000" w:rsidRPr="00000000" w14:paraId="0000008B">
      <w:pPr>
        <w:numPr>
          <w:ilvl w:val="1"/>
          <w:numId w:val="9"/>
        </w:numPr>
        <w:ind w:left="1440" w:hanging="360"/>
        <w:contextualSpacing w:val="1"/>
        <w:rPr>
          <w:u w:val="none"/>
        </w:rPr>
      </w:pPr>
      <w:r w:rsidDel="00000000" w:rsidR="00000000" w:rsidRPr="00000000">
        <w:rPr>
          <w:rtl w:val="0"/>
        </w:rPr>
        <w:t xml:space="preserve">Date</w:t>
      </w:r>
    </w:p>
    <w:p w:rsidR="00000000" w:rsidDel="00000000" w:rsidP="00000000" w:rsidRDefault="00000000" w:rsidRPr="00000000" w14:paraId="0000008C">
      <w:pPr>
        <w:numPr>
          <w:ilvl w:val="1"/>
          <w:numId w:val="9"/>
        </w:numPr>
        <w:ind w:left="1440" w:hanging="360"/>
        <w:contextualSpacing w:val="1"/>
        <w:rPr>
          <w:u w:val="none"/>
        </w:rPr>
      </w:pPr>
      <w:r w:rsidDel="00000000" w:rsidR="00000000" w:rsidRPr="00000000">
        <w:rPr>
          <w:rtl w:val="0"/>
        </w:rPr>
        <w:t xml:space="preserve">Location</w:t>
      </w:r>
    </w:p>
    <w:p w:rsidR="00000000" w:rsidDel="00000000" w:rsidP="00000000" w:rsidRDefault="00000000" w:rsidRPr="00000000" w14:paraId="0000008D">
      <w:pPr>
        <w:numPr>
          <w:ilvl w:val="1"/>
          <w:numId w:val="9"/>
        </w:numPr>
        <w:ind w:left="1440" w:hanging="360"/>
        <w:contextualSpacing w:val="1"/>
        <w:rPr>
          <w:u w:val="none"/>
        </w:rPr>
      </w:pPr>
      <w:r w:rsidDel="00000000" w:rsidR="00000000" w:rsidRPr="00000000">
        <w:rPr>
          <w:rtl w:val="0"/>
        </w:rPr>
        <w:t xml:space="preserve">Validation period</w:t>
      </w:r>
    </w:p>
    <w:p w:rsidR="00000000" w:rsidDel="00000000" w:rsidP="00000000" w:rsidRDefault="00000000" w:rsidRPr="00000000" w14:paraId="0000008E">
      <w:pPr>
        <w:numPr>
          <w:ilvl w:val="1"/>
          <w:numId w:val="9"/>
        </w:numPr>
        <w:ind w:left="1440" w:hanging="360"/>
        <w:contextualSpacing w:val="1"/>
        <w:rPr>
          <w:u w:val="none"/>
        </w:rPr>
      </w:pPr>
      <w:r w:rsidDel="00000000" w:rsidR="00000000" w:rsidRPr="00000000">
        <w:rPr>
          <w:rtl w:val="0"/>
        </w:rPr>
        <w:t xml:space="preserve">More sophisticated conditions (smart contract)</w:t>
      </w:r>
    </w:p>
    <w:p w:rsidR="00000000" w:rsidDel="00000000" w:rsidP="00000000" w:rsidRDefault="00000000" w:rsidRPr="00000000" w14:paraId="0000008F">
      <w:pPr>
        <w:numPr>
          <w:ilvl w:val="1"/>
          <w:numId w:val="9"/>
        </w:numPr>
        <w:ind w:left="1440" w:hanging="360"/>
        <w:contextualSpacing w:val="1"/>
        <w:rPr>
          <w:u w:val="none"/>
        </w:rPr>
      </w:pPr>
      <w:r w:rsidDel="00000000" w:rsidR="00000000" w:rsidRPr="00000000">
        <w:rPr>
          <w:rtl w:val="0"/>
        </w:rPr>
        <w:t xml:space="preserve">If validation involves validator(s) -&gt; pointer to validated legitimation file assigning validator </w:t>
      </w:r>
    </w:p>
    <w:p w:rsidR="00000000" w:rsidDel="00000000" w:rsidP="00000000" w:rsidRDefault="00000000" w:rsidRPr="00000000" w14:paraId="00000090">
      <w:pPr>
        <w:numPr>
          <w:ilvl w:val="0"/>
          <w:numId w:val="9"/>
        </w:numPr>
        <w:ind w:left="720" w:hanging="360"/>
        <w:contextualSpacing w:val="1"/>
        <w:rPr>
          <w:u w:val="none"/>
        </w:rPr>
      </w:pPr>
      <w:r w:rsidDel="00000000" w:rsidR="00000000" w:rsidRPr="00000000">
        <w:rPr>
          <w:rtl w:val="0"/>
        </w:rPr>
        <w:t xml:space="preserve">Programmatic verification: mechanism to automatically check files authenticity and validity</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pStyle w:val="Heading2"/>
        <w:contextualSpacing w:val="0"/>
        <w:rPr/>
      </w:pPr>
      <w:bookmarkStart w:colFirst="0" w:colLast="0" w:name="_bhvzo4u2f62h" w:id="15"/>
      <w:bookmarkEnd w:id="15"/>
      <w:r w:rsidDel="00000000" w:rsidR="00000000" w:rsidRPr="00000000">
        <w:rPr>
          <w:rtl w:val="0"/>
        </w:rPr>
        <w:t xml:space="preserve">IMPLEMENTATION ARCHITECTURE</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drawing>
          <wp:inline distB="114300" distT="114300" distL="114300" distR="114300">
            <wp:extent cx="5943600" cy="33401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5"/>
        <w:contextualSpacing w:val="0"/>
        <w:rPr/>
      </w:pPr>
      <w:bookmarkStart w:colFirst="0" w:colLast="0" w:name="_islk068555if" w:id="16"/>
      <w:bookmarkEnd w:id="16"/>
      <w:r w:rsidDel="00000000" w:rsidR="00000000" w:rsidRPr="00000000">
        <w:rPr>
          <w:rtl w:val="0"/>
        </w:rPr>
        <w:t xml:space="preserve">The 3 main layers</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numPr>
          <w:ilvl w:val="0"/>
          <w:numId w:val="15"/>
        </w:numPr>
        <w:ind w:left="720" w:hanging="360"/>
        <w:contextualSpacing w:val="1"/>
        <w:rPr>
          <w:u w:val="none"/>
        </w:rPr>
      </w:pPr>
      <w:r w:rsidDel="00000000" w:rsidR="00000000" w:rsidRPr="00000000">
        <w:rPr>
          <w:b w:val="1"/>
          <w:rtl w:val="0"/>
        </w:rPr>
        <w:t xml:space="preserve">Blockchain</w:t>
      </w:r>
      <w:r w:rsidDel="00000000" w:rsidR="00000000" w:rsidRPr="00000000">
        <w:rPr>
          <w:rtl w:val="0"/>
        </w:rPr>
        <w:t xml:space="preserve">. FileProof can be implemented in using any Blockchain to securely store the FileProof CONTAINERS Hash proofs. </w:t>
      </w:r>
    </w:p>
    <w:p w:rsidR="00000000" w:rsidDel="00000000" w:rsidP="00000000" w:rsidRDefault="00000000" w:rsidRPr="00000000" w14:paraId="00000099">
      <w:pPr>
        <w:numPr>
          <w:ilvl w:val="0"/>
          <w:numId w:val="15"/>
        </w:numPr>
        <w:ind w:left="720" w:hanging="360"/>
        <w:contextualSpacing w:val="1"/>
        <w:rPr>
          <w:u w:val="none"/>
        </w:rPr>
      </w:pPr>
      <w:r w:rsidDel="00000000" w:rsidR="00000000" w:rsidRPr="00000000">
        <w:rPr>
          <w:b w:val="1"/>
          <w:rtl w:val="0"/>
        </w:rPr>
        <w:t xml:space="preserve">FileProof CONTAINER</w:t>
      </w:r>
      <w:r w:rsidDel="00000000" w:rsidR="00000000" w:rsidRPr="00000000">
        <w:rPr>
          <w:rtl w:val="0"/>
        </w:rPr>
        <w:t xml:space="preserve"> system.  A collection of fields for validating files. See FileProof JSON implementation &amp; description file. The container architecture is generic and made to support static (one shot) but also recursive validations.</w:t>
      </w:r>
    </w:p>
    <w:p w:rsidR="00000000" w:rsidDel="00000000" w:rsidP="00000000" w:rsidRDefault="00000000" w:rsidRPr="00000000" w14:paraId="0000009A">
      <w:pPr>
        <w:numPr>
          <w:ilvl w:val="0"/>
          <w:numId w:val="15"/>
        </w:numPr>
        <w:ind w:left="720" w:hanging="360"/>
        <w:contextualSpacing w:val="1"/>
        <w:rPr>
          <w:b w:val="1"/>
        </w:rPr>
      </w:pPr>
      <w:r w:rsidDel="00000000" w:rsidR="00000000" w:rsidRPr="00000000">
        <w:rPr>
          <w:b w:val="1"/>
          <w:rtl w:val="0"/>
        </w:rPr>
        <w:t xml:space="preserve">DATA. </w:t>
      </w:r>
      <w:r w:rsidDel="00000000" w:rsidR="00000000" w:rsidRPr="00000000">
        <w:rPr>
          <w:rtl w:val="0"/>
        </w:rPr>
        <w:t xml:space="preserve">This layer stores the binaries which are validated. Some users might allow to store only encrypted data. FileProof plans to partner with distributed solutions in this domain such as Filecoin, Cryptyk, SIA, STORJ, others …</w:t>
      </w:r>
    </w:p>
    <w:p w:rsidR="00000000" w:rsidDel="00000000" w:rsidP="00000000" w:rsidRDefault="00000000" w:rsidRPr="00000000" w14:paraId="0000009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non-active users can access FileProof in using Proof token only, see Token Chapter</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ileproofcoin.info"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