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</w:t>
      </w:r>
      <w:r>
        <w:rPr>
          <w:rFonts w:cs="Times New Roman" w:ascii="Times New Roman" w:hAnsi="Times New Roman"/>
          <w:sz w:val="28"/>
          <w:szCs w:val="32"/>
          <w:lang w:val="ru-RU"/>
        </w:rPr>
        <w:t>3</w:t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Ассиметричная криптография</w:t>
      </w:r>
      <w:r>
        <w:rPr>
          <w:rFonts w:cs="Times New Roman" w:ascii="Times New Roman" w:hAnsi="Times New Roman"/>
          <w:b/>
          <w:sz w:val="28"/>
          <w:lang w:val="ru-RU"/>
        </w:rPr>
        <w:t xml:space="preserve">. </w:t>
      </w:r>
      <w:r>
        <w:rPr>
          <w:rFonts w:cs="Times New Roman" w:ascii="Times New Roman" w:hAnsi="Times New Roman"/>
          <w:b/>
          <w:sz w:val="28"/>
          <w:lang w:val="ru-RU"/>
        </w:rPr>
        <w:t>RSA</w:t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Глотов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А.А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Standard"/>
        <w:shd w:fill="FFFFFF" w:val="clear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fill="FFFFFF" w:val="clear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fill="FFFFFF" w:val="clear"/>
        <w:tabs>
          <w:tab w:val="left" w:pos="426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</w:rPr>
      </w:pPr>
      <w:r>
        <w:rPr>
          <w:rFonts w:cs="Times New Roman" w:ascii="Times New Roman" w:hAnsi="Times New Roman"/>
          <w:color w:val="0D0D0D"/>
          <w:sz w:val="40"/>
          <w:szCs w:val="24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1. Постановка задачи</w:t>
        </w:r>
        <w:hyperlink w:anchor="_Toc506485975">
          <w:r>
            <w:rPr>
              <w:webHidden/>
            </w:rPr>
            <w:fldChar w:fldCharType="begin"/>
          </w:r>
          <w:r>
            <w:rPr>
              <w:webHidden/>
            </w:rPr>
            <w:instrText>PAGEREF _Toc506485975 \h</w:instrText>
          </w:r>
          <w:r>
            <w:rPr>
              <w:webHidden/>
            </w:rPr>
            <w:fldChar w:fldCharType="separate"/>
          </w:r>
          <w:r>
            <w:rPr>
              <w:rStyle w:val="InternetLink"/>
              <w:vanish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instrText> PAGEREF _Toc506485975 \h </w:instrText>
          </w:r>
          <w:r>
            <w:rPr>
              <w:rStyle w:val="InternetLink"/>
              <w:vanish/>
            </w:rPr>
            <w:fldChar w:fldCharType="separate"/>
          </w:r>
          <w:r>
            <w:rPr>
              <w:rStyle w:val="InternetLink"/>
              <w:vanish/>
            </w:rPr>
            <w:t>Error: Reference source not found</w:t>
          </w:r>
          <w:r>
            <w:rPr>
              <w:rStyle w:val="InternetLink"/>
              <w:vanish/>
            </w:rPr>
            <w:fldChar w:fldCharType="end"/>
          </w:r>
        </w:hyperlink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</w:rPr>
        <w:t>2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. Результаты выполнения</w:t>
        </w:r>
        <w:hyperlink w:anchor="_Toc506485977">
          <w:r>
            <w:rPr>
              <w:webHidden/>
            </w:rPr>
            <w:fldChar w:fldCharType="begin"/>
          </w:r>
          <w:r>
            <w:rPr>
              <w:webHidden/>
            </w:rPr>
            <w:instrText>PAGEREF _Toc506485977 \h</w:instrText>
          </w:r>
          <w:r>
            <w:rPr>
              <w:webHidden/>
            </w:rPr>
            <w:fldChar w:fldCharType="separate"/>
          </w:r>
          <w:r>
            <w:rPr>
              <w:rStyle w:val="InternetLink"/>
              <w:vanish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instrText> PAGEREF _Toc506485977 \h </w:instrText>
          </w:r>
          <w:r>
            <w:rPr>
              <w:rStyle w:val="InternetLink"/>
              <w:vanish/>
            </w:rPr>
            <w:fldChar w:fldCharType="separate"/>
          </w:r>
          <w:r>
            <w:rPr>
              <w:rStyle w:val="InternetLink"/>
              <w:vanish/>
            </w:rPr>
            <w:t>Error: Reference source not found</w:t>
          </w:r>
          <w:r>
            <w:rPr>
              <w:rStyle w:val="InternetLink"/>
              <w:vanish/>
            </w:rPr>
            <w:fldChar w:fldCharType="end"/>
          </w:r>
        </w:hyperlink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</w:rPr>
          <w:t>. Выводы</w:t>
        </w:r>
        <w:hyperlink w:anchor="_Toc506485978">
          <w:r>
            <w:rPr>
              <w:webHidden/>
            </w:rPr>
            <w:fldChar w:fldCharType="begin"/>
          </w:r>
          <w:r>
            <w:rPr>
              <w:webHidden/>
            </w:rPr>
            <w:instrText>PAGEREF _Toc506485978 \h</w:instrText>
          </w:r>
          <w:r>
            <w:rPr>
              <w:webHidden/>
            </w:rPr>
            <w:fldChar w:fldCharType="separate"/>
          </w:r>
          <w:r>
            <w:rPr>
              <w:rStyle w:val="InternetLink"/>
              <w:vanish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instrText> PAGEREF _Toc506485978 \h </w:instrText>
          </w:r>
          <w:r>
            <w:rPr>
              <w:rStyle w:val="InternetLink"/>
              <w:vanish/>
            </w:rPr>
            <w:fldChar w:fldCharType="separate"/>
          </w:r>
          <w:r>
            <w:rPr>
              <w:rStyle w:val="InternetLink"/>
              <w:vanish/>
            </w:rPr>
            <w:t>Error: Reference source not found</w:t>
          </w:r>
          <w:r>
            <w:rPr>
              <w:rStyle w:val="InternetLink"/>
              <w:vanish/>
            </w:rPr>
            <w:fldChar w:fldCharType="end"/>
          </w:r>
        </w:hyperlink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hyperlink w:anchor="_Toc506485979">
          <w:r>
            <w:rPr>
              <w:webHidden/>
            </w:rPr>
            <w:fldChar w:fldCharType="begin"/>
          </w:r>
          <w:r>
            <w:rPr>
              <w:webHidden/>
            </w:rPr>
            <w:instrText>PAGEREF _Toc506485979 \h</w:instrText>
          </w:r>
          <w:r>
            <w:rPr>
              <w:webHidden/>
            </w:rPr>
            <w:fldChar w:fldCharType="separate"/>
          </w:r>
          <w:r>
            <w:rPr>
              <w:rStyle w:val="InternetLink"/>
              <w:vanish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instrText> PAGEREF _Toc506485979 \h </w:instrText>
          </w:r>
          <w:r>
            <w:rPr>
              <w:rStyle w:val="InternetLink"/>
              <w:vanish/>
            </w:rPr>
            <w:fldChar w:fldCharType="separate"/>
          </w:r>
          <w:r>
            <w:rPr>
              <w:rStyle w:val="InternetLink"/>
              <w:vanish/>
            </w:rPr>
            <w:t>Error: Reference source not found</w:t>
          </w:r>
          <w:r>
            <w:rPr>
              <w:rStyle w:val="InternetLink"/>
              <w:vanish/>
            </w:rPr>
            <w:fldChar w:fldCharType="end"/>
          </w:r>
        </w:hyperlink>
        <w:hyperlink w:anchor="_Toc506485979">
          <w:r>
            <w:rPr>
              <w:webHidden/>
            </w:rPr>
            <w:fldChar w:fldCharType="begin"/>
          </w:r>
          <w:r>
            <w:rPr>
              <w:webHidden/>
            </w:rPr>
            <w:instrText>PAGEREF _Toc506485979 \h</w:instrText>
          </w:r>
          <w:r>
            <w:rPr>
              <w:webHidden/>
            </w:rPr>
            <w:fldChar w:fldCharType="separate"/>
          </w:r>
          <w:r>
            <w:rPr>
              <w:rStyle w:val="InternetLink"/>
              <w:vanish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instrText> PAGEREF _Toc506485979 \h </w:instrText>
          </w:r>
          <w:r>
            <w:rPr>
              <w:rStyle w:val="InternetLink"/>
              <w:vanish/>
            </w:rPr>
            <w:fldChar w:fldCharType="separate"/>
          </w:r>
          <w:r>
            <w:rPr>
              <w:rStyle w:val="InternetLink"/>
              <w:vanish/>
            </w:rPr>
            <w:t>Error: Reference source not found</w:t>
          </w:r>
          <w:r>
            <w:rPr>
              <w:rStyle w:val="InternetLink"/>
              <w:vanish/>
            </w:rPr>
            <w:fldChar w:fldCharType="end"/>
          </w:r>
        </w:hyperlink>
        <w:hyperlink w:anchor="_Toc506485979">
          <w:r>
            <w:rPr>
              <w:webHidden/>
            </w:rPr>
            <w:fldChar w:fldCharType="begin"/>
          </w:r>
          <w:r>
            <w:rPr>
              <w:webHidden/>
            </w:rPr>
            <w:instrText>PAGEREF _Toc506485979 \h</w:instrText>
          </w:r>
          <w:r>
            <w:rPr>
              <w:webHidden/>
            </w:rPr>
            <w:fldChar w:fldCharType="separate"/>
          </w:r>
          <w:r>
            <w:rPr>
              <w:rStyle w:val="InternetLink"/>
              <w:vanish/>
            </w:rPr>
            <w:fldChar w:fldCharType="begin"/>
          </w:r>
          <w:r>
            <w:rPr>
              <w:webHidden/>
            </w:rPr>
            <w:fldChar w:fldCharType="end"/>
          </w:r>
          <w:r>
            <w:rPr>
              <w:rStyle w:val="InternetLink"/>
              <w:vanish/>
            </w:rPr>
            <w:instrText> PAGEREF _Toc506485979 \h </w:instrText>
          </w:r>
          <w:r>
            <w:rPr>
              <w:rStyle w:val="InternetLink"/>
              <w:vanish/>
            </w:rPr>
            <w:fldChar w:fldCharType="separate"/>
          </w:r>
          <w:r>
            <w:rPr>
              <w:rStyle w:val="InternetLink"/>
              <w:vanish/>
            </w:rPr>
            <w:t>Error: Reference source not found</w:t>
          </w:r>
          <w:r>
            <w:rPr>
              <w:rStyle w:val="InternetLink"/>
              <w:vanish/>
            </w:rPr>
            <w:fldChar w:fldCharType="end"/>
          </w:r>
        </w:hyperlink>
      </w:hyperlink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fill="FFFFFF" w:val="clear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</w:rPr>
      </w:pPr>
      <w:r>
        <w:rPr>
          <w:rFonts w:eastAsia="Times New Roman" w:cs="Times New Roman" w:ascii="Times New Roman" w:hAnsi="Times New Roman"/>
          <w:color w:val="00000A"/>
          <w:sz w:val="32"/>
        </w:rPr>
        <w:t>1. Постановка задачи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>
          <w:bCs/>
        </w:rPr>
      </w:pPr>
      <w:r>
        <w:rPr>
          <w:bCs/>
        </w:rPr>
        <w:t>1.    Изучить теоретические сведения.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2. </w:t>
      </w:r>
      <w:r>
        <w:rPr/>
        <w:t>С</w:t>
      </w:r>
      <w:r>
        <w:rPr/>
        <w:t xml:space="preserve">оздать программу, </w:t>
      </w:r>
      <w:r>
        <w:rPr/>
        <w:t xml:space="preserve">генерирующую ключи, а также </w:t>
      </w:r>
      <w:r>
        <w:rPr/>
        <w:t>шифрующую (дешифрующ</w:t>
      </w:r>
      <w:r>
        <w:rPr/>
        <w:t>ую</w:t>
      </w:r>
      <w:r>
        <w:rPr/>
        <w:t xml:space="preserve">) сообщения алгоритмом </w:t>
      </w:r>
      <w:r>
        <w:rPr>
          <w:rFonts w:cs="Times New Roman"/>
          <w:b w:val="false"/>
          <w:bCs w:val="false"/>
          <w:sz w:val="28"/>
          <w:lang w:val="ru-RU"/>
        </w:rPr>
        <w:t>RSA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  <w:t>2. Краткие теоретические сведения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</w:r>
    </w:p>
    <w:p>
      <w:pPr>
        <w:pStyle w:val="TextBody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75895"/>
                <wp:effectExtent l="0" t="0" r="0" b="0"/>
                <wp:wrapNone/>
                <wp:docPr id="1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1pt;height:13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75895"/>
                <wp:effectExtent l="0" t="0" r="0" b="0"/>
                <wp:wrapNone/>
                <wp:docPr id="3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1pt;height:13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75895"/>
                <wp:effectExtent l="0" t="0" r="0" b="0"/>
                <wp:wrapNone/>
                <wp:docPr id="5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1pt;height:13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75895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1pt;height:13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RSA (аббревиатура от фамилий Rivest, Shamir и Adleman) -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ab/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ab/>
        <w:t>Опубликованная в ноябре 1976 года статья Уитфилда Диффи и Мартина Хеллмана «Новые направления в криптографии» (англ. New Directions in Cryptography) перевернула представление о криптографических системах, заложив основы криптографии с открытым ключом. Разработанный впоследствии алгоритм Диффи — Хеллмана позволял двум сторонам получить общий секретный ключ, используя незащищенный канал связи. Однако этот алгоритм не решал проблему аутентификации. Без дополнительных средств пользователи не могли быть уверены, с кем именно они сгенерировали общий секретный ключ.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ab/>
        <w:t>Изучив эту статью, трое учёных Рональд Ривест, Ади Шамир и Леонард Адлеман из Массачусетского технологического института (MIT) приступили к поискам математической функции, которая бы позволяла реализовать сформулированную Уитфилдом Диффи и Мартином Хеллманом модель криптографической системы с открытым ключом. После работы над более чем 40 возможными вариантами им удалось найти алгоритм, основанный на различии в том, насколько легко находить большие простые числа и насколько сложно раскладывать на множители произведение двух больших простых чисел, получивший впоследствии название RSA. Система была названа по первым буквам фамилий её создателей.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создания открытого и секретного ключей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RSA-ключи генерируются следующим образом: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Выбираются два различных случайных простых числа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 и </w:t>
      </w:r>
      <w:r>
        <w:rPr>
          <w:rFonts w:ascii="Times New Roman" w:hAnsi="Times New Roman"/>
          <w:b w:val="false"/>
          <w:bCs w:val="false"/>
          <w:sz w:val="28"/>
          <w:szCs w:val="28"/>
        </w:rPr>
        <w:t>q заданного размера (например, 1024 бита каждое).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Вычисляется их произведение </w:t>
      </w:r>
      <w:r>
        <w:rPr>
          <w:rFonts w:ascii="Times New Roman" w:hAnsi="Times New Roman"/>
          <w:b w:val="false"/>
          <w:bCs w:val="false"/>
          <w:sz w:val="28"/>
          <w:szCs w:val="28"/>
        </w:rPr>
        <w:t>n = p*q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которое называется модулем.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3/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Вычисляется значение функции Эйлера от числа n: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phi(n) = phi(pq) = (p-1)(q-1)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Выбирается целое число e (1&lt;e&lt;n), взаимно простое со значением функции </w:t>
      </w:r>
      <w:r>
        <w:rPr>
          <w:rFonts w:ascii="Times New Roman" w:hAnsi="Times New Roman"/>
          <w:b w:val="false"/>
          <w:bCs w:val="false"/>
          <w:sz w:val="28"/>
          <w:szCs w:val="28"/>
        </w:rPr>
        <w:t>phi(n)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e называется открытой экспонентой (англ. public exponent)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Обычно в качестве e берут простые числа, содержащие небольшое количество единичных бит в двоичной записи, например, простые из чисел Ферма: 17, 257 или 65537, так как в этом случае время, необходимое для шифрования с использованием быстрого возведения в степень будет меньше.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Слишком малые значения e, например 3, потенциально могут ослабить безопасность схемы RSA.[17]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5.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Вычисляется число d, мультипликативно обратное к числу e по модулю </w:t>
      </w:r>
      <w:r>
        <w:rPr>
          <w:rFonts w:ascii="Times New Roman" w:hAnsi="Times New Roman"/>
          <w:b w:val="false"/>
          <w:bCs w:val="false"/>
          <w:sz w:val="28"/>
          <w:szCs w:val="28"/>
        </w:rPr>
        <w:t>phi(n)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d называется секретной экспонентой. Обычно оно вычисляется при помощи расширенного алгоритма Евклида.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6.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Пара (e,n) публикуется в качестве открытого ключа RSA (англ. RSA public key).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7.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Пара (d,n)играет роль закрытого ключа RSA (англ. RSA private key) и держится в секрете.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1.Взять открытый ключ (e,n)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Взять открытый текст m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Зашифровать сообщение с использованием открытого ключа: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c=E(m)=m^e (mod 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расшифрования: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Принять зашифрованное сообщение c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Взять свой закрытый ключ (d,n)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Применить закрытый ключ для расшифрования сообщения: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m=D(c)=c^d</w:t>
      </w:r>
      <w:r>
        <w:rPr>
          <w:rFonts w:ascii="Times New Roman" w:hAnsi="Times New Roman"/>
          <w:b w:val="false"/>
          <w:bCs w:val="false"/>
          <w:sz w:val="28"/>
          <w:szCs w:val="28"/>
        </w:rPr>
        <w:t>(</w:t>
      </w:r>
      <w:r>
        <w:rPr>
          <w:rFonts w:ascii="Times New Roman" w:hAnsi="Times New Roman"/>
          <w:b w:val="false"/>
          <w:bCs w:val="false"/>
          <w:sz w:val="28"/>
          <w:szCs w:val="28"/>
        </w:rPr>
        <w:t>mod n</w:t>
      </w: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Схема алгоритма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120130" cy="176403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Результаты выполнения</w:t>
      </w:r>
    </w:p>
    <w:p>
      <w:pPr>
        <w:pStyle w:val="Heading1"/>
        <w:shd w:fill="FFFFFF" w:val="clear"/>
        <w:tabs>
          <w:tab w:val="right" w:pos="9345" w:leader="dot"/>
        </w:tabs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504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Выводы</w:t>
      </w:r>
    </w:p>
    <w:p>
      <w:pPr>
        <w:pStyle w:val="Heading1"/>
        <w:shd w:fill="FFFFFF" w:val="clear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 xml:space="preserve">В результате выполнения лаюораторной работы была получена реализация алгоритма </w:t>
      </w: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>RSA</w:t>
      </w: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>а также алгоритм генерации ключей для данного алгоритма</w:t>
      </w: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 xml:space="preserve">. Данный алгоритм относится к семейству </w:t>
      </w: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>симметричных алгоритмов.</w:t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fill="FFFFFF" w:val="clear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ПРИЛОЖЕНИЕ 1. ИСХОДНЫЙ ТЕКСТ ПРОГРАММЫ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random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get_primes(start, stop):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print("start:", start, ", stop:", stop)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start &gt;= stop: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primes = [2]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n in range(3, stop + 1,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p in primes: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n % p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primes.append(n)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primes and primes[0] &lt; start: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del primes[0]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primes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are_relatively_prime(a, b):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n in range(2, min(a, b) + 1):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a % n == b % n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False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True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make_key_pair(length):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length &lt; 4: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ValueError('cannot generate a key of length less '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</w:t>
      </w:r>
      <w:r>
        <w:rPr>
          <w:sz w:val="18"/>
          <w:szCs w:val="18"/>
        </w:rPr>
        <w:t>'than 4 (got {!r})'.format(length))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n_min = 1 &lt;&lt; (length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n_max = (1 &lt;&lt; length) - 1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print("n_min", n_min, ", n_max:", n_max)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start = 1 &lt;&lt; (length // 2 - 1)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stop = 1 &lt;&lt; (length // 2 + 1)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primes = get_primes(start, stop)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primes: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print("Primes:", primes)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 = random.choice(primes)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primes.remove(p)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q_candidates = [q for q in primes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>if n_min &lt;= p * q &lt;= n_max]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q_candidates: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q = random.choice(q_candidates)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AssertionError("cannot find 'p' and 'q' for a key of 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"length={!r}".format(length))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stop = (p - 1) * (q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e in range(3, stop,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are_relatively_prime(e, stop):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AssertionError("cannot find 'e' with p={!r} 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"and q={!r}".format(p, q))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d in range(3, stop,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d * e % stop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AssertionError("cannot find 'd' with p={!r}, q={!r} 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"and e={!r}".format(p, q, e))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print("p:", p, ", q:", q)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# That's all. We can build and return the public and private keys.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p * q, e, d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encrypt(data, e, n):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isinstance(data, str):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data = data.encode('ascii')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encrypted_data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byte in data: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encrypted_data.append(pow(byte, e, n))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encrypted_data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decrypt(data, d, n):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decrypted_data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byte in data: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decrypted_data.append(pow(byte, d, n))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bytes(decrypted_data).decode("utf8")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5">
    <w:name w:val="ListLabel 45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6">
    <w:name w:val="ListLabel 36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7">
    <w:name w:val="ListLabel 27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18">
    <w:name w:val="ListLabel 18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3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mall">
    <w:name w:val="smal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>
    <w:name w:val="Preformatted Text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1">
    <w:name w:val="Обычный1"/>
    <w:qFormat/>
    <w:pPr>
      <w:widowControl w:val="false"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1286</TotalTime>
  <Application>LibreOffice/6.0.7.3$Linux_X86_64 LibreOffice_project/00m0$Build-3</Application>
  <Pages>10</Pages>
  <Words>820</Words>
  <Characters>4966</Characters>
  <CharactersWithSpaces>6199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2019-10-06T22:15:04Z</dcterms:created>
  <dc:creator/>
  <dc:description/>
  <dc:language>en-US</dc:language>
  <cp:lastModifiedBy/>
  <dcterms:modified xsi:type="dcterms:W3CDTF">2019-11-19T19:07:00Z</dcterms:modified>
  <cp:revision>12</cp:revision>
  <dc:subject/>
  <dc:title/>
</cp:coreProperties>
</file>