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№7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Криптография с использованием эллиптических кривых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Глотов А</w:t>
      </w:r>
      <w:r>
        <w:rPr>
          <w:rFonts w:cs="Times New Roman" w:ascii="Times New Roman" w:hAnsi="Times New Roman"/>
          <w:sz w:val="28"/>
          <w:szCs w:val="28"/>
          <w:lang w:val="ru-RU"/>
        </w:rPr>
        <w:t>.А.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33"/>
          </w:rPr>
        </w:r>
        <w:r>
          <w:rPr>
            <w:rStyle w:val="ListLabel133"/>
          </w:rPr>
          <w:fldChar w:fldCharType="separate"/>
        </w:r>
        <w:bookmarkStart w:id="0" w:name="__Fieldmark__27_374166958"/>
        <w:bookmarkStart w:id="1" w:name="__Fieldmark__21_3255269026"/>
        <w:r>
          <w:rPr>
            <w:rStyle w:val="ListLabel133"/>
          </w:rPr>
        </w:r>
        <w:r>
          <w:rPr>
            <w:rStyle w:val="ListLabel133"/>
          </w:rPr>
        </w:r>
        <w:r>
          <w:rPr>
            <w:rStyle w:val="ListLabel133"/>
          </w:rPr>
          <w:fldChar w:fldCharType="end"/>
        </w:r>
        <w:r>
          <w:fldChar w:fldCharType="begin"/>
        </w:r>
        <w:r>
          <w:rPr>
            <w:rStyle w:val="ListLabel133"/>
          </w:rPr>
        </w:r>
        <w:r>
          <w:rPr>
            <w:rStyle w:val="ListLabel133"/>
          </w:rPr>
          <w:fldChar w:fldCharType="separate"/>
        </w:r>
        <w:bookmarkStart w:id="2" w:name="__Fieldmark__25_3255269026"/>
        <w:bookmarkEnd w:id="0"/>
        <w:bookmarkEnd w:id="1"/>
        <w:r>
          <w:rPr>
            <w:rStyle w:val="ListLabel133"/>
          </w:rPr>
        </w:r>
        <w:r>
          <w:rPr>
            <w:rStyle w:val="ListLabel133"/>
          </w:rPr>
        </w:r>
        <w:r>
          <w:rPr>
            <w:rStyle w:val="ListLabel133"/>
          </w:rPr>
          <w:fldChar w:fldCharType="end"/>
        </w:r>
        <w:bookmarkEnd w:id="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33"/>
          </w:rPr>
        </w:r>
        <w:r>
          <w:rPr>
            <w:rStyle w:val="ListLabel133"/>
          </w:rPr>
          <w:fldChar w:fldCharType="separate"/>
        </w:r>
        <w:bookmarkStart w:id="3" w:name="__Fieldmark__39_374166958"/>
        <w:bookmarkStart w:id="4" w:name="__Fieldmark__36_3255269026"/>
        <w:r>
          <w:rPr>
            <w:rStyle w:val="ListLabel133"/>
          </w:rPr>
        </w:r>
        <w:r>
          <w:rPr>
            <w:rStyle w:val="ListLabel133"/>
          </w:rPr>
        </w:r>
        <w:r>
          <w:rPr>
            <w:rStyle w:val="ListLabel133"/>
          </w:rPr>
          <w:fldChar w:fldCharType="end"/>
        </w:r>
        <w:r>
          <w:fldChar w:fldCharType="begin"/>
        </w:r>
        <w:r>
          <w:rPr>
            <w:rStyle w:val="ListLabel133"/>
          </w:rPr>
        </w:r>
        <w:r>
          <w:rPr>
            <w:rStyle w:val="ListLabel133"/>
          </w:rPr>
          <w:fldChar w:fldCharType="separate"/>
        </w:r>
        <w:bookmarkStart w:id="5" w:name="__Fieldmark__40_3255269026"/>
        <w:bookmarkEnd w:id="3"/>
        <w:bookmarkEnd w:id="4"/>
        <w:r>
          <w:rPr>
            <w:rStyle w:val="ListLabel133"/>
          </w:rPr>
        </w:r>
        <w:r>
          <w:rPr>
            <w:rStyle w:val="ListLabel133"/>
          </w:rPr>
        </w:r>
        <w:r>
          <w:rPr>
            <w:rStyle w:val="ListLabel133"/>
          </w:rPr>
          <w:fldChar w:fldCharType="end"/>
        </w:r>
        <w:bookmarkEnd w:id="5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6" w:name="__Fieldmark__49_374166958"/>
        <w:bookmarkStart w:id="7" w:name="__Fieldmark__49_3255269026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8" w:name="__Fieldmark__53_3255269026"/>
        <w:bookmarkEnd w:id="6"/>
        <w:bookmarkEnd w:id="7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bookmarkEnd w:id="8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9" w:name="__Fieldmark__58_374166958"/>
        <w:bookmarkStart w:id="10" w:name="__Fieldmark__61_3255269026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bookmarkEnd w:id="9"/>
        <w:bookmarkEnd w:id="1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11" w:name="__Fieldmark__64_374166958"/>
        <w:bookmarkStart w:id="12" w:name="__Fieldmark__68_3255269026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bookmarkEnd w:id="11"/>
        <w:bookmarkEnd w:id="1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13" w:name="__Fieldmark__70_374166958"/>
        <w:bookmarkStart w:id="14" w:name="__Fieldmark__75_3255269026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r>
          <w:fldChar w:fldCharType="begin"/>
        </w:r>
        <w:r>
          <w:rPr>
            <w:rStyle w:val="ListLabel134"/>
          </w:rPr>
        </w:r>
        <w:r>
          <w:rPr>
            <w:rStyle w:val="ListLabel134"/>
          </w:rPr>
          <w:fldChar w:fldCharType="separate"/>
        </w:r>
        <w:bookmarkStart w:id="15" w:name="__Fieldmark__79_3255269026"/>
        <w:bookmarkEnd w:id="13"/>
        <w:bookmarkEnd w:id="14"/>
        <w:r>
          <w:rPr>
            <w:rStyle w:val="ListLabel134"/>
          </w:rPr>
        </w:r>
        <w:r>
          <w:rPr>
            <w:rStyle w:val="ListLabel134"/>
          </w:rPr>
        </w:r>
        <w:r>
          <w:rPr>
            <w:rStyle w:val="ListLabel134"/>
          </w:rPr>
          <w:fldChar w:fldCharType="end"/>
        </w:r>
        <w:bookmarkEnd w:id="15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Реализовать схему шифрования (дешифрования) для аналога алгоритма Диффи-Хеллмана на основе эллиптических кривых.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Эллиптическая криптография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раздел</w:t>
      </w:r>
      <w:r>
        <w:rPr>
          <w:color w:val="222222"/>
          <w:sz w:val="28"/>
          <w:szCs w:val="28"/>
          <w:shd w:fill="FFFFFF" w:val="clear"/>
        </w:rPr>
        <w:t> </w:t>
      </w:r>
      <w:hyperlink r:id="rId2" w:tgtFrame="Криптографи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который изучает</w:t>
      </w:r>
      <w:r>
        <w:rPr>
          <w:color w:val="222222"/>
          <w:sz w:val="28"/>
          <w:szCs w:val="28"/>
          <w:shd w:fill="FFFFFF" w:val="clear"/>
        </w:rPr>
        <w:t> </w:t>
      </w:r>
      <w:hyperlink r:id="rId3" w:tgtFrame="Криптосистема с открытым ключом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асимметричные криптосистемы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основанные на</w:t>
      </w:r>
      <w:r>
        <w:rPr>
          <w:color w:val="222222"/>
          <w:sz w:val="28"/>
          <w:szCs w:val="28"/>
          <w:shd w:fill="FFFFFF" w:val="clear"/>
        </w:rPr>
        <w:t> </w:t>
      </w:r>
      <w:hyperlink r:id="rId4" w:tgtFrame="Эллиптическая крива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эллиптических кривых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над</w:t>
      </w:r>
      <w:r>
        <w:rPr>
          <w:color w:val="222222"/>
          <w:sz w:val="28"/>
          <w:szCs w:val="28"/>
          <w:shd w:fill="FFFFFF" w:val="clear"/>
        </w:rPr>
        <w:t> </w:t>
      </w:r>
      <w:hyperlink r:id="rId5" w:tgtFrame="Конечное пол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конечными полями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 Основное преимущество эллиптической криптографии заключается в том, что на сегодняшний день не известно существование субэкспоненциальных</w:t>
      </w:r>
      <w:r>
        <w:rPr>
          <w:color w:val="222222"/>
          <w:sz w:val="28"/>
          <w:szCs w:val="28"/>
          <w:shd w:fill="FFFFFF" w:val="clear"/>
        </w:rPr>
        <w:t> </w:t>
      </w:r>
      <w:hyperlink r:id="rId6" w:tgtFrame="Алгоритмы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алгоритмов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решения задачи</w:t>
      </w:r>
      <w:r>
        <w:rPr>
          <w:color w:val="222222"/>
          <w:sz w:val="28"/>
          <w:szCs w:val="28"/>
          <w:shd w:fill="FFFFFF" w:val="clear"/>
        </w:rPr>
        <w:t> </w:t>
      </w:r>
      <w:hyperlink r:id="rId7" w:tgtFrame="Дискретное логарифмировани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дискретного логарифмирования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Style w:val="Mwheadline"/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Описание алгоритма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Деффи-Хеллмана</w:t>
      </w:r>
      <w:bookmarkStart w:id="16" w:name="_GoBack"/>
      <w:bookmarkEnd w:id="16"/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 работе алгоритма каждая сторона: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768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генерирует случайное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8" w:tgtFrame="Натуральн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натуральное число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закрытый ключ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совместно с удалённой стороной устанавливает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открытые параметры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(обычно значения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генерируются на одной стороне и передаются другой), где</w:t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9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-1)/2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также должно быть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0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(для повышения безопасности)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instrText> HYPERLINK "https://ru.wikipedia.org/wiki/Протокол_Диффи_—_Хеллмана" \l "cite_note-5"</w:instrTex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color w:val="0B0080"/>
          <w:sz w:val="28"/>
          <w:szCs w:val="28"/>
          <w:u w:val="none"/>
          <w:vertAlign w:val="superscript"/>
          <w:lang w:val="ru-RU"/>
        </w:rPr>
        <w:t>[5]</w: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1" w:tgtFrame="Первообразный корень (теория чисел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первообразным корнем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2" w:tgtFrame="Сравнение по модулю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 модулю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 (также является простым числом)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преобразование над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закрытым ключом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 = 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обменивается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открытыми ключами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 удалённой стороной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общий секретный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открытый ключ удаленной стороны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 свой закрытый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получается равным с обеих сторон, потому что: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 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  <w:vertAlign w:val="superscript"/>
        </w:rPr>
        <w:t>ab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практических реализациях для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используются числа порядка 10</w:t>
      </w:r>
      <w:r>
        <w:rPr>
          <w:color w:val="222222"/>
          <w:sz w:val="28"/>
          <w:szCs w:val="28"/>
          <w:vertAlign w:val="superscript"/>
          <w:lang w:val="ru-RU"/>
        </w:rPr>
        <w:t>100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порядка 10</w:t>
      </w:r>
      <w:r>
        <w:rPr>
          <w:color w:val="222222"/>
          <w:sz w:val="28"/>
          <w:szCs w:val="28"/>
          <w:vertAlign w:val="superscript"/>
          <w:lang w:val="ru-RU"/>
        </w:rPr>
        <w:t>300</w:t>
      </w:r>
      <w:r>
        <w:rPr>
          <w:color w:val="222222"/>
          <w:sz w:val="28"/>
          <w:szCs w:val="28"/>
          <w:lang w:val="ru-RU"/>
        </w:rPr>
        <w:t>. Число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не обязано быть большим и обычно имеет значение в пределах первого десятка.</w:t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sz w:val="36"/>
          <w:lang w:val="ru-RU"/>
        </w:rPr>
      </w:pPr>
      <w:r>
        <w:rPr>
          <w:rFonts w:ascii="Georgia" w:hAnsi="Georgia"/>
          <w:b w:val="false"/>
          <w:bCs w:val="false"/>
          <w:color w:val="000000"/>
          <w:sz w:val="36"/>
          <w:lang w:val="ru-RU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917575</wp:posOffset>
            </wp:positionH>
            <wp:positionV relativeFrom="page">
              <wp:posOffset>8328660</wp:posOffset>
            </wp:positionV>
            <wp:extent cx="3816350" cy="2092960"/>
            <wp:effectExtent l="0" t="0" r="0" b="0"/>
            <wp:wrapTight wrapText="bothSides">
              <wp:wrapPolygon edited="0">
                <wp:start x="3314" y="0"/>
                <wp:lineTo x="2343" y="383"/>
                <wp:lineTo x="-21" y="2533"/>
                <wp:lineTo x="-21" y="16855"/>
                <wp:lineTo x="189" y="20810"/>
                <wp:lineTo x="1161" y="21386"/>
                <wp:lineTo x="3631" y="21386"/>
                <wp:lineTo x="20691" y="21386"/>
                <wp:lineTo x="20797" y="21386"/>
                <wp:lineTo x="21451" y="19044"/>
                <wp:lineTo x="21451" y="767"/>
                <wp:lineTo x="17778" y="191"/>
                <wp:lineTo x="3736" y="0"/>
                <wp:lineTo x="3314" y="0"/>
              </wp:wrapPolygon>
            </wp:wrapTight>
            <wp:docPr id="9" name="Рисунок 6" descr="https://upload.wikimedia.org/wikipedia/commons/thumb/1/13/Diffie-Hellman-Schl%C3%BCsselaustausch.svg/1024px-Diffie-Hellman-Schl%C3%BCsselaustausc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https://upload.wikimedia.org/wikipedia/commons/thumb/1/13/Diffie-Hellman-Schl%C3%BCsselaustausch.svg/1024px-Diffie-Hellman-Schl%C3%BCsselaustausch.sv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lang w:val="ru-RU"/>
        </w:rPr>
      </w:pPr>
      <w:r>
        <w:rPr>
          <w:rFonts w:ascii="Georgia" w:hAnsi="Georgia"/>
          <w:b w:val="false"/>
          <w:bCs w:val="false"/>
          <w:color w:val="000000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Пример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Ева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криптоаналитик. Она читает пересылку Боба и Алисы, но не изменяет содержимого их сообщений.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s = секретный ключ. s = 2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первообразный корень по модулю р.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5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открытое простое число.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23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Алисы. </w:t>
      </w: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6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 = открытый ключ Алисы. A = 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mod p = 8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15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mod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19</w:t>
      </w:r>
    </w:p>
    <w:tbl>
      <w:tblPr>
        <w:tblW w:w="9698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3215"/>
        <w:gridCol w:w="3266"/>
        <w:gridCol w:w="3217"/>
      </w:tblGrid>
      <w:tr>
        <w:trPr/>
        <w:tc>
          <w:tcPr>
            <w:tcW w:w="3215" w:type="dxa"/>
            <w:tcBorders/>
            <w:shd w:color="auto" w:fill="FFFFFF" w:val="clear"/>
          </w:tcPr>
          <w:tbl>
            <w:tblPr>
              <w:tblW w:w="3140" w:type="dxa"/>
              <w:jc w:val="left"/>
              <w:tblInd w:w="96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6"/>
            </w:tblGrid>
            <w:tr>
              <w:trPr/>
              <w:tc>
                <w:tcPr>
                  <w:tcW w:w="3139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Alice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6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66" w:type="dxa"/>
            <w:tcBorders/>
            <w:shd w:color="auto" w:fill="FFFFFF" w:val="clear"/>
          </w:tcPr>
          <w:tbl>
            <w:tblPr>
              <w:tblW w:w="3189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532"/>
              <w:gridCol w:w="656"/>
            </w:tblGrid>
            <w:tr>
              <w:trPr/>
              <w:tc>
                <w:tcPr>
                  <w:tcW w:w="3188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Bob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17" w:type="dxa"/>
            <w:tcBorders/>
            <w:shd w:color="auto" w:fill="FFFFFF" w:val="clear"/>
          </w:tcPr>
          <w:tbl>
            <w:tblPr>
              <w:tblW w:w="3141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7"/>
            </w:tblGrid>
            <w:tr>
              <w:trPr/>
              <w:tc>
                <w:tcPr>
                  <w:tcW w:w="3140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Eve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</w:tr>
    </w:tbl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Шифрование с открытым ключом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также может быть использован при шифровании с открытым ключом. В этом случае общая схема остаётся аналогичной приведённой выше, но с небольшими отличиями. Алиса не передаёт значения </w:t>
      </w:r>
      <w:r>
        <w:rPr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  <w:lang w:val="ru-RU"/>
        </w:rPr>
        <w:t xml:space="preserve">, </w:t>
      </w:r>
      <w:r>
        <w:rPr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  <w:lang w:val="ru-RU"/>
        </w:rPr>
        <w:t xml:space="preserve"> и </w:t>
      </w:r>
      <w:r>
        <w:rPr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  <w:lang w:val="ru-RU"/>
        </w:rPr>
        <w:t xml:space="preserve"> Бобу напрямую, а публикует их заранее в качестве своего открытого ключа. Боб выполняет свою часть вычислений, после чего шифрует сообщение симметричным алгоритмом, используя </w:t>
      </w:r>
      <w:r>
        <w:rPr>
          <w:color w:val="222222"/>
          <w:sz w:val="28"/>
          <w:szCs w:val="28"/>
        </w:rPr>
        <w:t>K</w:t>
      </w:r>
      <w:r>
        <w:rPr>
          <w:color w:val="222222"/>
          <w:sz w:val="28"/>
          <w:szCs w:val="28"/>
          <w:lang w:val="ru-RU"/>
        </w:rPr>
        <w:t xml:space="preserve"> в качестве ключа, и передает шифротекст Алисе вместе со значением </w:t>
      </w:r>
      <w:r>
        <w:rPr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На практике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таким образом не используется. В данной области доминирующим алгоритмом с открытым ключом является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. Это обусловлено больше коммерческими соображениями, так как именно компанией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Data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Security</w:t>
      </w:r>
      <w:r>
        <w:rPr>
          <w:color w:val="222222"/>
          <w:sz w:val="28"/>
          <w:szCs w:val="28"/>
          <w:lang w:val="ru-RU"/>
        </w:rPr>
        <w:t xml:space="preserve"> был создан центр сертификации. К тому же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Хеллмана не может быть использован при подписании сертификатов.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Получение ключа без передачи ключа: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Если имеется сообщество пользователей, каждый из пользователей может опубликовать открытый ключ в общей базе данных. Если Алиса хочет установить связь с Бобом, ей надо получить открытый ключ Боба и сгенерировать их общий секретный ключ. Алиса может зашифровать сообщение открытым ключом и послать его Бобу. Боб извлечет открытый ключ Алисы и найдет общий секретный ключ.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Каждая пара пользователей может использовать свой уникальный секретный ключ, не требуя обмена данными между пользователями. При этом все открытые ключи должны пройти проверку подлинности для того, чтобы исключить «человека посередине».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Деффи-Хеллмана, а также алгоритм генерации ключей для данного алгоритма. Данный алгоритм относится к семейству 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ECC(object):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a, b, p, base_point):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self.curve = (a,b,p)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self.base_point = base_point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self.double_base_point = self.double_point(base_point)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xgcd(self, b, 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x0, x1, y0, y1 = 1, 0, 0,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n !=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q, b, n = b // n, n, b % 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x0, x1 = x1, x0 - q * x1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y0, y1 = y1, y0 - q * y1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b, x0, y0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inverse(self, b):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g, x, _ = self.xgcd(b, self.curve[2])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g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x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add_points(self, p, q):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delta =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 == None or q == None: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p if q == None else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elif p[0] == q[0] and p[1] == q[1]: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(3 * p[0]**2 + self.curve[0]) *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self.inverse(2 *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(p[1] - q[1]) * self.inverse((p[0] - q[0]))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 = (delta * delta - p[0] - q[0])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y = (delta * (p[0] - x) -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(x,y)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double_point(self, p, k = 1):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range(0,k):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self.add_points(Q,Q)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base_point_mult(self, 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[1 if digit == '1' else 0 for digit in bin(k)[2:]]: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self.double_point(Q)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i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 = self.add_points(Q, self.base_point)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DiffieHellman(object):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elliptic_curve, point_g):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self.elliptic_curve = elliptic_curve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self.point_g = point_g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generate_public_key(self, private_key):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private_key &lt;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raise ValueError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self.elliptic_curve.double_point(self.point_g, private_key)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secret_key(self, private_key, public_key):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return self.elliptic_curve.double_point(public_key, private_key)[0]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0e560c"/>
    <w:rPr/>
  </w:style>
  <w:style w:type="character" w:styleId="Pls" w:customStyle="1">
    <w:name w:val="pl-s"/>
    <w:basedOn w:val="DefaultParagraphFont"/>
    <w:qFormat/>
    <w:rsid w:val="000e560c"/>
    <w:rPr/>
  </w:style>
  <w:style w:type="character" w:styleId="Plsmi" w:customStyle="1">
    <w:name w:val="pl-smi"/>
    <w:basedOn w:val="DefaultParagraphFont"/>
    <w:qFormat/>
    <w:rsid w:val="000e560c"/>
    <w:rPr/>
  </w:style>
  <w:style w:type="character" w:styleId="Plc1" w:customStyle="1">
    <w:name w:val="pl-c1"/>
    <w:basedOn w:val="DefaultParagraphFont"/>
    <w:qFormat/>
    <w:rsid w:val="000e560c"/>
    <w:rPr/>
  </w:style>
  <w:style w:type="character" w:styleId="Plpds" w:customStyle="1">
    <w:name w:val="pl-pds"/>
    <w:basedOn w:val="DefaultParagraphFont"/>
    <w:qFormat/>
    <w:rsid w:val="000e560c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34">
    <w:name w:val="ListLabel 134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35">
    <w:name w:val="ListLabel 135"/>
    <w:qFormat/>
    <w:rPr>
      <w:color w:val="0B0080"/>
      <w:sz w:val="28"/>
      <w:szCs w:val="28"/>
      <w:u w:val="none"/>
      <w:shd w:fill="FFFFFF" w:val="clear"/>
      <w:lang w:val="ru-RU"/>
    </w:rPr>
  </w:style>
  <w:style w:type="character" w:styleId="ListLabel136">
    <w:name w:val="ListLabel 136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37">
    <w:name w:val="ListLabel 137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true"/>
    </w:pPr>
    <w:rPr/>
  </w:style>
  <w:style w:type="paragraph" w:styleId="11" w:customStyle="1">
    <w:name w:val="Обычный1"/>
    <w:qFormat/>
    <w:pPr>
      <w:widowControl w:val="false"/>
      <w:suppressAutoHyphens w:val="true"/>
      <w:bidi w:val="0"/>
      <w:jc w:val="left"/>
      <w:textAlignment w:val="baseline"/>
    </w:pPr>
    <w:rPr>
      <w:rFonts w:eastAsia="SimSun" w:cs="Mangal" w:ascii="Liberation Serif" w:hAnsi="Liberation Serif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eastAsia="WenQuanYi Micro Hei" w:cs="Lohit Hindi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5;&#1088;&#1072;&#1092;&#1080;&#1103;" TargetMode="External"/><Relationship Id="rId3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4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5" Type="http://schemas.openxmlformats.org/officeDocument/2006/relationships/hyperlink" Target="https://ru.wikipedia.org/wiki/&#1050;&#1086;&#1085;&#1077;&#1095;&#1085;&#1086;&#1077;_&#1087;&#1086;&#1083;&#1077;" TargetMode="External"/><Relationship Id="rId6" Type="http://schemas.openxmlformats.org/officeDocument/2006/relationships/hyperlink" Target="https://ru.wikipedia.org/wiki/&#1040;&#1083;&#1075;&#1086;&#1088;&#1080;&#1090;&#1084;&#1099;" TargetMode="External"/><Relationship Id="rId7" Type="http://schemas.openxmlformats.org/officeDocument/2006/relationships/hyperlink" Target="https://ru.wikipedia.org/wiki/&#1044;&#1080;&#1089;&#1082;&#1088;&#1077;&#1090;&#1085;&#1086;&#1077;_&#1083;&#1086;&#1075;&#1072;&#1088;&#1080;&#1092;&#1084;&#1080;&#1088;&#1086;&#1074;&#1072;&#1085;&#1080;&#1077;" TargetMode="External"/><Relationship Id="rId8" Type="http://schemas.openxmlformats.org/officeDocument/2006/relationships/hyperlink" Target="https://ru.wikipedia.org/wiki/&#1053;&#1072;&#1090;&#1091;&#1088;&#1072;&#1083;&#1100;&#1085;&#1086;&#1077;_&#1095;&#1080;&#1089;&#1083;&#1086;" TargetMode="External"/><Relationship Id="rId9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0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1" Type="http://schemas.openxmlformats.org/officeDocument/2006/relationships/hyperlink" Target="https://ru.wikipedia.org/wiki/&#1055;&#1077;&#1088;&#1074;&#1086;&#1086;&#1073;&#1088;&#1072;&#1079;&#1085;&#1099;&#1081;_&#1082;&#1086;&#1088;&#1077;&#1085;&#1100;_(&#1090;&#1077;&#1086;&#1088;&#1080;&#1103;_&#1095;&#1080;&#1089;&#1077;&#1083;)" TargetMode="External"/><Relationship Id="rId12" Type="http://schemas.openxmlformats.org/officeDocument/2006/relationships/hyperlink" Target="https://ru.wikipedia.org/wiki/&#1057;&#1088;&#1072;&#1074;&#1085;&#1077;&#1085;&#1080;&#1077;_&#1087;&#1086;_&#1084;&#1086;&#1076;&#1091;&#1083;&#1102;" TargetMode="External"/><Relationship Id="rId13" Type="http://schemas.openxmlformats.org/officeDocument/2006/relationships/image" Target="media/image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Application>LibreOffice/6.0.7.3$Linux_X86_64 LibreOffice_project/00m0$Build-3</Application>
  <Pages>9</Pages>
  <Words>1033</Words>
  <Characters>5050</Characters>
  <CharactersWithSpaces>6375</CharactersWithSpaces>
  <Paragraphs>148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dcterms:modified xsi:type="dcterms:W3CDTF">2019-12-09T14:14:08Z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