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435E61" w14:textId="77777777" w:rsidR="00594AD8" w:rsidRPr="00883430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83430">
        <w:rPr>
          <w:b/>
          <w:caps/>
          <w:sz w:val="28"/>
          <w:szCs w:val="28"/>
        </w:rPr>
        <w:t>МИНОБРНАУКИ РОССИИ</w:t>
      </w:r>
    </w:p>
    <w:p w14:paraId="2A889657" w14:textId="77777777" w:rsidR="00594AD8" w:rsidRPr="00883430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83430">
        <w:rPr>
          <w:b/>
          <w:caps/>
          <w:sz w:val="28"/>
          <w:szCs w:val="28"/>
        </w:rPr>
        <w:t>Санкт-Петербургский государственный</w:t>
      </w:r>
    </w:p>
    <w:p w14:paraId="54FC5F0C" w14:textId="77777777" w:rsidR="00594AD8" w:rsidRPr="00883430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83430">
        <w:rPr>
          <w:b/>
          <w:caps/>
          <w:sz w:val="28"/>
          <w:szCs w:val="28"/>
        </w:rPr>
        <w:t>электротехнический университет</w:t>
      </w:r>
    </w:p>
    <w:p w14:paraId="70D72839" w14:textId="42D114D0" w:rsidR="00594AD8" w:rsidRPr="00883430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83430">
        <w:rPr>
          <w:b/>
          <w:caps/>
          <w:sz w:val="28"/>
          <w:szCs w:val="28"/>
        </w:rPr>
        <w:t xml:space="preserve">«ЛЭТИ» им. </w:t>
      </w:r>
      <w:r w:rsidR="00A07E16" w:rsidRPr="00883430">
        <w:rPr>
          <w:b/>
          <w:caps/>
          <w:sz w:val="28"/>
          <w:szCs w:val="28"/>
        </w:rPr>
        <w:t>В. И.</w:t>
      </w:r>
      <w:r w:rsidRPr="00883430">
        <w:rPr>
          <w:b/>
          <w:caps/>
          <w:sz w:val="28"/>
          <w:szCs w:val="28"/>
        </w:rPr>
        <w:t xml:space="preserve"> Ульянова (Ленина)</w:t>
      </w:r>
    </w:p>
    <w:p w14:paraId="092EFCE2" w14:textId="0F69F3A9" w:rsidR="007F6E90" w:rsidRPr="00883430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 w:rsidRPr="00883430">
        <w:rPr>
          <w:b/>
          <w:sz w:val="28"/>
          <w:szCs w:val="28"/>
        </w:rPr>
        <w:t xml:space="preserve">Кафедра </w:t>
      </w:r>
      <w:r w:rsidR="00883430">
        <w:rPr>
          <w:b/>
          <w:sz w:val="28"/>
          <w:szCs w:val="28"/>
        </w:rPr>
        <w:t>АПУ</w:t>
      </w:r>
    </w:p>
    <w:p w14:paraId="6AA82C69" w14:textId="77777777" w:rsidR="007F6E90" w:rsidRPr="00883430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50BCAED5" w14:textId="77777777" w:rsidR="007F6E90" w:rsidRPr="0088343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718BF06D" w14:textId="77777777" w:rsidR="00594AD8" w:rsidRPr="00883430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09377A4" w14:textId="77777777" w:rsidR="00594AD8" w:rsidRPr="00883430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46193BC" w14:textId="77777777" w:rsidR="00F02E39" w:rsidRPr="00883430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3E6D863D" w14:textId="77777777" w:rsidR="00594AD8" w:rsidRPr="00883430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AC39E11" w14:textId="77777777" w:rsidR="00594AD8" w:rsidRPr="00883430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D93A5BB" w14:textId="77777777" w:rsidR="007F6E90" w:rsidRPr="0088343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883430">
        <w:rPr>
          <w:rStyle w:val="aff"/>
          <w:caps/>
          <w:smallCaps w:val="0"/>
          <w:szCs w:val="28"/>
        </w:rPr>
        <w:t>отчет</w:t>
      </w:r>
    </w:p>
    <w:p w14:paraId="7449A935" w14:textId="77A8A125" w:rsidR="00905D49" w:rsidRPr="00A07E16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883430">
        <w:rPr>
          <w:b/>
          <w:sz w:val="28"/>
          <w:szCs w:val="28"/>
        </w:rPr>
        <w:t xml:space="preserve">по </w:t>
      </w:r>
      <w:r w:rsidR="00B27337" w:rsidRPr="00883430">
        <w:rPr>
          <w:b/>
          <w:sz w:val="28"/>
          <w:szCs w:val="28"/>
        </w:rPr>
        <w:t>лабораторной</w:t>
      </w:r>
      <w:r w:rsidR="00C37E0D" w:rsidRPr="00883430">
        <w:rPr>
          <w:b/>
          <w:sz w:val="28"/>
          <w:szCs w:val="28"/>
        </w:rPr>
        <w:t xml:space="preserve"> работе</w:t>
      </w:r>
      <w:r w:rsidR="00B27337" w:rsidRPr="00883430">
        <w:rPr>
          <w:b/>
          <w:sz w:val="28"/>
          <w:szCs w:val="28"/>
        </w:rPr>
        <w:t xml:space="preserve"> №</w:t>
      </w:r>
      <w:r w:rsidR="00A07E16" w:rsidRPr="00A07E16">
        <w:rPr>
          <w:b/>
          <w:sz w:val="28"/>
          <w:szCs w:val="28"/>
        </w:rPr>
        <w:t>3</w:t>
      </w:r>
    </w:p>
    <w:p w14:paraId="48ED51E3" w14:textId="1F44F4F3" w:rsidR="00B27337" w:rsidRPr="00883430" w:rsidRDefault="00B27337" w:rsidP="00883430">
      <w:pPr>
        <w:spacing w:line="360" w:lineRule="auto"/>
        <w:jc w:val="center"/>
        <w:rPr>
          <w:b/>
          <w:bCs/>
          <w:sz w:val="28"/>
          <w:szCs w:val="28"/>
        </w:rPr>
      </w:pPr>
      <w:r w:rsidRPr="00883430">
        <w:rPr>
          <w:b/>
          <w:sz w:val="28"/>
          <w:szCs w:val="28"/>
        </w:rPr>
        <w:t>по дисциплине «</w:t>
      </w:r>
      <w:r w:rsidR="00883430" w:rsidRPr="00883430">
        <w:rPr>
          <w:b/>
          <w:bCs/>
          <w:sz w:val="28"/>
          <w:szCs w:val="28"/>
        </w:rPr>
        <w:t>Математические основы теории систем</w:t>
      </w:r>
      <w:r w:rsidRPr="00883430">
        <w:rPr>
          <w:b/>
          <w:sz w:val="28"/>
          <w:szCs w:val="28"/>
        </w:rPr>
        <w:t>»</w:t>
      </w:r>
    </w:p>
    <w:p w14:paraId="536B4037" w14:textId="1E0A0537" w:rsidR="00A34642" w:rsidRPr="00883430" w:rsidRDefault="00905D49" w:rsidP="00905D49">
      <w:pPr>
        <w:spacing w:line="360" w:lineRule="auto"/>
        <w:jc w:val="center"/>
        <w:rPr>
          <w:sz w:val="28"/>
          <w:szCs w:val="28"/>
        </w:rPr>
      </w:pPr>
      <w:r w:rsidRPr="00883430">
        <w:rPr>
          <w:rStyle w:val="aff"/>
          <w:smallCaps w:val="0"/>
          <w:sz w:val="28"/>
          <w:szCs w:val="28"/>
        </w:rPr>
        <w:t xml:space="preserve">Тема: </w:t>
      </w:r>
      <w:r w:rsidR="00A07E16" w:rsidRPr="00A07E16">
        <w:rPr>
          <w:b/>
          <w:bCs/>
          <w:spacing w:val="5"/>
          <w:sz w:val="28"/>
          <w:szCs w:val="28"/>
        </w:rPr>
        <w:t>Спектр. Ряд Фурье</w:t>
      </w:r>
    </w:p>
    <w:p w14:paraId="548B5426" w14:textId="77777777" w:rsidR="00594AD8" w:rsidRPr="00883430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0280B4D" w14:textId="77777777" w:rsidR="00594AD8" w:rsidRPr="00883430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B46461E" w14:textId="77777777" w:rsidR="00594AD8" w:rsidRPr="00883430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1FCA8C4" w14:textId="77777777" w:rsidR="00040050" w:rsidRPr="0088343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04E35474" w14:textId="77777777" w:rsidR="00040050" w:rsidRPr="0088343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02B9353" w14:textId="77777777" w:rsidR="00DB1E5E" w:rsidRPr="00883430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42BF9EEF" w14:textId="77777777" w:rsidR="00DB1E5E" w:rsidRPr="00883430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883430" w:rsidRPr="00883430" w14:paraId="705F4036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4C41111D" w14:textId="07254207" w:rsidR="007F6E90" w:rsidRPr="00883430" w:rsidRDefault="007F6E90" w:rsidP="007F6E90">
            <w:pPr>
              <w:rPr>
                <w:sz w:val="28"/>
                <w:szCs w:val="28"/>
              </w:rPr>
            </w:pPr>
            <w:r w:rsidRPr="00883430">
              <w:rPr>
                <w:sz w:val="28"/>
                <w:szCs w:val="28"/>
              </w:rPr>
              <w:t>Студент</w:t>
            </w:r>
            <w:r w:rsidR="00594AD8" w:rsidRPr="00883430">
              <w:rPr>
                <w:sz w:val="28"/>
                <w:szCs w:val="28"/>
              </w:rPr>
              <w:t xml:space="preserve"> гр. </w:t>
            </w:r>
            <w:r w:rsidR="00883430">
              <w:rPr>
                <w:sz w:val="28"/>
                <w:szCs w:val="28"/>
              </w:rPr>
              <w:t>2392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773A5AA7" w14:textId="77777777" w:rsidR="007F6E90" w:rsidRPr="00883430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4B49FB3" w14:textId="2D45F2CE" w:rsidR="007F6E90" w:rsidRPr="00883430" w:rsidRDefault="00883430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Жук Ф.П.</w:t>
            </w:r>
          </w:p>
        </w:tc>
      </w:tr>
      <w:tr w:rsidR="00883430" w:rsidRPr="00883430" w14:paraId="63F6BA0A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112F3B93" w14:textId="77777777" w:rsidR="007F6E90" w:rsidRPr="00883430" w:rsidRDefault="00594AD8" w:rsidP="007F6E90">
            <w:pPr>
              <w:rPr>
                <w:sz w:val="28"/>
                <w:szCs w:val="28"/>
              </w:rPr>
            </w:pPr>
            <w:r w:rsidRPr="00883430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C0D35DD" w14:textId="77777777" w:rsidR="007F6E90" w:rsidRPr="00883430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01D859B9" w14:textId="147EA63B" w:rsidR="007F6E90" w:rsidRPr="00883430" w:rsidRDefault="00883430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Каплун Д.И.</w:t>
            </w:r>
          </w:p>
        </w:tc>
      </w:tr>
    </w:tbl>
    <w:p w14:paraId="0B4BF571" w14:textId="77777777" w:rsidR="00A34642" w:rsidRPr="00883430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7C13B86E" w14:textId="77777777" w:rsidR="00706E41" w:rsidRPr="00883430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1B973FA3" w14:textId="77777777" w:rsidR="00706E41" w:rsidRPr="00883430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883430">
        <w:rPr>
          <w:bCs/>
          <w:sz w:val="28"/>
          <w:szCs w:val="28"/>
        </w:rPr>
        <w:t>Санкт-Петербург</w:t>
      </w:r>
    </w:p>
    <w:p w14:paraId="14710471" w14:textId="0217A902" w:rsidR="00E12A69" w:rsidRPr="00883430" w:rsidRDefault="006B3A13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883430">
        <w:rPr>
          <w:bCs/>
          <w:sz w:val="28"/>
          <w:szCs w:val="28"/>
        </w:rPr>
        <w:t>20</w:t>
      </w:r>
      <w:r w:rsidR="00883430">
        <w:rPr>
          <w:bCs/>
          <w:sz w:val="28"/>
          <w:szCs w:val="28"/>
        </w:rPr>
        <w:t>24</w:t>
      </w:r>
    </w:p>
    <w:p w14:paraId="17540521" w14:textId="77777777" w:rsidR="00A07E16" w:rsidRDefault="007C1173" w:rsidP="00A07E16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883430">
        <w:rPr>
          <w:b/>
          <w:sz w:val="28"/>
          <w:szCs w:val="28"/>
        </w:rPr>
        <w:br w:type="page"/>
      </w:r>
      <w:r w:rsidR="00B27337" w:rsidRPr="00883430">
        <w:rPr>
          <w:b/>
          <w:sz w:val="28"/>
          <w:szCs w:val="28"/>
        </w:rPr>
        <w:lastRenderedPageBreak/>
        <w:t>Цель работы</w:t>
      </w:r>
      <w:r w:rsidR="00883430" w:rsidRPr="00883430">
        <w:rPr>
          <w:b/>
          <w:sz w:val="28"/>
          <w:szCs w:val="28"/>
        </w:rPr>
        <w:t xml:space="preserve">: </w:t>
      </w:r>
    </w:p>
    <w:p w14:paraId="253966FD" w14:textId="0A9EA431" w:rsidR="00A07E16" w:rsidRPr="00A07E16" w:rsidRDefault="00A07E16" w:rsidP="00A07E16">
      <w:pPr>
        <w:pStyle w:val="af2"/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  <w:r w:rsidRPr="00A07E16">
        <w:rPr>
          <w:bCs/>
          <w:sz w:val="28"/>
          <w:szCs w:val="28"/>
        </w:rPr>
        <w:t xml:space="preserve">Знакомство со спектральным представлением периодических и случайных процессов; </w:t>
      </w:r>
    </w:p>
    <w:p w14:paraId="36762C41" w14:textId="57F53FF2" w:rsidR="00A07E16" w:rsidRPr="00A07E16" w:rsidRDefault="00A07E16" w:rsidP="00A07E16">
      <w:pPr>
        <w:pStyle w:val="af2"/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  <w:r w:rsidRPr="00A07E16">
        <w:rPr>
          <w:bCs/>
          <w:sz w:val="28"/>
          <w:szCs w:val="28"/>
        </w:rPr>
        <w:t xml:space="preserve">Изучение взаимосвязи преобразований сигналов во временной и частотной областях; </w:t>
      </w:r>
    </w:p>
    <w:p w14:paraId="571942C1" w14:textId="74C6B4D9" w:rsidR="00B27337" w:rsidRPr="00A07E16" w:rsidRDefault="00A07E16" w:rsidP="00A07E16">
      <w:pPr>
        <w:pStyle w:val="af2"/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  <w:r w:rsidRPr="00A07E16">
        <w:rPr>
          <w:bCs/>
          <w:sz w:val="28"/>
          <w:szCs w:val="28"/>
        </w:rPr>
        <w:t>Оценка дефектов дискретного преобразования Фурье и методы их подавления.</w:t>
      </w:r>
    </w:p>
    <w:p w14:paraId="21E51C03" w14:textId="77777777" w:rsidR="00A07E16" w:rsidRPr="00A07E16" w:rsidRDefault="00A07E16" w:rsidP="00A07E16">
      <w:pPr>
        <w:pStyle w:val="af2"/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</w:p>
    <w:p w14:paraId="7F22B815" w14:textId="0C0D5D86" w:rsidR="00B27337" w:rsidRDefault="00A07E16" w:rsidP="00B27337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A07E16">
        <w:rPr>
          <w:b/>
          <w:noProof/>
          <w:sz w:val="28"/>
          <w:szCs w:val="28"/>
          <w:lang w:val="en-US"/>
        </w:rPr>
        <w:drawing>
          <wp:inline distT="0" distB="0" distL="0" distR="0" wp14:anchorId="77C98D42" wp14:editId="48F36220">
            <wp:extent cx="5741500" cy="6525260"/>
            <wp:effectExtent l="0" t="0" r="0" b="8890"/>
            <wp:docPr id="188519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90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4559" cy="65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948A" w14:textId="2FFBA965" w:rsidR="00A07E16" w:rsidRDefault="00A07E16" w:rsidP="00B27337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A07E16"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49E67BF" wp14:editId="659363FA">
            <wp:extent cx="5673548" cy="4283710"/>
            <wp:effectExtent l="0" t="0" r="3810" b="2540"/>
            <wp:docPr id="116231966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1966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1876" cy="429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C857" w14:textId="45497548" w:rsidR="00A07E16" w:rsidRPr="00A07E16" w:rsidRDefault="00A07E16" w:rsidP="00A07E16">
      <w:pPr>
        <w:pStyle w:val="af2"/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A07E16">
        <w:rPr>
          <w:bCs/>
          <w:sz w:val="28"/>
          <w:szCs w:val="28"/>
        </w:rPr>
        <w:t>Гармонические функции – единственные, не меняющие своей формы при прохождении через линейную систему: может измениться только их амплитуда и фаза, но не форма, а, значит, не частота;</w:t>
      </w:r>
    </w:p>
    <w:p w14:paraId="6C4E414C" w14:textId="3F9BB3B2" w:rsidR="00A07E16" w:rsidRPr="00A07E16" w:rsidRDefault="00A07E16" w:rsidP="00A07E16">
      <w:pPr>
        <w:pStyle w:val="af2"/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A07E16">
        <w:rPr>
          <w:bCs/>
          <w:sz w:val="28"/>
          <w:szCs w:val="28"/>
        </w:rPr>
        <w:t>Простота синтеза гармонического колебания – для этого достаточно иметь колебательный контур или любую другую резонансную систему. Разложить в спектр Фурье оптический сигнал может любая двояковыпуклая линза, радиосигналы в эфире тоже представлены электромагнитными волнами – гармониками ряда Фурье;</w:t>
      </w:r>
    </w:p>
    <w:p w14:paraId="097FA668" w14:textId="45BB3713" w:rsidR="00A07E16" w:rsidRPr="00A07E16" w:rsidRDefault="00A07E16" w:rsidP="00A07E16">
      <w:pPr>
        <w:pStyle w:val="af2"/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A07E16">
        <w:rPr>
          <w:bCs/>
          <w:sz w:val="28"/>
          <w:szCs w:val="28"/>
        </w:rPr>
        <w:t>Графическое представление спектральных коэффициентов на частотной оси – спектра сигнала – позволяет получить наглядную картину распределения в сигнале низких и высоких частот;</w:t>
      </w:r>
    </w:p>
    <w:p w14:paraId="669ABC56" w14:textId="09969EDC" w:rsidR="00A07E16" w:rsidRPr="00A07E16" w:rsidRDefault="00A07E16" w:rsidP="00A07E16">
      <w:pPr>
        <w:pStyle w:val="af2"/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A07E16">
        <w:rPr>
          <w:bCs/>
          <w:sz w:val="28"/>
          <w:szCs w:val="28"/>
        </w:rPr>
        <w:t>Частотные характеристики используются не только для анализа сигналов, но и для анализа свойств динамических систем.</w:t>
      </w:r>
    </w:p>
    <w:p w14:paraId="3E7E261F" w14:textId="1BB0398A" w:rsidR="00A07E16" w:rsidRPr="00A07E16" w:rsidRDefault="00A07E16" w:rsidP="00A07E1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A07E16">
        <w:rPr>
          <w:bCs/>
          <w:sz w:val="28"/>
          <w:szCs w:val="28"/>
        </w:rPr>
        <w:lastRenderedPageBreak/>
        <w:t>Чтобы построить спектр с помощью ДПФ (БПФ), надо определить следующие параметры:</w:t>
      </w:r>
    </w:p>
    <w:p w14:paraId="058100B9" w14:textId="52E26C74" w:rsidR="00A07E16" w:rsidRPr="00A07E16" w:rsidRDefault="00A07E16" w:rsidP="00A07E16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A07E16">
        <w:rPr>
          <w:sz w:val="28"/>
          <w:szCs w:val="28"/>
        </w:rPr>
        <w:t>количество спектральных составляющих</w:t>
      </w:r>
      <w:r w:rsidRPr="00A07E16">
        <w:rPr>
          <w:sz w:val="28"/>
          <w:szCs w:val="28"/>
          <w:lang w:val="en-US"/>
        </w:rPr>
        <w:t xml:space="preserve"> </w:t>
      </w:r>
      <w:proofErr w:type="gramStart"/>
      <w:r w:rsidRPr="00A07E16">
        <w:rPr>
          <w:sz w:val="28"/>
          <w:szCs w:val="28"/>
        </w:rPr>
        <w:t>N ;</w:t>
      </w:r>
      <w:proofErr w:type="gramEnd"/>
    </w:p>
    <w:p w14:paraId="41055E99" w14:textId="12F16CAA" w:rsidR="00A07E16" w:rsidRPr="00A07E16" w:rsidRDefault="00A07E16" w:rsidP="00A07E16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A07E16">
        <w:rPr>
          <w:sz w:val="28"/>
          <w:szCs w:val="28"/>
        </w:rPr>
        <w:t xml:space="preserve">шаг между соседними частотами – разрешение по частоте </w:t>
      </w:r>
      <m:oMath>
        <m:r>
          <w:rPr>
            <w:rFonts w:ascii="Cambria Math" w:hAnsi="Cambria Math"/>
            <w:sz w:val="28"/>
            <w:szCs w:val="28"/>
          </w:rPr>
          <m:t>Δ</m:t>
        </m:r>
      </m:oMath>
      <w:r w:rsidRPr="00A07E16">
        <w:rPr>
          <w:sz w:val="28"/>
          <w:szCs w:val="28"/>
        </w:rPr>
        <w:t>ƒ;</w:t>
      </w:r>
    </w:p>
    <w:p w14:paraId="6A2F51D4" w14:textId="02A6C0C8" w:rsidR="00A07E16" w:rsidRPr="00A07E16" w:rsidRDefault="00A07E16" w:rsidP="00A07E16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A07E16">
        <w:rPr>
          <w:sz w:val="28"/>
          <w:szCs w:val="28"/>
        </w:rPr>
        <w:t xml:space="preserve">частоту дискретизации </w:t>
      </w:r>
      <w:proofErr w:type="gramStart"/>
      <w:r w:rsidRPr="00A07E16">
        <w:rPr>
          <w:sz w:val="28"/>
          <w:szCs w:val="28"/>
        </w:rPr>
        <w:t>f</w:t>
      </w:r>
      <w:r w:rsidRPr="00A07E16">
        <w:rPr>
          <w:sz w:val="28"/>
          <w:szCs w:val="28"/>
          <w:vertAlign w:val="subscript"/>
          <w:lang w:val="en-US"/>
        </w:rPr>
        <w:t>s</w:t>
      </w:r>
      <w:r w:rsidRPr="00A07E16">
        <w:rPr>
          <w:sz w:val="28"/>
          <w:szCs w:val="28"/>
        </w:rPr>
        <w:t xml:space="preserve"> ;</w:t>
      </w:r>
      <w:proofErr w:type="gramEnd"/>
    </w:p>
    <w:p w14:paraId="5BBE4932" w14:textId="575C7B73" w:rsidR="00A07E16" w:rsidRPr="00A07E16" w:rsidRDefault="00A07E16" w:rsidP="00A07E16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A07E16">
        <w:rPr>
          <w:sz w:val="28"/>
          <w:szCs w:val="28"/>
        </w:rPr>
        <w:t xml:space="preserve">минимальную (нижнюю) частоту спектра </w:t>
      </w:r>
      <w:proofErr w:type="spellStart"/>
      <w:r w:rsidRPr="00A07E16">
        <w:rPr>
          <w:sz w:val="28"/>
          <w:szCs w:val="28"/>
        </w:rPr>
        <w:t>f</w:t>
      </w:r>
      <w:proofErr w:type="gramStart"/>
      <w:r w:rsidRPr="00A07E16">
        <w:rPr>
          <w:sz w:val="28"/>
          <w:szCs w:val="28"/>
          <w:vertAlign w:val="subscript"/>
        </w:rPr>
        <w:t>нижн</w:t>
      </w:r>
      <w:proofErr w:type="spellEnd"/>
      <w:r w:rsidRPr="00A07E16">
        <w:rPr>
          <w:sz w:val="28"/>
          <w:szCs w:val="28"/>
        </w:rPr>
        <w:t xml:space="preserve"> ;</w:t>
      </w:r>
      <w:proofErr w:type="gramEnd"/>
    </w:p>
    <w:p w14:paraId="2E0AF49B" w14:textId="11F8DAE0" w:rsidR="00A07E16" w:rsidRPr="00A07E16" w:rsidRDefault="00A07E16" w:rsidP="00A07E16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A07E16">
        <w:rPr>
          <w:sz w:val="28"/>
          <w:szCs w:val="28"/>
        </w:rPr>
        <w:t xml:space="preserve">верхнюю частоту f </w:t>
      </w:r>
      <w:r w:rsidRPr="00A07E16">
        <w:rPr>
          <w:sz w:val="28"/>
          <w:szCs w:val="28"/>
          <w:vertAlign w:val="subscript"/>
        </w:rPr>
        <w:t>верх</w:t>
      </w:r>
      <w:r w:rsidRPr="00A07E16">
        <w:rPr>
          <w:sz w:val="28"/>
          <w:szCs w:val="28"/>
        </w:rPr>
        <w:t>;</w:t>
      </w:r>
    </w:p>
    <w:p w14:paraId="5F9FB3BE" w14:textId="66D35631" w:rsidR="00883430" w:rsidRPr="00A07E16" w:rsidRDefault="00A07E16" w:rsidP="00A07E16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A07E16">
        <w:rPr>
          <w:sz w:val="28"/>
          <w:szCs w:val="28"/>
        </w:rPr>
        <w:t xml:space="preserve">временной интервал анализа </w:t>
      </w:r>
      <w:proofErr w:type="gramStart"/>
      <w:r w:rsidRPr="00A07E16">
        <w:rPr>
          <w:sz w:val="28"/>
          <w:szCs w:val="28"/>
        </w:rPr>
        <w:t>T .</w:t>
      </w:r>
      <w:proofErr w:type="gramEnd"/>
    </w:p>
    <w:p w14:paraId="29745561" w14:textId="30827881" w:rsidR="00883430" w:rsidRDefault="00A07E16" w:rsidP="00883430">
      <w:pPr>
        <w:spacing w:line="360" w:lineRule="auto"/>
        <w:jc w:val="both"/>
        <w:rPr>
          <w:sz w:val="28"/>
          <w:szCs w:val="28"/>
        </w:rPr>
      </w:pPr>
      <w:r w:rsidRPr="00A07E16">
        <w:rPr>
          <w:noProof/>
          <w:sz w:val="28"/>
          <w:szCs w:val="28"/>
        </w:rPr>
        <w:drawing>
          <wp:inline distT="0" distB="0" distL="0" distR="0" wp14:anchorId="1855BF1A" wp14:editId="2C90F631">
            <wp:extent cx="5992061" cy="5877745"/>
            <wp:effectExtent l="0" t="0" r="8890" b="8890"/>
            <wp:docPr id="819551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51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3299" w14:textId="44D9D5DA" w:rsidR="00A07E16" w:rsidRPr="00A07E16" w:rsidRDefault="00A07E16" w:rsidP="00A07E16">
      <w:pPr>
        <w:spacing w:line="360" w:lineRule="auto"/>
        <w:jc w:val="both"/>
        <w:rPr>
          <w:sz w:val="28"/>
          <w:szCs w:val="28"/>
        </w:rPr>
      </w:pPr>
      <w:r w:rsidRPr="00A07E16">
        <w:rPr>
          <w:sz w:val="28"/>
          <w:szCs w:val="28"/>
        </w:rPr>
        <w:t xml:space="preserve">Преобразование Фурье в дискретной форме (ДПФ) имеет и другие недостатки. Главный из них – растекание спектра. Растекание спектра (англ. </w:t>
      </w:r>
      <w:r w:rsidRPr="00A07E16">
        <w:rPr>
          <w:sz w:val="28"/>
          <w:szCs w:val="28"/>
          <w:lang w:val="en-US"/>
        </w:rPr>
        <w:t>spectrum</w:t>
      </w:r>
      <w:r w:rsidRPr="00A07E16">
        <w:rPr>
          <w:sz w:val="28"/>
          <w:szCs w:val="28"/>
        </w:rPr>
        <w:t xml:space="preserve"> </w:t>
      </w:r>
      <w:r w:rsidRPr="00A07E16">
        <w:rPr>
          <w:sz w:val="28"/>
          <w:szCs w:val="28"/>
          <w:lang w:val="en-US"/>
        </w:rPr>
        <w:lastRenderedPageBreak/>
        <w:t>leakage</w:t>
      </w:r>
      <w:r w:rsidRPr="00A07E16">
        <w:rPr>
          <w:sz w:val="28"/>
          <w:szCs w:val="28"/>
        </w:rPr>
        <w:t xml:space="preserve">) – эффект, возникающий вследствие </w:t>
      </w:r>
      <w:proofErr w:type="spellStart"/>
      <w:r w:rsidRPr="00A07E16">
        <w:rPr>
          <w:sz w:val="28"/>
          <w:szCs w:val="28"/>
        </w:rPr>
        <w:t>финитности</w:t>
      </w:r>
      <w:proofErr w:type="spellEnd"/>
      <w:r w:rsidRPr="00A07E16">
        <w:rPr>
          <w:sz w:val="28"/>
          <w:szCs w:val="28"/>
        </w:rPr>
        <w:t xml:space="preserve"> анализируемого сигнала (фактически бесконечный сигнал взвешивается финитным прямоугольным окном). Для подавления этого эффекта используют взвешивание сигнала специальными оконными функциями (окна Чебышева, Ханна, </w:t>
      </w:r>
      <w:proofErr w:type="spellStart"/>
      <w:r w:rsidRPr="00A07E16">
        <w:rPr>
          <w:sz w:val="28"/>
          <w:szCs w:val="28"/>
        </w:rPr>
        <w:t>Парзена</w:t>
      </w:r>
      <w:proofErr w:type="spellEnd"/>
      <w:r w:rsidRPr="00A07E16">
        <w:rPr>
          <w:sz w:val="28"/>
          <w:szCs w:val="28"/>
        </w:rPr>
        <w:t xml:space="preserve"> и </w:t>
      </w:r>
      <w:proofErr w:type="gramStart"/>
      <w:r w:rsidRPr="00A07E16">
        <w:rPr>
          <w:sz w:val="28"/>
          <w:szCs w:val="28"/>
        </w:rPr>
        <w:t>т.д.</w:t>
      </w:r>
      <w:proofErr w:type="gramEnd"/>
      <w:r w:rsidRPr="00A07E16">
        <w:rPr>
          <w:sz w:val="28"/>
          <w:szCs w:val="28"/>
        </w:rPr>
        <w:t xml:space="preserve">).                          </w:t>
      </w:r>
    </w:p>
    <w:p w14:paraId="29F41543" w14:textId="57F46C64" w:rsidR="00883430" w:rsidRDefault="00D021EC" w:rsidP="00D021EC">
      <w:pPr>
        <w:spacing w:line="360" w:lineRule="auto"/>
        <w:jc w:val="center"/>
        <w:rPr>
          <w:sz w:val="28"/>
          <w:szCs w:val="28"/>
          <w:lang w:val="en-US"/>
        </w:rPr>
      </w:pPr>
      <w:r w:rsidRPr="00D021EC">
        <w:rPr>
          <w:noProof/>
          <w:sz w:val="28"/>
          <w:szCs w:val="28"/>
        </w:rPr>
        <w:drawing>
          <wp:inline distT="0" distB="0" distL="0" distR="0" wp14:anchorId="56EF25DF" wp14:editId="7BEEB2D9">
            <wp:extent cx="5763429" cy="2505425"/>
            <wp:effectExtent l="0" t="0" r="0" b="9525"/>
            <wp:docPr id="1960554153" name="Рисунок 1" descr="Изображение выглядит как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54153" name="Рисунок 1" descr="Изображение выглядит как линия, диаграмма, Граф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2725" w14:textId="01938F44" w:rsidR="00D021EC" w:rsidRPr="00D021EC" w:rsidRDefault="00D021EC" w:rsidP="00D021EC">
      <w:pPr>
        <w:spacing w:line="360" w:lineRule="auto"/>
        <w:jc w:val="center"/>
        <w:rPr>
          <w:sz w:val="28"/>
          <w:szCs w:val="28"/>
          <w:lang w:val="en-US"/>
        </w:rPr>
      </w:pPr>
      <w:proofErr w:type="spellStart"/>
      <w:r w:rsidRPr="00D021EC">
        <w:rPr>
          <w:sz w:val="28"/>
          <w:szCs w:val="28"/>
          <w:lang w:val="en-US"/>
        </w:rPr>
        <w:t>Рис</w:t>
      </w:r>
      <w:proofErr w:type="spellEnd"/>
      <w:r w:rsidRPr="00D021EC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1 -</w:t>
      </w:r>
      <w:r w:rsidRPr="00D021EC">
        <w:rPr>
          <w:sz w:val="28"/>
          <w:szCs w:val="28"/>
          <w:lang w:val="en-US"/>
        </w:rPr>
        <w:t xml:space="preserve"> </w:t>
      </w:r>
      <w:proofErr w:type="spellStart"/>
      <w:r w:rsidRPr="00D021EC">
        <w:rPr>
          <w:sz w:val="28"/>
          <w:szCs w:val="28"/>
          <w:lang w:val="en-US"/>
        </w:rPr>
        <w:t>Растекание</w:t>
      </w:r>
      <w:proofErr w:type="spellEnd"/>
      <w:r w:rsidRPr="00D021EC">
        <w:rPr>
          <w:sz w:val="28"/>
          <w:szCs w:val="28"/>
          <w:lang w:val="en-US"/>
        </w:rPr>
        <w:t xml:space="preserve"> </w:t>
      </w:r>
      <w:proofErr w:type="spellStart"/>
      <w:r w:rsidRPr="00D021EC">
        <w:rPr>
          <w:sz w:val="28"/>
          <w:szCs w:val="28"/>
          <w:lang w:val="en-US"/>
        </w:rPr>
        <w:t>спектра</w:t>
      </w:r>
      <w:proofErr w:type="spellEnd"/>
    </w:p>
    <w:p w14:paraId="30547E98" w14:textId="3CA782AC" w:rsidR="00A07E16" w:rsidRDefault="00D021EC">
      <w:pPr>
        <w:rPr>
          <w:b/>
          <w:sz w:val="28"/>
          <w:szCs w:val="28"/>
          <w:lang w:val="en-US"/>
        </w:rPr>
      </w:pPr>
      <w:r w:rsidRPr="00D021EC">
        <w:rPr>
          <w:b/>
          <w:noProof/>
          <w:sz w:val="28"/>
          <w:szCs w:val="28"/>
          <w:lang w:val="en-US"/>
        </w:rPr>
        <w:drawing>
          <wp:inline distT="0" distB="0" distL="0" distR="0" wp14:anchorId="014CD4EF" wp14:editId="177A76EB">
            <wp:extent cx="6039693" cy="4086795"/>
            <wp:effectExtent l="0" t="0" r="0" b="9525"/>
            <wp:docPr id="39336690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6690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EFB5" w14:textId="1DE5C5DF" w:rsidR="00D021EC" w:rsidRPr="00D021EC" w:rsidRDefault="00D021EC" w:rsidP="00D021EC">
      <w:pPr>
        <w:ind w:left="709"/>
        <w:rPr>
          <w:bCs/>
          <w:sz w:val="28"/>
          <w:szCs w:val="28"/>
          <w:vertAlign w:val="superscript"/>
        </w:rPr>
      </w:pPr>
      <w:r w:rsidRPr="00D021EC">
        <w:rPr>
          <w:bCs/>
          <w:sz w:val="28"/>
          <w:szCs w:val="28"/>
        </w:rPr>
        <w:t xml:space="preserve">Рассмотрим для примера два базиса в пространстве </w:t>
      </w:r>
      <w:r w:rsidRPr="00D021EC">
        <w:rPr>
          <w:bCs/>
          <w:sz w:val="28"/>
          <w:szCs w:val="28"/>
          <w:lang w:val="en-US"/>
        </w:rPr>
        <w:t>N</w:t>
      </w:r>
      <w:r w:rsidRPr="00D021EC">
        <w:rPr>
          <w:bCs/>
          <w:sz w:val="28"/>
          <w:szCs w:val="28"/>
        </w:rPr>
        <w:t xml:space="preserve"> = 2</w:t>
      </w:r>
      <w:r w:rsidRPr="00D021EC">
        <w:rPr>
          <w:bCs/>
          <w:sz w:val="28"/>
          <w:szCs w:val="28"/>
          <w:vertAlign w:val="superscript"/>
        </w:rPr>
        <w:t>3</w:t>
      </w:r>
    </w:p>
    <w:p w14:paraId="4B10A70D" w14:textId="6A1D0432" w:rsidR="00D021EC" w:rsidRPr="00D021EC" w:rsidRDefault="00D021EC" w:rsidP="00D021EC">
      <w:pPr>
        <w:ind w:left="709"/>
        <w:rPr>
          <w:bCs/>
          <w:sz w:val="28"/>
          <w:szCs w:val="28"/>
        </w:rPr>
      </w:pPr>
      <w:r w:rsidRPr="00D021EC">
        <w:rPr>
          <w:bCs/>
          <w:sz w:val="28"/>
          <w:szCs w:val="28"/>
        </w:rPr>
        <w:t xml:space="preserve">Первый базис задается матрицей (Рис. </w:t>
      </w:r>
      <w:r>
        <w:rPr>
          <w:bCs/>
          <w:sz w:val="28"/>
          <w:szCs w:val="28"/>
        </w:rPr>
        <w:t>2</w:t>
      </w:r>
      <w:r w:rsidRPr="00D021EC">
        <w:rPr>
          <w:bCs/>
          <w:sz w:val="28"/>
          <w:szCs w:val="28"/>
        </w:rPr>
        <w:t>):</w:t>
      </w:r>
    </w:p>
    <w:p w14:paraId="37F99365" w14:textId="77777777" w:rsidR="00D021EC" w:rsidRDefault="00D021EC" w:rsidP="00D021EC">
      <w:pPr>
        <w:ind w:left="709"/>
        <w:rPr>
          <w:b/>
          <w:sz w:val="28"/>
          <w:szCs w:val="28"/>
          <w:lang w:val="en-US"/>
        </w:rPr>
      </w:pPr>
      <w:r w:rsidRPr="00D021EC">
        <w:rPr>
          <w:b/>
          <w:noProof/>
          <w:sz w:val="28"/>
          <w:szCs w:val="28"/>
        </w:rPr>
        <w:lastRenderedPageBreak/>
        <w:drawing>
          <wp:inline distT="0" distB="0" distL="0" distR="0" wp14:anchorId="2D5AAF05" wp14:editId="04832DFF">
            <wp:extent cx="4889732" cy="5457363"/>
            <wp:effectExtent l="0" t="0" r="6350" b="0"/>
            <wp:docPr id="501686494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86494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937" cy="546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3243" w14:textId="01DAFB3A" w:rsidR="00D021EC" w:rsidRDefault="00D021EC" w:rsidP="00D021EC">
      <w:pPr>
        <w:ind w:left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2 – Первый базис</w:t>
      </w:r>
    </w:p>
    <w:p w14:paraId="0305FEA9" w14:textId="77777777" w:rsidR="00D021EC" w:rsidRDefault="00D021EC" w:rsidP="00D021EC">
      <w:pPr>
        <w:ind w:left="709"/>
        <w:rPr>
          <w:bCs/>
          <w:sz w:val="28"/>
          <w:szCs w:val="28"/>
        </w:rPr>
      </w:pPr>
    </w:p>
    <w:p w14:paraId="2445D3C8" w14:textId="48E48D1A" w:rsidR="00D021EC" w:rsidRDefault="00D021EC" w:rsidP="00D021EC">
      <w:pPr>
        <w:ind w:left="709"/>
        <w:rPr>
          <w:bCs/>
          <w:sz w:val="28"/>
          <w:szCs w:val="28"/>
        </w:rPr>
      </w:pPr>
      <w:r w:rsidRPr="00D021EC">
        <w:rPr>
          <w:bCs/>
          <w:sz w:val="28"/>
          <w:szCs w:val="28"/>
        </w:rPr>
        <w:t>Второй базис зададим матрицей</w:t>
      </w:r>
      <w:r>
        <w:rPr>
          <w:bCs/>
          <w:sz w:val="28"/>
          <w:szCs w:val="28"/>
        </w:rPr>
        <w:t xml:space="preserve"> (рис. 3)</w:t>
      </w:r>
    </w:p>
    <w:p w14:paraId="7C4AEAD8" w14:textId="7487671E" w:rsidR="00D021EC" w:rsidRDefault="00D021EC" w:rsidP="00D021EC">
      <w:pPr>
        <w:jc w:val="center"/>
        <w:rPr>
          <w:b/>
          <w:sz w:val="28"/>
          <w:szCs w:val="28"/>
        </w:rPr>
      </w:pPr>
      <w:r w:rsidRPr="00D021EC">
        <w:rPr>
          <w:b/>
          <w:noProof/>
          <w:sz w:val="28"/>
          <w:szCs w:val="28"/>
        </w:rPr>
        <w:drawing>
          <wp:inline distT="0" distB="0" distL="0" distR="0" wp14:anchorId="3FBB81DE" wp14:editId="0AE0DB14">
            <wp:extent cx="4972050" cy="1221615"/>
            <wp:effectExtent l="0" t="0" r="0" b="0"/>
            <wp:docPr id="199082459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2459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6004" cy="122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AA59" w14:textId="19E6E8FF" w:rsidR="00D021EC" w:rsidRDefault="00D021EC" w:rsidP="00D021EC">
      <w:pPr>
        <w:jc w:val="center"/>
        <w:rPr>
          <w:b/>
          <w:sz w:val="28"/>
          <w:szCs w:val="28"/>
        </w:rPr>
      </w:pPr>
      <w:r w:rsidRPr="00D021EC">
        <w:rPr>
          <w:b/>
          <w:noProof/>
          <w:sz w:val="28"/>
          <w:szCs w:val="28"/>
        </w:rPr>
        <w:drawing>
          <wp:inline distT="0" distB="0" distL="0" distR="0" wp14:anchorId="4A853B67" wp14:editId="48377ABB">
            <wp:extent cx="4981575" cy="1772341"/>
            <wp:effectExtent l="0" t="0" r="0" b="0"/>
            <wp:docPr id="115722194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2194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4069" cy="177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37FB" w14:textId="212536D1" w:rsidR="00D021EC" w:rsidRDefault="00D021EC" w:rsidP="00D021EC">
      <w:pPr>
        <w:jc w:val="center"/>
        <w:rPr>
          <w:b/>
          <w:sz w:val="28"/>
          <w:szCs w:val="28"/>
        </w:rPr>
      </w:pPr>
      <w:r w:rsidRPr="00D021EC">
        <w:rPr>
          <w:b/>
          <w:noProof/>
          <w:sz w:val="28"/>
          <w:szCs w:val="28"/>
        </w:rPr>
        <w:lastRenderedPageBreak/>
        <w:drawing>
          <wp:inline distT="0" distB="0" distL="0" distR="0" wp14:anchorId="2BB4B815" wp14:editId="4F06D465">
            <wp:extent cx="6106377" cy="4048690"/>
            <wp:effectExtent l="0" t="0" r="8890" b="9525"/>
            <wp:docPr id="1943457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576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5C93" w14:textId="52675C7B" w:rsidR="00D021EC" w:rsidRDefault="00D021EC" w:rsidP="00D021E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3 – Второй базис</w:t>
      </w:r>
    </w:p>
    <w:p w14:paraId="34C6EA4A" w14:textId="77777777" w:rsidR="00D021EC" w:rsidRPr="00D021EC" w:rsidRDefault="00D021EC" w:rsidP="00D021EC">
      <w:pPr>
        <w:jc w:val="center"/>
        <w:rPr>
          <w:bCs/>
          <w:sz w:val="28"/>
          <w:szCs w:val="28"/>
        </w:rPr>
      </w:pPr>
    </w:p>
    <w:p w14:paraId="69C82A6B" w14:textId="3090E46D" w:rsidR="00D021EC" w:rsidRDefault="00D021EC" w:rsidP="00D021EC">
      <w:pPr>
        <w:jc w:val="center"/>
        <w:rPr>
          <w:b/>
          <w:sz w:val="28"/>
          <w:szCs w:val="28"/>
        </w:rPr>
      </w:pPr>
      <w:r w:rsidRPr="00D021EC">
        <w:rPr>
          <w:b/>
          <w:noProof/>
          <w:sz w:val="28"/>
          <w:szCs w:val="28"/>
        </w:rPr>
        <w:drawing>
          <wp:inline distT="0" distB="0" distL="0" distR="0" wp14:anchorId="41980157" wp14:editId="41955ADF">
            <wp:extent cx="6058746" cy="2048161"/>
            <wp:effectExtent l="0" t="0" r="0" b="9525"/>
            <wp:docPr id="208857572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7572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7EAD" w14:textId="4C7635DC" w:rsidR="00D021EC" w:rsidRPr="00D021EC" w:rsidRDefault="00D021EC" w:rsidP="00D021EC">
      <w:pPr>
        <w:jc w:val="center"/>
        <w:rPr>
          <w:bCs/>
          <w:sz w:val="28"/>
          <w:szCs w:val="28"/>
        </w:rPr>
      </w:pPr>
      <w:r w:rsidRPr="00D021EC">
        <w:rPr>
          <w:bCs/>
          <w:noProof/>
          <w:sz w:val="28"/>
          <w:szCs w:val="28"/>
        </w:rPr>
        <w:drawing>
          <wp:inline distT="0" distB="0" distL="0" distR="0" wp14:anchorId="6DFD2531" wp14:editId="2388C02A">
            <wp:extent cx="6030167" cy="466790"/>
            <wp:effectExtent l="0" t="0" r="8890" b="9525"/>
            <wp:docPr id="1323386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868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AA10" w14:textId="1A179F0F" w:rsidR="00D021EC" w:rsidRDefault="00D021EC" w:rsidP="00D021E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 w:rsidRPr="00D021EC">
        <w:rPr>
          <w:bCs/>
          <w:sz w:val="28"/>
          <w:szCs w:val="28"/>
        </w:rPr>
        <w:t>Приведем еще один весьма широко используемый базис – базис Хаара</w:t>
      </w:r>
      <w:r>
        <w:rPr>
          <w:bCs/>
          <w:sz w:val="28"/>
          <w:szCs w:val="28"/>
        </w:rPr>
        <w:t xml:space="preserve"> (рис. 4)</w:t>
      </w:r>
    </w:p>
    <w:p w14:paraId="2ED9BED4" w14:textId="7220B3D6" w:rsidR="00D021EC" w:rsidRPr="00D021EC" w:rsidRDefault="00D021EC" w:rsidP="00D021EC">
      <w:pPr>
        <w:rPr>
          <w:bCs/>
          <w:sz w:val="28"/>
          <w:szCs w:val="28"/>
        </w:rPr>
      </w:pPr>
    </w:p>
    <w:p w14:paraId="51B8A56E" w14:textId="6D0BBE87" w:rsidR="00D021EC" w:rsidRDefault="00D021EC" w:rsidP="00D021EC">
      <w:pPr>
        <w:jc w:val="center"/>
        <w:rPr>
          <w:bCs/>
          <w:sz w:val="28"/>
          <w:szCs w:val="28"/>
        </w:rPr>
      </w:pPr>
      <w:r w:rsidRPr="00D021EC">
        <w:rPr>
          <w:bCs/>
          <w:noProof/>
          <w:sz w:val="28"/>
          <w:szCs w:val="28"/>
        </w:rPr>
        <w:lastRenderedPageBreak/>
        <w:drawing>
          <wp:inline distT="0" distB="0" distL="0" distR="0" wp14:anchorId="76993421" wp14:editId="2032E78D">
            <wp:extent cx="4124901" cy="5639587"/>
            <wp:effectExtent l="0" t="0" r="9525" b="0"/>
            <wp:docPr id="239441330" name="Рисунок 1" descr="Изображение выглядит как текст, линия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41330" name="Рисунок 1" descr="Изображение выглядит как текст, линия, диаграмма, Параллельны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FC52" w14:textId="01D3EA1E" w:rsidR="00D021EC" w:rsidRDefault="00D021EC" w:rsidP="00D021E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4 – базис Хаара</w:t>
      </w:r>
    </w:p>
    <w:p w14:paraId="3BDE62F1" w14:textId="77777777" w:rsidR="00D021EC" w:rsidRDefault="00D021EC" w:rsidP="00D021EC">
      <w:pPr>
        <w:jc w:val="center"/>
        <w:rPr>
          <w:bCs/>
          <w:sz w:val="28"/>
          <w:szCs w:val="28"/>
        </w:rPr>
      </w:pPr>
    </w:p>
    <w:p w14:paraId="78F64102" w14:textId="215A68B9" w:rsidR="00D021EC" w:rsidRPr="00D021EC" w:rsidRDefault="00D021EC" w:rsidP="00D021EC">
      <w:pPr>
        <w:jc w:val="center"/>
        <w:rPr>
          <w:bCs/>
          <w:sz w:val="28"/>
          <w:szCs w:val="28"/>
        </w:rPr>
      </w:pPr>
      <w:r w:rsidRPr="00D021EC">
        <w:rPr>
          <w:bCs/>
          <w:noProof/>
          <w:sz w:val="28"/>
          <w:szCs w:val="28"/>
        </w:rPr>
        <w:drawing>
          <wp:inline distT="0" distB="0" distL="0" distR="0" wp14:anchorId="2470373B" wp14:editId="27BE2D8F">
            <wp:extent cx="5973009" cy="1667108"/>
            <wp:effectExtent l="0" t="0" r="0" b="9525"/>
            <wp:docPr id="154316650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6650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F0F5" w14:textId="28687FDE" w:rsidR="00D021EC" w:rsidRDefault="00D021E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0F822D0" w14:textId="0F32F101" w:rsidR="00B27337" w:rsidRPr="00883430" w:rsidRDefault="00B04A7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Ход работы</w:t>
      </w:r>
      <w:r w:rsidR="00B27337" w:rsidRPr="00883430">
        <w:rPr>
          <w:b/>
          <w:sz w:val="28"/>
          <w:szCs w:val="28"/>
        </w:rPr>
        <w:t>.</w:t>
      </w:r>
    </w:p>
    <w:p w14:paraId="62B84682" w14:textId="58CE836E" w:rsidR="00F7277E" w:rsidRPr="00F7277E" w:rsidRDefault="00F7277E" w:rsidP="00F7277E">
      <w:pPr>
        <w:pStyle w:val="af2"/>
        <w:numPr>
          <w:ilvl w:val="0"/>
          <w:numId w:val="10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Создадим 2 сигнала</w:t>
      </w:r>
      <w:r>
        <w:rPr>
          <w:bCs/>
          <w:sz w:val="28"/>
          <w:szCs w:val="28"/>
          <w:lang w:val="en-US"/>
        </w:rPr>
        <w:t>:</w:t>
      </w:r>
    </w:p>
    <w:p w14:paraId="3DB1E19E" w14:textId="3368CC8A" w:rsidR="00F7277E" w:rsidRPr="00F7277E" w:rsidRDefault="00000000" w:rsidP="00F7277E">
      <w:pPr>
        <w:pStyle w:val="af2"/>
        <w:spacing w:line="360" w:lineRule="auto"/>
        <w:ind w:left="1069"/>
        <w:rPr>
          <w:b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cos⁡</m:t>
          </m:r>
          <m:r>
            <w:rPr>
              <w:rFonts w:ascii="Cambria Math" w:hAnsi="Cambria Math"/>
              <w:sz w:val="28"/>
              <w:szCs w:val="28"/>
              <w:lang w:val="en-US"/>
            </w:rPr>
            <m:t>(2*pi*100*x)</m:t>
          </m:r>
        </m:oMath>
      </m:oMathPara>
    </w:p>
    <w:p w14:paraId="4AF5C28B" w14:textId="348B5402" w:rsidR="00F7277E" w:rsidRPr="00F7277E" w:rsidRDefault="00000000" w:rsidP="00F7277E">
      <w:pPr>
        <w:pStyle w:val="af2"/>
        <w:spacing w:line="360" w:lineRule="auto"/>
        <w:ind w:left="1069"/>
        <w:rPr>
          <w:b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cos⁡</m:t>
          </m:r>
          <m:r>
            <w:rPr>
              <w:rFonts w:ascii="Cambria Math" w:hAnsi="Cambria Math"/>
              <w:sz w:val="28"/>
              <w:szCs w:val="28"/>
              <w:lang w:val="en-US"/>
            </w:rPr>
            <m:t>(2*pi*350*x)</m:t>
          </m:r>
        </m:oMath>
      </m:oMathPara>
    </w:p>
    <w:p w14:paraId="090CF13D" w14:textId="2BE8EF60" w:rsidR="00F7277E" w:rsidRPr="00E464AA" w:rsidRDefault="00D426EA" w:rsidP="00F7277E">
      <w:pPr>
        <w:pStyle w:val="af2"/>
        <w:spacing w:line="360" w:lineRule="auto"/>
        <w:ind w:left="1069"/>
        <w:rPr>
          <w:bCs/>
          <w:sz w:val="28"/>
          <w:szCs w:val="28"/>
        </w:rPr>
      </w:pPr>
      <w:r w:rsidRPr="00D426EA">
        <w:rPr>
          <w:bCs/>
          <w:sz w:val="28"/>
          <w:szCs w:val="28"/>
        </w:rPr>
        <w:t>Частота дискретизации 4096, время анализа 1 секунда.</w:t>
      </w:r>
    </w:p>
    <w:p w14:paraId="3DF06355" w14:textId="348E30AD" w:rsidR="00D426EA" w:rsidRDefault="00D426EA" w:rsidP="00F7277E">
      <w:pPr>
        <w:pStyle w:val="af2"/>
        <w:spacing w:line="360" w:lineRule="auto"/>
        <w:ind w:left="1069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Графики сингалов (рис. 1</w:t>
      </w:r>
      <w:r w:rsidR="00AA0156">
        <w:rPr>
          <w:bCs/>
          <w:sz w:val="28"/>
          <w:szCs w:val="28"/>
          <w:lang w:val="en-US"/>
        </w:rPr>
        <w:t>.1</w:t>
      </w:r>
      <w:r>
        <w:rPr>
          <w:bCs/>
          <w:sz w:val="28"/>
          <w:szCs w:val="28"/>
        </w:rPr>
        <w:t>)</w:t>
      </w:r>
      <w:r>
        <w:rPr>
          <w:bCs/>
          <w:sz w:val="28"/>
          <w:szCs w:val="28"/>
          <w:lang w:val="en-US"/>
        </w:rPr>
        <w:t xml:space="preserve">: </w:t>
      </w:r>
    </w:p>
    <w:p w14:paraId="78EB9581" w14:textId="50DADB14" w:rsidR="00D426EA" w:rsidRDefault="00D426EA" w:rsidP="00D426EA">
      <w:pPr>
        <w:pStyle w:val="af2"/>
        <w:spacing w:line="360" w:lineRule="auto"/>
        <w:ind w:left="1069"/>
        <w:jc w:val="center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/>
        </w:rPr>
        <w:drawing>
          <wp:inline distT="0" distB="0" distL="0" distR="0" wp14:anchorId="5CC40358" wp14:editId="47B21C5E">
            <wp:extent cx="3695700" cy="2876727"/>
            <wp:effectExtent l="0" t="0" r="0" b="0"/>
            <wp:docPr id="12886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584" cy="2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ABF75" w14:textId="0C46B738" w:rsidR="00D426EA" w:rsidRDefault="00D426EA" w:rsidP="00D426EA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1.1 – Сигналы</w:t>
      </w:r>
    </w:p>
    <w:p w14:paraId="529A84BF" w14:textId="77777777" w:rsidR="00D426EA" w:rsidRPr="00D426EA" w:rsidRDefault="00D426EA" w:rsidP="00D426EA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</w:p>
    <w:p w14:paraId="24235103" w14:textId="77777777" w:rsidR="00D426EA" w:rsidRPr="00E464AA" w:rsidRDefault="00F7277E" w:rsidP="00D426EA">
      <w:pPr>
        <w:pStyle w:val="af2"/>
        <w:spacing w:line="360" w:lineRule="auto"/>
        <w:ind w:left="106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 w:rsidR="00D426EA" w:rsidRPr="00D426EA">
        <w:rPr>
          <w:bCs/>
          <w:sz w:val="28"/>
          <w:szCs w:val="28"/>
        </w:rPr>
        <w:t>Получи</w:t>
      </w:r>
      <w:r w:rsidR="00D426EA">
        <w:rPr>
          <w:bCs/>
          <w:sz w:val="28"/>
          <w:szCs w:val="28"/>
        </w:rPr>
        <w:t>м</w:t>
      </w:r>
      <w:r w:rsidR="00D426EA" w:rsidRPr="00D426EA">
        <w:rPr>
          <w:bCs/>
          <w:sz w:val="28"/>
          <w:szCs w:val="28"/>
        </w:rPr>
        <w:t xml:space="preserve"> модуль спектра двух сигналов, график</w:t>
      </w:r>
      <w:r w:rsidR="00D426EA">
        <w:rPr>
          <w:bCs/>
          <w:sz w:val="28"/>
          <w:szCs w:val="28"/>
        </w:rPr>
        <w:t xml:space="preserve"> модуля спектров (рис. 1.2)</w:t>
      </w:r>
      <w:r w:rsidR="00D426EA" w:rsidRPr="00D426EA">
        <w:rPr>
          <w:bCs/>
          <w:sz w:val="28"/>
          <w:szCs w:val="28"/>
        </w:rPr>
        <w:t>.</w:t>
      </w:r>
    </w:p>
    <w:p w14:paraId="524939D3" w14:textId="1BF1BE6E" w:rsidR="00F7277E" w:rsidRDefault="00D426EA" w:rsidP="00D426EA">
      <w:pPr>
        <w:pStyle w:val="af2"/>
        <w:spacing w:line="360" w:lineRule="auto"/>
        <w:ind w:left="1069"/>
        <w:jc w:val="center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C927B05" wp14:editId="5DEC7B7B">
            <wp:extent cx="3861173" cy="2781300"/>
            <wp:effectExtent l="0" t="0" r="6350" b="0"/>
            <wp:docPr id="392020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838" cy="279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51FD0" w14:textId="7672C938" w:rsidR="00D426EA" w:rsidRDefault="00D426EA" w:rsidP="00D426EA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1.2 - Модуля спектров</w:t>
      </w:r>
    </w:p>
    <w:p w14:paraId="38A8F350" w14:textId="77CB6C65" w:rsidR="00D426EA" w:rsidRPr="00D426EA" w:rsidRDefault="00D426EA" w:rsidP="00D426EA">
      <w:pPr>
        <w:spacing w:line="360" w:lineRule="auto"/>
        <w:ind w:firstLine="709"/>
        <w:rPr>
          <w:bCs/>
          <w:sz w:val="28"/>
          <w:szCs w:val="28"/>
        </w:rPr>
      </w:pPr>
      <w:r w:rsidRPr="00D426EA">
        <w:rPr>
          <w:bCs/>
          <w:sz w:val="28"/>
          <w:szCs w:val="28"/>
        </w:rPr>
        <w:lastRenderedPageBreak/>
        <w:t xml:space="preserve">Номер гармоники определяется по индексу, а значение является амплитудой данной гармоники. </w:t>
      </w:r>
    </w:p>
    <w:p w14:paraId="720FB28F" w14:textId="2DC15578" w:rsidR="00D426EA" w:rsidRPr="00E464AA" w:rsidRDefault="00D426EA" w:rsidP="00D426EA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Пример для </w:t>
      </w:r>
      <w:r>
        <w:rPr>
          <w:bCs/>
          <w:sz w:val="28"/>
          <w:szCs w:val="28"/>
          <w:lang w:val="en-US"/>
        </w:rPr>
        <w:t>f</w:t>
      </w:r>
      <w:r w:rsidRPr="00E464AA">
        <w:rPr>
          <w:bCs/>
          <w:sz w:val="28"/>
          <w:szCs w:val="28"/>
        </w:rPr>
        <w:t>1:</w:t>
      </w:r>
    </w:p>
    <w:p w14:paraId="5344AFEB" w14:textId="165EE46F" w:rsidR="00362F63" w:rsidRDefault="00D426EA" w:rsidP="00362F63">
      <w:pPr>
        <w:spacing w:line="360" w:lineRule="auto"/>
        <w:rPr>
          <w:bCs/>
          <w:sz w:val="28"/>
          <w:szCs w:val="28"/>
        </w:rPr>
      </w:pPr>
      <w:r w:rsidRPr="00E464AA"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У нас имеются два пика это в значения 100 и 3996</w:t>
      </w:r>
      <w:r w:rsidRPr="00D426EA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следует сигнал состоит из 2 част 100 и 3996 </w:t>
      </w:r>
      <w:proofErr w:type="spellStart"/>
      <w:r>
        <w:rPr>
          <w:bCs/>
          <w:sz w:val="28"/>
          <w:szCs w:val="28"/>
        </w:rPr>
        <w:t>Дб</w:t>
      </w:r>
      <w:proofErr w:type="spellEnd"/>
      <w:r>
        <w:rPr>
          <w:bCs/>
          <w:sz w:val="28"/>
          <w:szCs w:val="28"/>
        </w:rPr>
        <w:t xml:space="preserve">. Данные </w:t>
      </w:r>
      <w:r w:rsidR="00362F63">
        <w:rPr>
          <w:bCs/>
          <w:sz w:val="28"/>
          <w:szCs w:val="28"/>
        </w:rPr>
        <w:t>частоты имеют амплитуду 0.5 из чего можем представить сигнал как сумму двух косинусоид с данными характеристиками. График р</w:t>
      </w:r>
      <w:r w:rsidR="00362F63" w:rsidRPr="00362F63">
        <w:rPr>
          <w:bCs/>
          <w:sz w:val="28"/>
          <w:szCs w:val="28"/>
        </w:rPr>
        <w:t>азности</w:t>
      </w:r>
      <w:r w:rsidR="00362F63">
        <w:rPr>
          <w:bCs/>
          <w:sz w:val="28"/>
          <w:szCs w:val="28"/>
        </w:rPr>
        <w:t xml:space="preserve"> исходного сигнала и полученного за счет Фурье (рис. 1.3).</w:t>
      </w:r>
      <w:r w:rsidR="00362F63" w:rsidRPr="00362F63">
        <w:rPr>
          <w:bCs/>
          <w:sz w:val="28"/>
          <w:szCs w:val="28"/>
        </w:rPr>
        <w:t xml:space="preserve"> </w:t>
      </w:r>
    </w:p>
    <w:p w14:paraId="0E00C436" w14:textId="314AE890" w:rsidR="00362F63" w:rsidRDefault="00362F63" w:rsidP="00362F63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3F5E08B" wp14:editId="46407164">
            <wp:extent cx="5114925" cy="3914775"/>
            <wp:effectExtent l="0" t="0" r="9525" b="9525"/>
            <wp:docPr id="5730465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A70C4" w14:textId="61655D60" w:rsidR="00362F63" w:rsidRDefault="00362F63" w:rsidP="00362F63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1.3 - Р</w:t>
      </w:r>
      <w:r w:rsidRPr="00362F63">
        <w:rPr>
          <w:bCs/>
          <w:sz w:val="28"/>
          <w:szCs w:val="28"/>
        </w:rPr>
        <w:t>азност</w:t>
      </w:r>
      <w:r>
        <w:rPr>
          <w:bCs/>
          <w:sz w:val="28"/>
          <w:szCs w:val="28"/>
        </w:rPr>
        <w:t>ь исходного сигнала и Фурье</w:t>
      </w:r>
    </w:p>
    <w:p w14:paraId="35E8660B" w14:textId="54195075" w:rsidR="00362F63" w:rsidRDefault="00362F63" w:rsidP="00362F63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Из графика видно, что преобразование Фурье дало хорошую точность.</w:t>
      </w:r>
    </w:p>
    <w:p w14:paraId="5EA556E4" w14:textId="77777777" w:rsidR="00362F63" w:rsidRPr="00362F63" w:rsidRDefault="00362F63" w:rsidP="00362F63">
      <w:pPr>
        <w:spacing w:line="360" w:lineRule="auto"/>
        <w:rPr>
          <w:bCs/>
          <w:sz w:val="28"/>
          <w:szCs w:val="28"/>
        </w:rPr>
      </w:pPr>
    </w:p>
    <w:p w14:paraId="296362BF" w14:textId="0D1BFF2D" w:rsidR="00362F63" w:rsidRPr="00362F63" w:rsidRDefault="00362F63" w:rsidP="00362F63">
      <w:pPr>
        <w:pStyle w:val="af2"/>
        <w:numPr>
          <w:ilvl w:val="0"/>
          <w:numId w:val="10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Создадим сигналы</w:t>
      </w:r>
      <w:r>
        <w:rPr>
          <w:bCs/>
          <w:sz w:val="28"/>
          <w:szCs w:val="28"/>
          <w:lang w:val="en-US"/>
        </w:rPr>
        <w:t>:</w:t>
      </w:r>
    </w:p>
    <w:p w14:paraId="310D7002" w14:textId="79513C1A" w:rsidR="00362F63" w:rsidRPr="00362F63" w:rsidRDefault="00000000" w:rsidP="00362F63">
      <w:pPr>
        <w:pStyle w:val="af2"/>
        <w:spacing w:line="360" w:lineRule="auto"/>
        <w:ind w:left="1069"/>
        <w:rPr>
          <w:b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14:paraId="7E8C49BE" w14:textId="37BCE3D0" w:rsidR="00362F63" w:rsidRPr="00F7277E" w:rsidRDefault="00000000" w:rsidP="00362F63">
      <w:pPr>
        <w:pStyle w:val="af2"/>
        <w:spacing w:line="360" w:lineRule="auto"/>
        <w:ind w:left="1069"/>
        <w:rPr>
          <w:b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14:paraId="009E9386" w14:textId="77777777" w:rsidR="00AA0156" w:rsidRDefault="00AA0156" w:rsidP="00AA0156">
      <w:pPr>
        <w:pStyle w:val="af2"/>
        <w:spacing w:line="360" w:lineRule="auto"/>
        <w:ind w:left="1069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Графики сингалов (рис. </w:t>
      </w:r>
      <w:r>
        <w:rPr>
          <w:bCs/>
          <w:sz w:val="28"/>
          <w:szCs w:val="28"/>
          <w:lang w:val="en-US"/>
        </w:rPr>
        <w:t>2.</w:t>
      </w:r>
      <w:r>
        <w:rPr>
          <w:bCs/>
          <w:sz w:val="28"/>
          <w:szCs w:val="28"/>
        </w:rPr>
        <w:t xml:space="preserve"> 1)</w:t>
      </w:r>
      <w:r>
        <w:rPr>
          <w:bCs/>
          <w:sz w:val="28"/>
          <w:szCs w:val="28"/>
          <w:lang w:val="en-US"/>
        </w:rPr>
        <w:t xml:space="preserve">: </w:t>
      </w:r>
    </w:p>
    <w:p w14:paraId="71DEBC12" w14:textId="234A9E10" w:rsidR="00AA0156" w:rsidRDefault="00AA0156" w:rsidP="00AA0156">
      <w:pPr>
        <w:pStyle w:val="af2"/>
        <w:spacing w:line="360" w:lineRule="auto"/>
        <w:ind w:left="1069"/>
        <w:jc w:val="center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72071D5" wp14:editId="0D655B32">
            <wp:extent cx="4438650" cy="3540755"/>
            <wp:effectExtent l="0" t="0" r="0" b="3175"/>
            <wp:docPr id="1565575816" name="Рисунок 4" descr="Изображение выглядит как снимок экрана, Прямоугольник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75816" name="Рисунок 4" descr="Изображение выглядит как снимок экрана, Прямоугольник, линия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699" cy="354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F1F4" w14:textId="7ED48B7E" w:rsidR="00AA0156" w:rsidRDefault="00AA0156" w:rsidP="00AA0156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Рис. </w:t>
      </w:r>
      <w:r w:rsidRPr="00AA0156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.1 – Сигналы</w:t>
      </w:r>
    </w:p>
    <w:p w14:paraId="09322A43" w14:textId="77777777" w:rsidR="00AA0156" w:rsidRPr="00AA0156" w:rsidRDefault="00AA0156" w:rsidP="00AA0156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</w:p>
    <w:p w14:paraId="6B64FB11" w14:textId="7786B6A0" w:rsidR="00AA0156" w:rsidRPr="00AA0156" w:rsidRDefault="00AA0156" w:rsidP="00AA0156">
      <w:pPr>
        <w:pStyle w:val="af2"/>
        <w:spacing w:line="360" w:lineRule="auto"/>
        <w:ind w:left="1069"/>
        <w:rPr>
          <w:bCs/>
          <w:sz w:val="28"/>
          <w:szCs w:val="28"/>
        </w:rPr>
      </w:pPr>
      <w:r w:rsidRPr="00D426EA">
        <w:rPr>
          <w:bCs/>
          <w:sz w:val="28"/>
          <w:szCs w:val="28"/>
        </w:rPr>
        <w:t>Получи</w:t>
      </w:r>
      <w:r>
        <w:rPr>
          <w:bCs/>
          <w:sz w:val="28"/>
          <w:szCs w:val="28"/>
        </w:rPr>
        <w:t>м</w:t>
      </w:r>
      <w:r w:rsidRPr="00D426EA">
        <w:rPr>
          <w:bCs/>
          <w:sz w:val="28"/>
          <w:szCs w:val="28"/>
        </w:rPr>
        <w:t xml:space="preserve"> модуль спектра двух сигналов, график</w:t>
      </w:r>
      <w:r>
        <w:rPr>
          <w:bCs/>
          <w:sz w:val="28"/>
          <w:szCs w:val="28"/>
        </w:rPr>
        <w:t xml:space="preserve"> модуля спектров (рис. </w:t>
      </w:r>
      <w:r w:rsidRPr="00AA0156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.2)</w:t>
      </w:r>
      <w:r w:rsidRPr="00D426EA">
        <w:rPr>
          <w:bCs/>
          <w:sz w:val="28"/>
          <w:szCs w:val="28"/>
        </w:rPr>
        <w:t>.</w:t>
      </w:r>
    </w:p>
    <w:p w14:paraId="1C00A2CE" w14:textId="7F6ECBFB" w:rsidR="00AA0156" w:rsidRDefault="00AA0156" w:rsidP="00AA0156">
      <w:pPr>
        <w:pStyle w:val="af2"/>
        <w:spacing w:line="360" w:lineRule="auto"/>
        <w:ind w:left="1069"/>
        <w:jc w:val="center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72AD9F5" wp14:editId="0D87DF69">
            <wp:extent cx="5082868" cy="3752850"/>
            <wp:effectExtent l="0" t="0" r="3810" b="0"/>
            <wp:docPr id="2504177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068" cy="375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7467" w14:textId="09433D3C" w:rsidR="00AA0156" w:rsidRPr="00E464AA" w:rsidRDefault="00AA0156" w:rsidP="00AA0156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Рис. </w:t>
      </w:r>
      <w:r w:rsidRPr="00E464AA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.2 - Модуля спектров</w:t>
      </w:r>
    </w:p>
    <w:p w14:paraId="7CFF1289" w14:textId="32864FA1" w:rsidR="00AA0156" w:rsidRDefault="00AA0156" w:rsidP="00AA0156">
      <w:pPr>
        <w:spacing w:line="360" w:lineRule="auto"/>
        <w:ind w:firstLine="709"/>
        <w:rPr>
          <w:bCs/>
          <w:sz w:val="28"/>
          <w:szCs w:val="28"/>
        </w:rPr>
      </w:pPr>
      <w:r w:rsidRPr="00AA0156">
        <w:rPr>
          <w:bCs/>
          <w:sz w:val="28"/>
          <w:szCs w:val="28"/>
        </w:rPr>
        <w:lastRenderedPageBreak/>
        <w:t xml:space="preserve">При сложении мы получим сложение графиков модуля спектров </w:t>
      </w:r>
      <w:r w:rsidRPr="00AA0156">
        <w:rPr>
          <w:bCs/>
          <w:sz w:val="28"/>
          <w:szCs w:val="28"/>
          <w:lang w:val="en-US"/>
        </w:rPr>
        <w:t>f</w:t>
      </w:r>
      <w:r w:rsidRPr="00AA0156">
        <w:rPr>
          <w:bCs/>
          <w:sz w:val="28"/>
          <w:szCs w:val="28"/>
        </w:rPr>
        <w:t xml:space="preserve">1 и </w:t>
      </w:r>
      <w:r w:rsidRPr="00AA0156">
        <w:rPr>
          <w:bCs/>
          <w:sz w:val="28"/>
          <w:szCs w:val="28"/>
          <w:lang w:val="en-US"/>
        </w:rPr>
        <w:t>f</w:t>
      </w:r>
      <w:r w:rsidRPr="00AA0156">
        <w:rPr>
          <w:bCs/>
          <w:sz w:val="28"/>
          <w:szCs w:val="28"/>
        </w:rPr>
        <w:t xml:space="preserve">2. </w:t>
      </w:r>
    </w:p>
    <w:p w14:paraId="3741516C" w14:textId="730FBA59" w:rsidR="00AA0156" w:rsidRPr="00AA0156" w:rsidRDefault="00AA0156" w:rsidP="00AA0156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При умножении мы увидим более равномерное распределение амплитуд по спектрам.</w:t>
      </w:r>
    </w:p>
    <w:p w14:paraId="0BF2EC4F" w14:textId="3D6CDA60" w:rsidR="00362F63" w:rsidRPr="00E464AA" w:rsidRDefault="00362F63" w:rsidP="00AA0156">
      <w:pPr>
        <w:spacing w:line="360" w:lineRule="auto"/>
        <w:rPr>
          <w:bCs/>
          <w:sz w:val="28"/>
          <w:szCs w:val="28"/>
        </w:rPr>
      </w:pPr>
    </w:p>
    <w:p w14:paraId="19035CD7" w14:textId="4E5D89CB" w:rsidR="00362F63" w:rsidRDefault="007C0364" w:rsidP="00362F63">
      <w:pPr>
        <w:pStyle w:val="af2"/>
        <w:numPr>
          <w:ilvl w:val="0"/>
          <w:numId w:val="10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Создадим сигнал н</w:t>
      </w:r>
      <w:r w:rsidRPr="007C0364">
        <w:rPr>
          <w:bCs/>
          <w:sz w:val="28"/>
          <w:szCs w:val="28"/>
        </w:rPr>
        <w:t>а временном интервале</w:t>
      </w:r>
      <w:r>
        <w:rPr>
          <w:bCs/>
          <w:sz w:val="28"/>
          <w:szCs w:val="28"/>
        </w:rPr>
        <w:t xml:space="preserve"> 128. Зададим импульс на участке и получим его спектр (рис. 3.1)</w:t>
      </w:r>
    </w:p>
    <w:p w14:paraId="51397500" w14:textId="755E19F7" w:rsidR="007C0364" w:rsidRDefault="00E464AA" w:rsidP="007C0364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A06FDEB" wp14:editId="21669DB2">
            <wp:extent cx="5591175" cy="3443399"/>
            <wp:effectExtent l="0" t="0" r="0" b="5080"/>
            <wp:docPr id="310906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447" cy="344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366A9" w14:textId="5F5BFDA9" w:rsidR="007C0364" w:rsidRDefault="007C0364" w:rsidP="007C0364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3.1 – Результаты</w:t>
      </w:r>
    </w:p>
    <w:p w14:paraId="6982A2D9" w14:textId="77777777" w:rsidR="007C0364" w:rsidRDefault="007C0364" w:rsidP="007C0364">
      <w:pPr>
        <w:pStyle w:val="af2"/>
        <w:spacing w:line="360" w:lineRule="auto"/>
        <w:ind w:left="1069"/>
        <w:rPr>
          <w:bCs/>
          <w:sz w:val="28"/>
          <w:szCs w:val="28"/>
        </w:rPr>
      </w:pPr>
    </w:p>
    <w:p w14:paraId="323F83F5" w14:textId="1C4DFC3A" w:rsidR="007C0364" w:rsidRDefault="007C0364" w:rsidP="007C0364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Проведя анализ, заметим, что </w:t>
      </w:r>
      <w:r w:rsidR="00E464AA">
        <w:rPr>
          <w:bCs/>
          <w:sz w:val="28"/>
          <w:szCs w:val="28"/>
        </w:rPr>
        <w:t xml:space="preserve">модуль </w:t>
      </w:r>
      <w:r>
        <w:rPr>
          <w:bCs/>
          <w:sz w:val="28"/>
          <w:szCs w:val="28"/>
        </w:rPr>
        <w:t>спектр</w:t>
      </w:r>
      <w:r w:rsidR="00E464AA">
        <w:rPr>
          <w:bCs/>
          <w:sz w:val="28"/>
          <w:szCs w:val="28"/>
        </w:rPr>
        <w:t>а</w:t>
      </w:r>
      <w:r>
        <w:rPr>
          <w:bCs/>
          <w:sz w:val="28"/>
          <w:szCs w:val="28"/>
        </w:rPr>
        <w:t xml:space="preserve"> не изменяется</w:t>
      </w:r>
      <w:r w:rsidR="00E464AA">
        <w:rPr>
          <w:bCs/>
          <w:sz w:val="28"/>
          <w:szCs w:val="28"/>
        </w:rPr>
        <w:t>, а фаза изменяет частоту</w:t>
      </w:r>
      <w:r>
        <w:rPr>
          <w:bCs/>
          <w:sz w:val="28"/>
          <w:szCs w:val="28"/>
        </w:rPr>
        <w:t xml:space="preserve"> при сдвиге импульса.</w:t>
      </w:r>
    </w:p>
    <w:p w14:paraId="31EB76F6" w14:textId="4C5AC4B7" w:rsidR="007C0364" w:rsidRDefault="007C0364" w:rsidP="007C0364">
      <w:pPr>
        <w:pStyle w:val="af2"/>
        <w:spacing w:line="360" w:lineRule="auto"/>
        <w:ind w:left="106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14:paraId="2F3BBC2C" w14:textId="77777777" w:rsidR="001E1C7F" w:rsidRDefault="001E1C7F" w:rsidP="00057F9A">
      <w:pPr>
        <w:pStyle w:val="af2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 w:rsidRPr="001E1C7F">
        <w:rPr>
          <w:bCs/>
          <w:sz w:val="28"/>
          <w:szCs w:val="28"/>
        </w:rPr>
        <w:t xml:space="preserve">Из пункта 3 возьмем импульс и в цикле </w:t>
      </w:r>
      <w:proofErr w:type="spellStart"/>
      <w:r w:rsidRPr="001E1C7F">
        <w:rPr>
          <w:bCs/>
          <w:sz w:val="28"/>
          <w:szCs w:val="28"/>
        </w:rPr>
        <w:t>for</w:t>
      </w:r>
      <w:proofErr w:type="spellEnd"/>
      <w:r w:rsidRPr="001E1C7F">
        <w:rPr>
          <w:bCs/>
          <w:sz w:val="28"/>
          <w:szCs w:val="28"/>
        </w:rPr>
        <w:t xml:space="preserve"> последовательно увеличивайте ширину импульса с шагом 8, наблюдая соответствующие изменения его спектра.</w:t>
      </w:r>
      <w:r w:rsidRPr="001E1C7F">
        <w:rPr>
          <w:bCs/>
          <w:noProof/>
          <w:sz w:val="28"/>
          <w:szCs w:val="28"/>
        </w:rPr>
        <w:t xml:space="preserve"> </w:t>
      </w:r>
    </w:p>
    <w:p w14:paraId="53CC468C" w14:textId="77777777" w:rsidR="00A202AB" w:rsidRDefault="00A202AB" w:rsidP="00A202AB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</w:p>
    <w:p w14:paraId="3C80F929" w14:textId="465327E3" w:rsidR="001E1C7F" w:rsidRDefault="001E1C7F" w:rsidP="00A202AB">
      <w:pPr>
        <w:pStyle w:val="af2"/>
        <w:spacing w:line="360" w:lineRule="auto"/>
        <w:ind w:left="1069"/>
        <w:jc w:val="center"/>
        <w:rPr>
          <w:bCs/>
          <w:noProof/>
          <w:sz w:val="28"/>
          <w:szCs w:val="28"/>
        </w:rPr>
      </w:pPr>
    </w:p>
    <w:p w14:paraId="1DAC8971" w14:textId="7C1A385D" w:rsidR="001E1C7F" w:rsidRPr="00E464AA" w:rsidRDefault="00E464AA" w:rsidP="00E464AA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F13D0D" wp14:editId="6AD84DA9">
            <wp:extent cx="6335150" cy="3901134"/>
            <wp:effectExtent l="0" t="0" r="8890" b="4445"/>
            <wp:docPr id="1185443238" name="Рисунок 2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43238" name="Рисунок 2" descr="Изображение выглядит как текст, диаграмм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481" cy="395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31C58" wp14:editId="7647A8EE">
            <wp:extent cx="6325368" cy="3895106"/>
            <wp:effectExtent l="0" t="0" r="0" b="0"/>
            <wp:docPr id="1441156504" name="Рисунок 3" descr="Изображение выглядит как текст, диаграмма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56504" name="Рисунок 3" descr="Изображение выглядит как текст, диаграмма, снимок экран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079" cy="395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85AD27" wp14:editId="06132B67">
            <wp:extent cx="6257677" cy="3853873"/>
            <wp:effectExtent l="0" t="0" r="0" b="0"/>
            <wp:docPr id="656059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090" cy="38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17B27" w14:textId="77777777" w:rsidR="001E1C7F" w:rsidRDefault="001E1C7F" w:rsidP="001E1C7F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4.1 – Графики спектров</w:t>
      </w:r>
    </w:p>
    <w:p w14:paraId="43AB4CC2" w14:textId="77777777" w:rsidR="001E1C7F" w:rsidRDefault="001E1C7F" w:rsidP="001E1C7F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</w:p>
    <w:p w14:paraId="1DE30915" w14:textId="591C8FFF" w:rsidR="001E1C7F" w:rsidRDefault="001E1C7F" w:rsidP="001E1C7F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При увеличении ширины импульса спектр становиться более выраженным</w:t>
      </w:r>
      <w:r w:rsidR="00A202AB">
        <w:rPr>
          <w:bCs/>
          <w:sz w:val="28"/>
          <w:szCs w:val="28"/>
        </w:rPr>
        <w:t>.</w:t>
      </w:r>
      <w:r w:rsidR="00E464AA">
        <w:rPr>
          <w:bCs/>
          <w:sz w:val="28"/>
          <w:szCs w:val="28"/>
        </w:rPr>
        <w:t xml:space="preserve"> Также частота фазы падает с расширением сигнала.</w:t>
      </w:r>
      <w:r w:rsidR="00A202AB">
        <w:rPr>
          <w:bCs/>
          <w:sz w:val="28"/>
          <w:szCs w:val="28"/>
        </w:rPr>
        <w:t xml:space="preserve"> </w:t>
      </w:r>
    </w:p>
    <w:p w14:paraId="629D927F" w14:textId="0388A4C6" w:rsidR="00A202AB" w:rsidRPr="00C41059" w:rsidRDefault="00A202AB" w:rsidP="001E1C7F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Рассчитаем спектр вручную </w:t>
      </w:r>
      <w:r w:rsidR="007D7303">
        <w:rPr>
          <w:bCs/>
          <w:sz w:val="28"/>
          <w:szCs w:val="28"/>
        </w:rPr>
        <w:t xml:space="preserve">для 4-го </w:t>
      </w:r>
      <w:proofErr w:type="spellStart"/>
      <w:r w:rsidR="007D7303">
        <w:rPr>
          <w:bCs/>
          <w:sz w:val="28"/>
          <w:szCs w:val="28"/>
        </w:rPr>
        <w:t>граффика</w:t>
      </w:r>
      <w:proofErr w:type="spellEnd"/>
      <w:r w:rsidR="007D7303">
        <w:rPr>
          <w:bCs/>
          <w:sz w:val="28"/>
          <w:szCs w:val="28"/>
        </w:rPr>
        <w:t>.</w:t>
      </w:r>
    </w:p>
    <w:p w14:paraId="29A34BB7" w14:textId="5D29919A" w:rsidR="00B35CA6" w:rsidRDefault="00B35CA6" w:rsidP="001E1C7F">
      <w:pPr>
        <w:pStyle w:val="af2"/>
        <w:spacing w:line="360" w:lineRule="auto"/>
        <w:ind w:left="1069"/>
        <w:jc w:val="both"/>
        <w:rPr>
          <w:bCs/>
          <w:sz w:val="28"/>
          <w:szCs w:val="28"/>
          <w:lang w:val="en-US"/>
        </w:rPr>
      </w:pPr>
      <w:r w:rsidRPr="00B35CA6">
        <w:rPr>
          <w:bCs/>
          <w:noProof/>
          <w:sz w:val="28"/>
          <w:szCs w:val="28"/>
          <w:lang w:val="en-US"/>
        </w:rPr>
        <w:drawing>
          <wp:inline distT="0" distB="0" distL="0" distR="0" wp14:anchorId="1EC3AA86" wp14:editId="1EC0AF0A">
            <wp:extent cx="5181979" cy="369373"/>
            <wp:effectExtent l="0" t="0" r="0" b="0"/>
            <wp:docPr id="1065013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135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0983" cy="37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D3D8" w14:textId="2D2FB940" w:rsidR="00B35CA6" w:rsidRDefault="00B35CA6" w:rsidP="001E1C7F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 ручном </w:t>
      </w:r>
      <w:r w:rsidR="00D73F73">
        <w:rPr>
          <w:bCs/>
          <w:sz w:val="28"/>
          <w:szCs w:val="28"/>
        </w:rPr>
        <w:t>расчёте</w:t>
      </w:r>
      <w:r w:rsidR="00D73F73" w:rsidRPr="00D73F73">
        <w:rPr>
          <w:bCs/>
          <w:sz w:val="28"/>
          <w:szCs w:val="28"/>
        </w:rPr>
        <w:t xml:space="preserve"> </w:t>
      </w:r>
      <w:r w:rsidR="00D73F73">
        <w:rPr>
          <w:bCs/>
          <w:sz w:val="28"/>
          <w:szCs w:val="28"/>
        </w:rPr>
        <w:t>мы получим следующие данные (рис. 4.2)</w:t>
      </w:r>
    </w:p>
    <w:p w14:paraId="041BD141" w14:textId="2CC61F5F" w:rsidR="00D73F73" w:rsidRDefault="00D73F73" w:rsidP="00D73F73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1B3A645" wp14:editId="4EA617D9">
            <wp:extent cx="5341809" cy="1618797"/>
            <wp:effectExtent l="0" t="0" r="0" b="635"/>
            <wp:docPr id="4317948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924" cy="162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E444E" w14:textId="7B0D7102" w:rsidR="00D73F73" w:rsidRPr="00D73F73" w:rsidRDefault="00D73F73" w:rsidP="00D73F73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4.2 – Ручной расчет</w:t>
      </w:r>
    </w:p>
    <w:p w14:paraId="4602A521" w14:textId="77777777" w:rsidR="001E1C7F" w:rsidRDefault="001E1C7F" w:rsidP="001E1C7F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</w:p>
    <w:p w14:paraId="2464472A" w14:textId="5533842A" w:rsidR="00D73F73" w:rsidRDefault="00D73F73" w:rsidP="001E1C7F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Сравнив данный график и полученный ранее </w:t>
      </w:r>
      <w:r w:rsidR="00423A90">
        <w:rPr>
          <w:bCs/>
          <w:sz w:val="28"/>
          <w:szCs w:val="28"/>
        </w:rPr>
        <w:t>видно, что они полностью совпадают.</w:t>
      </w:r>
    </w:p>
    <w:p w14:paraId="3E40D57B" w14:textId="675BEB9B" w:rsidR="00423A90" w:rsidRDefault="00423A90" w:rsidP="00423A90">
      <w:pPr>
        <w:pStyle w:val="af2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proofErr w:type="gramStart"/>
      <w:r w:rsidRPr="00423A90">
        <w:rPr>
          <w:bCs/>
          <w:sz w:val="28"/>
          <w:szCs w:val="28"/>
        </w:rPr>
        <w:lastRenderedPageBreak/>
        <w:t>На  том</w:t>
      </w:r>
      <w:proofErr w:type="gramEnd"/>
      <w:r w:rsidRPr="00423A90">
        <w:rPr>
          <w:bCs/>
          <w:sz w:val="28"/>
          <w:szCs w:val="28"/>
        </w:rPr>
        <w:t xml:space="preserve">  же  временном  интервале  созд</w:t>
      </w:r>
      <w:r>
        <w:rPr>
          <w:bCs/>
          <w:sz w:val="28"/>
          <w:szCs w:val="28"/>
        </w:rPr>
        <w:t>ам</w:t>
      </w:r>
      <w:r w:rsidRPr="00423A90">
        <w:rPr>
          <w:bCs/>
          <w:sz w:val="28"/>
          <w:szCs w:val="28"/>
        </w:rPr>
        <w:t xml:space="preserve">  периодический прямоугольный  сигнал  со  скважностью  2  (меандр)  и  количеством  периодов,  кратным  двум.</w:t>
      </w:r>
      <w:r>
        <w:rPr>
          <w:bCs/>
          <w:sz w:val="28"/>
          <w:szCs w:val="28"/>
        </w:rPr>
        <w:t xml:space="preserve"> Построим их характеристики (рис. 5.1).</w:t>
      </w:r>
    </w:p>
    <w:p w14:paraId="2BECDDAD" w14:textId="1828D655" w:rsidR="00423A90" w:rsidRDefault="00423A90" w:rsidP="00423A90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3913610" wp14:editId="1B8DC29B">
            <wp:extent cx="5359425" cy="6671144"/>
            <wp:effectExtent l="0" t="0" r="0" b="0"/>
            <wp:docPr id="18491720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510" cy="674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59C65" w14:textId="1892CC29" w:rsidR="00423A90" w:rsidRDefault="00423A90" w:rsidP="00423A90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5.1 - График спектра</w:t>
      </w:r>
    </w:p>
    <w:p w14:paraId="21739D8D" w14:textId="449BCB41" w:rsidR="00423A90" w:rsidRDefault="00423A90" w:rsidP="00423A90">
      <w:pPr>
        <w:pStyle w:val="af2"/>
        <w:spacing w:line="360" w:lineRule="auto"/>
        <w:ind w:left="106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14:paraId="277AF475" w14:textId="3C9B9175" w:rsidR="00423A90" w:rsidRPr="00423A90" w:rsidRDefault="00423A90" w:rsidP="00423A90">
      <w:pPr>
        <w:pStyle w:val="af2"/>
        <w:spacing w:line="360" w:lineRule="auto"/>
        <w:ind w:left="106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Далее проведем ручной расчёт, так </w:t>
      </w:r>
      <w:proofErr w:type="gramStart"/>
      <w:r>
        <w:rPr>
          <w:bCs/>
          <w:sz w:val="28"/>
          <w:szCs w:val="28"/>
        </w:rPr>
        <w:t>же</w:t>
      </w:r>
      <w:proofErr w:type="gramEnd"/>
      <w:r>
        <w:rPr>
          <w:bCs/>
          <w:sz w:val="28"/>
          <w:szCs w:val="28"/>
        </w:rPr>
        <w:t xml:space="preserve"> как и в прошлом пункте (рис. 5.2).</w:t>
      </w:r>
    </w:p>
    <w:p w14:paraId="4208DA5B" w14:textId="453E2766" w:rsidR="00423A90" w:rsidRDefault="00423A90" w:rsidP="00423A90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7C7A48DF" wp14:editId="2B835556">
            <wp:extent cx="5519120" cy="6869927"/>
            <wp:effectExtent l="0" t="0" r="5715" b="7620"/>
            <wp:docPr id="1040130989" name="Рисунок 8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30989" name="Рисунок 8" descr="Изображение выглядит как текст, диаграмм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343" cy="693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48E7F" w14:textId="31D01E24" w:rsidR="00423A90" w:rsidRDefault="00423A90" w:rsidP="00423A90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5.2 – Ручной расчет</w:t>
      </w:r>
    </w:p>
    <w:p w14:paraId="4941CC2C" w14:textId="77777777" w:rsidR="00423A90" w:rsidRDefault="00423A90" w:rsidP="00423A90">
      <w:pPr>
        <w:pStyle w:val="af2"/>
        <w:spacing w:line="360" w:lineRule="auto"/>
        <w:ind w:left="1069"/>
        <w:rPr>
          <w:bCs/>
          <w:sz w:val="28"/>
          <w:szCs w:val="28"/>
        </w:rPr>
      </w:pPr>
    </w:p>
    <w:p w14:paraId="7A8690D4" w14:textId="6B63A696" w:rsidR="00423A90" w:rsidRPr="00B913A7" w:rsidRDefault="00423A90" w:rsidP="00B913A7">
      <w:pPr>
        <w:pStyle w:val="af2"/>
        <w:spacing w:line="360" w:lineRule="auto"/>
        <w:ind w:left="106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Сравнив графики </w:t>
      </w:r>
      <w:r w:rsidR="00B913A7">
        <w:rPr>
          <w:bCs/>
          <w:sz w:val="28"/>
          <w:szCs w:val="28"/>
        </w:rPr>
        <w:t>видно,</w:t>
      </w:r>
      <w:r>
        <w:rPr>
          <w:bCs/>
          <w:sz w:val="28"/>
          <w:szCs w:val="28"/>
        </w:rPr>
        <w:t xml:space="preserve"> что они практическ</w:t>
      </w:r>
      <w:r w:rsidR="00B913A7">
        <w:rPr>
          <w:bCs/>
          <w:sz w:val="28"/>
          <w:szCs w:val="28"/>
        </w:rPr>
        <w:t>и совпадают, но имеют малое различие в фазе. Данное различие получено вероятнее всего из-за округления результатов.</w:t>
      </w:r>
    </w:p>
    <w:p w14:paraId="13E3F292" w14:textId="584AA0D4" w:rsidR="001E1C7F" w:rsidRDefault="00423A90" w:rsidP="00423A90">
      <w:pPr>
        <w:pStyle w:val="af2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proofErr w:type="gramStart"/>
      <w:r w:rsidRPr="00423A90">
        <w:rPr>
          <w:bCs/>
          <w:sz w:val="28"/>
          <w:szCs w:val="28"/>
        </w:rPr>
        <w:t>Покаж</w:t>
      </w:r>
      <w:r>
        <w:rPr>
          <w:bCs/>
          <w:sz w:val="28"/>
          <w:szCs w:val="28"/>
        </w:rPr>
        <w:t>ем</w:t>
      </w:r>
      <w:r w:rsidRPr="00423A90">
        <w:rPr>
          <w:bCs/>
          <w:sz w:val="28"/>
          <w:szCs w:val="28"/>
        </w:rPr>
        <w:t xml:space="preserve">  базисные</w:t>
      </w:r>
      <w:proofErr w:type="gramEnd"/>
      <w:r w:rsidRPr="00423A90">
        <w:rPr>
          <w:bCs/>
          <w:sz w:val="28"/>
          <w:szCs w:val="28"/>
        </w:rPr>
        <w:t xml:space="preserve">  функции  преобразования  Фурье(ограничьтесь</w:t>
      </w:r>
      <w:r>
        <w:rPr>
          <w:bCs/>
          <w:sz w:val="28"/>
          <w:szCs w:val="28"/>
        </w:rPr>
        <w:t xml:space="preserve"> </w:t>
      </w:r>
      <w:r w:rsidRPr="00423A90">
        <w:rPr>
          <w:bCs/>
          <w:sz w:val="28"/>
          <w:szCs w:val="28"/>
        </w:rPr>
        <w:t>только  косинусным  преобразованием),  Уолша  и  Хаара.</w:t>
      </w:r>
    </w:p>
    <w:p w14:paraId="2BAD7042" w14:textId="1B5229CC" w:rsidR="00F04FF9" w:rsidRDefault="00F04FF9" w:rsidP="00F04FF9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Приведем базис </w:t>
      </w:r>
      <w:r w:rsidRPr="00423A90">
        <w:rPr>
          <w:bCs/>
          <w:sz w:val="28"/>
          <w:szCs w:val="28"/>
        </w:rPr>
        <w:t>Уолша для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N</w:t>
      </w:r>
      <w:r w:rsidRPr="00F04FF9">
        <w:rPr>
          <w:bCs/>
          <w:sz w:val="28"/>
          <w:szCs w:val="28"/>
        </w:rPr>
        <w:t xml:space="preserve"> = </w:t>
      </w:r>
      <w:proofErr w:type="gramStart"/>
      <w:r w:rsidRPr="00F04FF9">
        <w:rPr>
          <w:bCs/>
          <w:sz w:val="28"/>
          <w:szCs w:val="28"/>
        </w:rPr>
        <w:t>2</w:t>
      </w:r>
      <w:r w:rsidR="00C41059" w:rsidRPr="00C41059">
        <w:rPr>
          <w:bCs/>
          <w:sz w:val="28"/>
          <w:szCs w:val="28"/>
          <w:vertAlign w:val="superscript"/>
        </w:rPr>
        <w:t>4</w:t>
      </w:r>
      <w:r w:rsidRPr="00F04FF9">
        <w:rPr>
          <w:bCs/>
          <w:sz w:val="28"/>
          <w:szCs w:val="28"/>
          <w:vertAlign w:val="superscript"/>
        </w:rPr>
        <w:t xml:space="preserve"> </w:t>
      </w:r>
      <w:r w:rsidRPr="00F04FF9">
        <w:rPr>
          <w:bCs/>
          <w:sz w:val="28"/>
          <w:szCs w:val="28"/>
          <w:vertAlign w:val="subscript"/>
        </w:rPr>
        <w:t xml:space="preserve"> </w:t>
      </w:r>
      <w:r w:rsidRPr="00F04FF9">
        <w:rPr>
          <w:bCs/>
          <w:sz w:val="28"/>
          <w:szCs w:val="28"/>
        </w:rPr>
        <w:t>(</w:t>
      </w:r>
      <w:proofErr w:type="gramEnd"/>
      <w:r>
        <w:rPr>
          <w:bCs/>
          <w:sz w:val="28"/>
          <w:szCs w:val="28"/>
        </w:rPr>
        <w:t>рис. 6.1</w:t>
      </w:r>
      <w:r w:rsidRPr="00F04FF9">
        <w:rPr>
          <w:bCs/>
          <w:sz w:val="28"/>
          <w:szCs w:val="28"/>
        </w:rPr>
        <w:t>)</w:t>
      </w:r>
    </w:p>
    <w:p w14:paraId="604EB69E" w14:textId="77777777" w:rsidR="00C41059" w:rsidRPr="00C41059" w:rsidRDefault="00C41059" w:rsidP="00C41059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proofErr w:type="spellStart"/>
      <w:proofErr w:type="gramStart"/>
      <w:r w:rsidRPr="00C41059">
        <w:rPr>
          <w:bCs/>
          <w:sz w:val="28"/>
          <w:szCs w:val="28"/>
        </w:rPr>
        <w:t>array</w:t>
      </w:r>
      <w:proofErr w:type="spellEnd"/>
      <w:r w:rsidRPr="00C41059">
        <w:rPr>
          <w:bCs/>
          <w:sz w:val="28"/>
          <w:szCs w:val="28"/>
        </w:rPr>
        <w:t>(</w:t>
      </w:r>
      <w:proofErr w:type="gramEnd"/>
      <w:r w:rsidRPr="00C41059">
        <w:rPr>
          <w:bCs/>
          <w:sz w:val="28"/>
          <w:szCs w:val="28"/>
        </w:rPr>
        <w:t>[[ 1,  1,  1,  1,  1,  1,  1,  1],</w:t>
      </w:r>
    </w:p>
    <w:p w14:paraId="46C0C3E2" w14:textId="77777777" w:rsidR="00C41059" w:rsidRPr="00C41059" w:rsidRDefault="00C41059" w:rsidP="00C41059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 w:rsidRPr="00C41059">
        <w:rPr>
          <w:bCs/>
          <w:sz w:val="28"/>
          <w:szCs w:val="28"/>
        </w:rPr>
        <w:t xml:space="preserve">       </w:t>
      </w:r>
      <w:proofErr w:type="gramStart"/>
      <w:r w:rsidRPr="00C41059">
        <w:rPr>
          <w:bCs/>
          <w:sz w:val="28"/>
          <w:szCs w:val="28"/>
        </w:rPr>
        <w:t>[ 1</w:t>
      </w:r>
      <w:proofErr w:type="gramEnd"/>
      <w:r w:rsidRPr="00C41059">
        <w:rPr>
          <w:bCs/>
          <w:sz w:val="28"/>
          <w:szCs w:val="28"/>
        </w:rPr>
        <w:t>, -1,  1, -1,  1, -1,  1, -1],</w:t>
      </w:r>
    </w:p>
    <w:p w14:paraId="6C2791EF" w14:textId="77777777" w:rsidR="00C41059" w:rsidRPr="00C41059" w:rsidRDefault="00C41059" w:rsidP="00C41059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 w:rsidRPr="00C41059">
        <w:rPr>
          <w:bCs/>
          <w:sz w:val="28"/>
          <w:szCs w:val="28"/>
        </w:rPr>
        <w:t xml:space="preserve">       </w:t>
      </w:r>
      <w:proofErr w:type="gramStart"/>
      <w:r w:rsidRPr="00C41059">
        <w:rPr>
          <w:bCs/>
          <w:sz w:val="28"/>
          <w:szCs w:val="28"/>
        </w:rPr>
        <w:t>[ 1</w:t>
      </w:r>
      <w:proofErr w:type="gramEnd"/>
      <w:r w:rsidRPr="00C41059">
        <w:rPr>
          <w:bCs/>
          <w:sz w:val="28"/>
          <w:szCs w:val="28"/>
        </w:rPr>
        <w:t>,  1, -1, -1,  1,  1, -1, -1],</w:t>
      </w:r>
    </w:p>
    <w:p w14:paraId="4516800D" w14:textId="77777777" w:rsidR="00C41059" w:rsidRPr="00C41059" w:rsidRDefault="00C41059" w:rsidP="00C41059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 w:rsidRPr="00C41059">
        <w:rPr>
          <w:bCs/>
          <w:sz w:val="28"/>
          <w:szCs w:val="28"/>
        </w:rPr>
        <w:t xml:space="preserve">       </w:t>
      </w:r>
      <w:proofErr w:type="gramStart"/>
      <w:r w:rsidRPr="00C41059">
        <w:rPr>
          <w:bCs/>
          <w:sz w:val="28"/>
          <w:szCs w:val="28"/>
        </w:rPr>
        <w:t>[ 1</w:t>
      </w:r>
      <w:proofErr w:type="gramEnd"/>
      <w:r w:rsidRPr="00C41059">
        <w:rPr>
          <w:bCs/>
          <w:sz w:val="28"/>
          <w:szCs w:val="28"/>
        </w:rPr>
        <w:t>, -1, -1,  1,  1, -1, -1,  1],</w:t>
      </w:r>
    </w:p>
    <w:p w14:paraId="0B3B40E0" w14:textId="77777777" w:rsidR="00C41059" w:rsidRPr="00C41059" w:rsidRDefault="00C41059" w:rsidP="00C41059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 w:rsidRPr="00C41059">
        <w:rPr>
          <w:bCs/>
          <w:sz w:val="28"/>
          <w:szCs w:val="28"/>
        </w:rPr>
        <w:t xml:space="preserve">       </w:t>
      </w:r>
      <w:proofErr w:type="gramStart"/>
      <w:r w:rsidRPr="00C41059">
        <w:rPr>
          <w:bCs/>
          <w:sz w:val="28"/>
          <w:szCs w:val="28"/>
        </w:rPr>
        <w:t>[ 1</w:t>
      </w:r>
      <w:proofErr w:type="gramEnd"/>
      <w:r w:rsidRPr="00C41059">
        <w:rPr>
          <w:bCs/>
          <w:sz w:val="28"/>
          <w:szCs w:val="28"/>
        </w:rPr>
        <w:t>,  1,  1,  1, -1, -1, -1, -1],</w:t>
      </w:r>
    </w:p>
    <w:p w14:paraId="7B349628" w14:textId="77777777" w:rsidR="00C41059" w:rsidRPr="00C41059" w:rsidRDefault="00C41059" w:rsidP="00C41059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 w:rsidRPr="00C41059">
        <w:rPr>
          <w:bCs/>
          <w:sz w:val="28"/>
          <w:szCs w:val="28"/>
        </w:rPr>
        <w:t xml:space="preserve">       </w:t>
      </w:r>
      <w:proofErr w:type="gramStart"/>
      <w:r w:rsidRPr="00C41059">
        <w:rPr>
          <w:bCs/>
          <w:sz w:val="28"/>
          <w:szCs w:val="28"/>
        </w:rPr>
        <w:t>[ 1</w:t>
      </w:r>
      <w:proofErr w:type="gramEnd"/>
      <w:r w:rsidRPr="00C41059">
        <w:rPr>
          <w:bCs/>
          <w:sz w:val="28"/>
          <w:szCs w:val="28"/>
        </w:rPr>
        <w:t>, -1,  1, -1, -1,  1, -1,  1],</w:t>
      </w:r>
    </w:p>
    <w:p w14:paraId="2B7172FF" w14:textId="77777777" w:rsidR="00C41059" w:rsidRPr="00C41059" w:rsidRDefault="00C41059" w:rsidP="00C41059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 w:rsidRPr="00C41059">
        <w:rPr>
          <w:bCs/>
          <w:sz w:val="28"/>
          <w:szCs w:val="28"/>
        </w:rPr>
        <w:t xml:space="preserve">       </w:t>
      </w:r>
      <w:proofErr w:type="gramStart"/>
      <w:r w:rsidRPr="00C41059">
        <w:rPr>
          <w:bCs/>
          <w:sz w:val="28"/>
          <w:szCs w:val="28"/>
        </w:rPr>
        <w:t>[ 1</w:t>
      </w:r>
      <w:proofErr w:type="gramEnd"/>
      <w:r w:rsidRPr="00C41059">
        <w:rPr>
          <w:bCs/>
          <w:sz w:val="28"/>
          <w:szCs w:val="28"/>
        </w:rPr>
        <w:t>,  1, -1, -1, -1, -1,  1,  1],</w:t>
      </w:r>
    </w:p>
    <w:p w14:paraId="306C2A0A" w14:textId="77777777" w:rsidR="00C41059" w:rsidRPr="00C41059" w:rsidRDefault="00C41059" w:rsidP="00C41059">
      <w:pPr>
        <w:pStyle w:val="af2"/>
        <w:spacing w:line="360" w:lineRule="auto"/>
        <w:ind w:left="1069"/>
        <w:jc w:val="center"/>
        <w:rPr>
          <w:bCs/>
          <w:sz w:val="28"/>
          <w:szCs w:val="28"/>
          <w:lang w:val="en-US"/>
        </w:rPr>
      </w:pPr>
      <w:r w:rsidRPr="00C41059">
        <w:rPr>
          <w:bCs/>
          <w:sz w:val="28"/>
          <w:szCs w:val="28"/>
        </w:rPr>
        <w:t xml:space="preserve">       </w:t>
      </w:r>
      <w:proofErr w:type="gramStart"/>
      <w:r w:rsidRPr="00C41059">
        <w:rPr>
          <w:bCs/>
          <w:sz w:val="28"/>
          <w:szCs w:val="28"/>
        </w:rPr>
        <w:t>[ 1</w:t>
      </w:r>
      <w:proofErr w:type="gramEnd"/>
      <w:r w:rsidRPr="00C41059">
        <w:rPr>
          <w:bCs/>
          <w:sz w:val="28"/>
          <w:szCs w:val="28"/>
        </w:rPr>
        <w:t>, -1, -1,  1, -1,  1,  1, -1]])</w:t>
      </w:r>
    </w:p>
    <w:p w14:paraId="421F543A" w14:textId="4F05E698" w:rsidR="00F04FF9" w:rsidRPr="00C41059" w:rsidRDefault="00F04FF9" w:rsidP="00C41059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Рис. 6.1 - Базис </w:t>
      </w:r>
      <w:r w:rsidRPr="00423A90">
        <w:rPr>
          <w:bCs/>
          <w:sz w:val="28"/>
          <w:szCs w:val="28"/>
        </w:rPr>
        <w:t>Уолша</w:t>
      </w:r>
    </w:p>
    <w:p w14:paraId="660724D7" w14:textId="77777777" w:rsidR="00F04FF9" w:rsidRPr="00C41059" w:rsidRDefault="00F04FF9" w:rsidP="00F04FF9">
      <w:pPr>
        <w:pStyle w:val="af2"/>
        <w:spacing w:line="360" w:lineRule="auto"/>
        <w:ind w:left="1069"/>
        <w:rPr>
          <w:bCs/>
          <w:sz w:val="28"/>
          <w:szCs w:val="28"/>
        </w:rPr>
      </w:pPr>
    </w:p>
    <w:p w14:paraId="68AA220F" w14:textId="6EB0C1F5" w:rsidR="00F04FF9" w:rsidRPr="00F04FF9" w:rsidRDefault="00F04FF9" w:rsidP="00F04FF9">
      <w:pPr>
        <w:pStyle w:val="af2"/>
        <w:spacing w:line="360" w:lineRule="auto"/>
        <w:ind w:left="106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Приведем базис </w:t>
      </w:r>
      <w:r w:rsidRPr="00F04FF9">
        <w:rPr>
          <w:bCs/>
          <w:sz w:val="28"/>
          <w:szCs w:val="28"/>
        </w:rPr>
        <w:t>Хаара</w:t>
      </w:r>
      <w:r>
        <w:rPr>
          <w:bCs/>
          <w:sz w:val="28"/>
          <w:szCs w:val="28"/>
        </w:rPr>
        <w:t xml:space="preserve"> (рис. 6.2)</w:t>
      </w:r>
    </w:p>
    <w:p w14:paraId="69FF859E" w14:textId="77777777" w:rsidR="000830D8" w:rsidRDefault="00C41059" w:rsidP="004B23FD">
      <w:pPr>
        <w:pStyle w:val="af2"/>
        <w:spacing w:line="360" w:lineRule="auto"/>
        <w:ind w:left="1069"/>
        <w:jc w:val="center"/>
        <w:rPr>
          <w:bCs/>
          <w:sz w:val="28"/>
          <w:szCs w:val="28"/>
          <w:lang w:val="en-US"/>
        </w:rPr>
      </w:pPr>
      <w:r w:rsidRPr="00C41059">
        <w:rPr>
          <w:bCs/>
          <w:sz w:val="28"/>
          <w:szCs w:val="28"/>
        </w:rPr>
        <w:drawing>
          <wp:inline distT="0" distB="0" distL="0" distR="0" wp14:anchorId="3995C0F2" wp14:editId="1F93A561">
            <wp:extent cx="4039263" cy="2219144"/>
            <wp:effectExtent l="0" t="0" r="0" b="0"/>
            <wp:docPr id="166325556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5556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8544" cy="222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769F" w14:textId="7E3C4A68" w:rsidR="004B23FD" w:rsidRPr="000830D8" w:rsidRDefault="004B23FD" w:rsidP="004B23FD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6.</w:t>
      </w:r>
      <w:r w:rsidRPr="000830D8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- Базис </w:t>
      </w:r>
      <w:r w:rsidRPr="00F04FF9">
        <w:rPr>
          <w:bCs/>
          <w:sz w:val="28"/>
          <w:szCs w:val="28"/>
        </w:rPr>
        <w:t>Хаара</w:t>
      </w:r>
    </w:p>
    <w:p w14:paraId="2672EF48" w14:textId="77777777" w:rsidR="004B23FD" w:rsidRPr="000830D8" w:rsidRDefault="004B23FD" w:rsidP="00C41059">
      <w:pPr>
        <w:pStyle w:val="af2"/>
        <w:spacing w:line="360" w:lineRule="auto"/>
        <w:ind w:left="1069"/>
        <w:rPr>
          <w:bCs/>
          <w:sz w:val="28"/>
          <w:szCs w:val="28"/>
        </w:rPr>
      </w:pPr>
    </w:p>
    <w:p w14:paraId="2F1CE0F8" w14:textId="2A723931" w:rsidR="000830D8" w:rsidRPr="000830D8" w:rsidRDefault="000830D8" w:rsidP="000830D8">
      <w:pPr>
        <w:pStyle w:val="af2"/>
        <w:spacing w:line="360" w:lineRule="auto"/>
        <w:ind w:left="1069"/>
        <w:rPr>
          <w:bCs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-iωt</m:t>
            </m:r>
          </m:sup>
        </m:sSup>
      </m:oMath>
      <w:r>
        <w:rPr>
          <w:bCs/>
          <w:sz w:val="28"/>
          <w:szCs w:val="28"/>
        </w:rPr>
        <w:t xml:space="preserve"> - б</w:t>
      </w:r>
      <w:r w:rsidR="00C41059">
        <w:rPr>
          <w:bCs/>
          <w:sz w:val="28"/>
          <w:szCs w:val="28"/>
        </w:rPr>
        <w:t>азис</w:t>
      </w:r>
      <w:r>
        <w:rPr>
          <w:bCs/>
          <w:sz w:val="28"/>
          <w:szCs w:val="28"/>
        </w:rPr>
        <w:t xml:space="preserve">ная функция </w:t>
      </w:r>
      <w:r w:rsidRPr="000830D8">
        <w:rPr>
          <w:bCs/>
          <w:sz w:val="28"/>
          <w:szCs w:val="28"/>
        </w:rPr>
        <w:t>преобразовани</w:t>
      </w:r>
      <w:r>
        <w:rPr>
          <w:bCs/>
          <w:sz w:val="28"/>
          <w:szCs w:val="28"/>
        </w:rPr>
        <w:t>я Фурье</w:t>
      </w:r>
      <w:r w:rsidRPr="000830D8">
        <w:rPr>
          <w:bCs/>
          <w:sz w:val="28"/>
          <w:szCs w:val="28"/>
        </w:rPr>
        <w:t>.</w:t>
      </w:r>
    </w:p>
    <w:p w14:paraId="6BCF486F" w14:textId="0A1AC7D5" w:rsidR="00423A90" w:rsidRDefault="00423A90" w:rsidP="00423A90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14:paraId="483837AD" w14:textId="3D8E41C4" w:rsidR="00423A90" w:rsidRDefault="00530E2D" w:rsidP="00423A90">
      <w:pPr>
        <w:pStyle w:val="af2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 w:rsidRPr="00530E2D">
        <w:rPr>
          <w:bCs/>
          <w:sz w:val="28"/>
          <w:szCs w:val="28"/>
        </w:rPr>
        <w:t>Постро</w:t>
      </w:r>
      <w:r>
        <w:rPr>
          <w:bCs/>
          <w:sz w:val="28"/>
          <w:szCs w:val="28"/>
        </w:rPr>
        <w:t>им</w:t>
      </w:r>
      <w:r w:rsidRPr="00530E2D">
        <w:rPr>
          <w:bCs/>
          <w:sz w:val="28"/>
          <w:szCs w:val="28"/>
        </w:rPr>
        <w:t xml:space="preserve"> спектр с помощью преобразований из пункта 6 сигнала х1 из </w:t>
      </w:r>
      <w:r w:rsidRPr="00530E2D">
        <w:rPr>
          <w:bCs/>
          <w:sz w:val="28"/>
          <w:szCs w:val="28"/>
        </w:rPr>
        <w:br/>
        <w:t>пункта 1, а затем сигнала из 5.</w:t>
      </w:r>
      <w:r>
        <w:rPr>
          <w:bCs/>
          <w:sz w:val="28"/>
          <w:szCs w:val="28"/>
        </w:rPr>
        <w:t xml:space="preserve"> Преобразование Фурье и Уолша хорошо справляются с синусоидальными сигналами, но Уолш плохо подходит для импульсных сигналов. А </w:t>
      </w:r>
      <w:proofErr w:type="spellStart"/>
      <w:r>
        <w:rPr>
          <w:bCs/>
          <w:sz w:val="28"/>
          <w:szCs w:val="28"/>
        </w:rPr>
        <w:t>хаара</w:t>
      </w:r>
      <w:proofErr w:type="spellEnd"/>
      <w:r>
        <w:rPr>
          <w:bCs/>
          <w:sz w:val="28"/>
          <w:szCs w:val="28"/>
        </w:rPr>
        <w:t xml:space="preserve"> служит в основном для сжатия сигнала.</w:t>
      </w:r>
    </w:p>
    <w:p w14:paraId="5982A928" w14:textId="16F59156" w:rsidR="00530E2D" w:rsidRPr="00530E2D" w:rsidRDefault="00530E2D" w:rsidP="00530E2D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361586E6" wp14:editId="5879E518">
            <wp:extent cx="3546282" cy="2928289"/>
            <wp:effectExtent l="0" t="0" r="0" b="5715"/>
            <wp:docPr id="97306304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612" cy="293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36CC64EA" wp14:editId="3B56AA7A">
            <wp:extent cx="3554398" cy="2958681"/>
            <wp:effectExtent l="0" t="0" r="8255" b="0"/>
            <wp:docPr id="157462360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642" cy="297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42C5063F" wp14:editId="07A62A36">
            <wp:extent cx="3562184" cy="2946229"/>
            <wp:effectExtent l="0" t="0" r="635" b="6985"/>
            <wp:docPr id="278146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460" cy="295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5B0" w14:textId="3D0CBFE6" w:rsidR="00DD270E" w:rsidRPr="00DD270E" w:rsidRDefault="00DD270E" w:rsidP="00DD270E">
      <w:pPr>
        <w:pStyle w:val="af2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 w:rsidRPr="00DD270E">
        <w:rPr>
          <w:bCs/>
          <w:sz w:val="28"/>
          <w:szCs w:val="28"/>
        </w:rPr>
        <w:lastRenderedPageBreak/>
        <w:t>Определи</w:t>
      </w:r>
      <w:r>
        <w:rPr>
          <w:bCs/>
          <w:sz w:val="28"/>
          <w:szCs w:val="28"/>
        </w:rPr>
        <w:t>м</w:t>
      </w:r>
      <w:r w:rsidRPr="00DD270E">
        <w:rPr>
          <w:bCs/>
          <w:sz w:val="28"/>
          <w:szCs w:val="28"/>
        </w:rPr>
        <w:t xml:space="preserve"> форму и ширину частотной характеристики двух соседних</w:t>
      </w:r>
      <w:r w:rsidRPr="00DD270E">
        <w:rPr>
          <w:bCs/>
          <w:sz w:val="28"/>
          <w:szCs w:val="28"/>
        </w:rPr>
        <w:t xml:space="preserve"> </w:t>
      </w:r>
      <w:r w:rsidRPr="00DD270E">
        <w:rPr>
          <w:bCs/>
          <w:sz w:val="28"/>
          <w:szCs w:val="28"/>
        </w:rPr>
        <w:t xml:space="preserve">каналов анализатора Фурье. Это можно сделать в цикле </w:t>
      </w:r>
      <w:proofErr w:type="spellStart"/>
      <w:r w:rsidRPr="00DD270E">
        <w:rPr>
          <w:bCs/>
          <w:sz w:val="28"/>
          <w:szCs w:val="28"/>
        </w:rPr>
        <w:t>for</w:t>
      </w:r>
      <w:proofErr w:type="spellEnd"/>
      <w:r w:rsidRPr="00DD270E">
        <w:rPr>
          <w:bCs/>
          <w:sz w:val="28"/>
          <w:szCs w:val="28"/>
        </w:rPr>
        <w:t>, изменяя частоту анализируемого сигнала с достаточно малым шагом (0</w:t>
      </w:r>
      <w:r>
        <w:rPr>
          <w:bCs/>
          <w:sz w:val="28"/>
          <w:szCs w:val="28"/>
        </w:rPr>
        <w:t>.01</w:t>
      </w:r>
      <w:r w:rsidRPr="00DD270E">
        <w:rPr>
          <w:bCs/>
          <w:sz w:val="28"/>
          <w:szCs w:val="28"/>
        </w:rPr>
        <w:t xml:space="preserve">) и </w:t>
      </w:r>
    </w:p>
    <w:p w14:paraId="4CCDA0C7" w14:textId="7F1A1CA3" w:rsidR="00DD270E" w:rsidRDefault="00DD270E" w:rsidP="00DD270E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  <w:r w:rsidRPr="00DD270E">
        <w:rPr>
          <w:bCs/>
          <w:sz w:val="28"/>
          <w:szCs w:val="28"/>
        </w:rPr>
        <w:t>выделяя из спектра только отчет, принадлежащий каналу</w:t>
      </w:r>
      <w:r>
        <w:rPr>
          <w:bCs/>
          <w:sz w:val="28"/>
          <w:szCs w:val="28"/>
        </w:rPr>
        <w:t xml:space="preserve"> 35 (рис. 8.1)</w:t>
      </w:r>
      <w:r w:rsidRPr="00DD270E">
        <w:rPr>
          <w:bCs/>
          <w:sz w:val="28"/>
          <w:szCs w:val="28"/>
        </w:rPr>
        <w:t xml:space="preserve">. </w:t>
      </w:r>
    </w:p>
    <w:p w14:paraId="5B4074DD" w14:textId="32468628" w:rsidR="00DD270E" w:rsidRDefault="00DD270E" w:rsidP="00DD270E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66E22C6" wp14:editId="40EC9841">
            <wp:extent cx="3698193" cy="2886600"/>
            <wp:effectExtent l="0" t="0" r="0" b="9525"/>
            <wp:docPr id="1058243572" name="Рисунок 13" descr="Изображение выглядит как текст, График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43572" name="Рисунок 13" descr="Изображение выглядит как текст, График, снимок экрана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999" cy="289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D536C" w14:textId="77777777" w:rsidR="00DD270E" w:rsidRDefault="00DD270E" w:rsidP="00DD270E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8.1 – Частотные характеристики</w:t>
      </w:r>
    </w:p>
    <w:p w14:paraId="3EF51758" w14:textId="77777777" w:rsidR="00DD270E" w:rsidRDefault="00DD270E" w:rsidP="00DD270E">
      <w:pPr>
        <w:pStyle w:val="af2"/>
        <w:spacing w:line="360" w:lineRule="auto"/>
        <w:ind w:left="1069"/>
        <w:rPr>
          <w:bCs/>
          <w:sz w:val="28"/>
          <w:szCs w:val="28"/>
        </w:rPr>
      </w:pPr>
    </w:p>
    <w:p w14:paraId="668FFA89" w14:textId="579C3138" w:rsidR="00DD270E" w:rsidRPr="00DD270E" w:rsidRDefault="00DD270E" w:rsidP="00DD270E">
      <w:pPr>
        <w:pStyle w:val="af2"/>
        <w:spacing w:line="360" w:lineRule="auto"/>
        <w:ind w:left="106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Видно как у </w:t>
      </w:r>
      <w:r>
        <w:rPr>
          <w:bCs/>
          <w:sz w:val="28"/>
          <w:szCs w:val="28"/>
          <w:lang w:val="en-US"/>
        </w:rPr>
        <w:t>cos</w:t>
      </w:r>
      <w:r w:rsidRPr="00DD270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синусоидная форма, </w:t>
      </w:r>
      <w:proofErr w:type="gramStart"/>
      <w:r>
        <w:rPr>
          <w:bCs/>
          <w:sz w:val="28"/>
          <w:szCs w:val="28"/>
        </w:rPr>
        <w:t>а  у</w:t>
      </w:r>
      <w:proofErr w:type="gramEnd"/>
      <w:r>
        <w:rPr>
          <w:bCs/>
          <w:sz w:val="28"/>
          <w:szCs w:val="28"/>
        </w:rPr>
        <w:t xml:space="preserve"> окна Хеннинга имеется ярко выраженный пик.</w:t>
      </w:r>
    </w:p>
    <w:p w14:paraId="029BD90E" w14:textId="2A0FC940" w:rsidR="00DD270E" w:rsidRDefault="00DD270E" w:rsidP="00DD270E">
      <w:pPr>
        <w:pStyle w:val="af2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 w:rsidRPr="00DD270E">
        <w:rPr>
          <w:bCs/>
          <w:sz w:val="28"/>
          <w:szCs w:val="28"/>
        </w:rPr>
        <w:t>Постро</w:t>
      </w:r>
      <w:r>
        <w:rPr>
          <w:bCs/>
          <w:sz w:val="28"/>
          <w:szCs w:val="28"/>
        </w:rPr>
        <w:t>им</w:t>
      </w:r>
      <w:r w:rsidRPr="00DD270E">
        <w:rPr>
          <w:bCs/>
          <w:sz w:val="28"/>
          <w:szCs w:val="28"/>
        </w:rPr>
        <w:t xml:space="preserve"> частотную характеристику 3-х соседних каналов ДПФ. </w:t>
      </w:r>
      <w:r w:rsidRPr="00DD270E">
        <w:rPr>
          <w:bCs/>
          <w:sz w:val="28"/>
          <w:szCs w:val="28"/>
        </w:rPr>
        <w:br/>
        <w:t>Медленно меняя в цикле частоту сигнала с шагом 0.01 запомина</w:t>
      </w:r>
      <w:r>
        <w:rPr>
          <w:bCs/>
          <w:sz w:val="28"/>
          <w:szCs w:val="28"/>
        </w:rPr>
        <w:t xml:space="preserve">я </w:t>
      </w:r>
      <w:r w:rsidRPr="00DD270E">
        <w:rPr>
          <w:bCs/>
          <w:sz w:val="28"/>
          <w:szCs w:val="28"/>
        </w:rPr>
        <w:t xml:space="preserve">значение амплитуды каждого из 3-х каналов, после чего на одном </w:t>
      </w:r>
      <w:r w:rsidRPr="00DD270E">
        <w:rPr>
          <w:bCs/>
          <w:sz w:val="28"/>
          <w:szCs w:val="28"/>
        </w:rPr>
        <w:br/>
        <w:t>графике постро</w:t>
      </w:r>
      <w:r>
        <w:rPr>
          <w:bCs/>
          <w:sz w:val="28"/>
          <w:szCs w:val="28"/>
        </w:rPr>
        <w:t>им</w:t>
      </w:r>
      <w:r w:rsidRPr="00DD270E">
        <w:rPr>
          <w:bCs/>
          <w:sz w:val="28"/>
          <w:szCs w:val="28"/>
        </w:rPr>
        <w:t xml:space="preserve"> их</w:t>
      </w:r>
      <w:r>
        <w:rPr>
          <w:bCs/>
          <w:sz w:val="28"/>
          <w:szCs w:val="28"/>
        </w:rPr>
        <w:t xml:space="preserve"> (рис. 9.1)</w:t>
      </w:r>
      <w:r w:rsidRPr="00DD270E">
        <w:rPr>
          <w:bCs/>
          <w:sz w:val="28"/>
          <w:szCs w:val="28"/>
        </w:rPr>
        <w:t>.</w:t>
      </w:r>
    </w:p>
    <w:p w14:paraId="693A9F62" w14:textId="581AE0CC" w:rsidR="00DD270E" w:rsidRDefault="00DD270E" w:rsidP="00DD270E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0B3CF68" wp14:editId="0699530D">
            <wp:extent cx="3904091" cy="2137540"/>
            <wp:effectExtent l="0" t="0" r="1270" b="0"/>
            <wp:docPr id="109172333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972" cy="214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3FE8B" w14:textId="77777777" w:rsidR="00ED3E7C" w:rsidRDefault="00DD270E" w:rsidP="00DD270E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9.1</w:t>
      </w:r>
    </w:p>
    <w:p w14:paraId="62D53CF8" w14:textId="723F956A" w:rsidR="00DD270E" w:rsidRDefault="00ED3E7C" w:rsidP="00DD270E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216B41F1" wp14:editId="44903857">
            <wp:extent cx="4150581" cy="2272496"/>
            <wp:effectExtent l="0" t="0" r="2540" b="0"/>
            <wp:docPr id="212960167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453" cy="228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2B2B1" w14:textId="551F3FF0" w:rsidR="00ED3E7C" w:rsidRPr="007A361B" w:rsidRDefault="00ED3E7C" w:rsidP="00ED3E7C">
      <w:pPr>
        <w:pStyle w:val="af2"/>
        <w:spacing w:line="360" w:lineRule="auto"/>
        <w:ind w:left="1069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Рисунок 9.</w:t>
      </w:r>
      <w:r>
        <w:rPr>
          <w:bCs/>
          <w:sz w:val="28"/>
          <w:szCs w:val="28"/>
        </w:rPr>
        <w:t>2</w:t>
      </w:r>
    </w:p>
    <w:p w14:paraId="14036406" w14:textId="77777777" w:rsidR="00DD270E" w:rsidRPr="00DD270E" w:rsidRDefault="00DD270E" w:rsidP="00DD270E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</w:p>
    <w:p w14:paraId="093C0958" w14:textId="23B72D76" w:rsidR="00530E2D" w:rsidRDefault="002123F1" w:rsidP="00DD270E">
      <w:pPr>
        <w:pStyle w:val="af2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 w:rsidRPr="002123F1">
        <w:rPr>
          <w:bCs/>
          <w:sz w:val="28"/>
          <w:szCs w:val="28"/>
        </w:rPr>
        <w:t xml:space="preserve"> </w:t>
      </w:r>
      <w:r w:rsidRPr="002123F1">
        <w:rPr>
          <w:bCs/>
          <w:sz w:val="28"/>
          <w:szCs w:val="28"/>
        </w:rPr>
        <w:t>Постро</w:t>
      </w:r>
      <w:r>
        <w:rPr>
          <w:bCs/>
          <w:sz w:val="28"/>
          <w:szCs w:val="28"/>
        </w:rPr>
        <w:t>им</w:t>
      </w:r>
      <w:r w:rsidRPr="002123F1">
        <w:rPr>
          <w:bCs/>
          <w:sz w:val="28"/>
          <w:szCs w:val="28"/>
        </w:rPr>
        <w:t xml:space="preserve"> частотные характеристики 3-х соседних каналов ДПФ как в </w:t>
      </w:r>
      <w:r w:rsidRPr="002123F1">
        <w:rPr>
          <w:bCs/>
          <w:sz w:val="28"/>
          <w:szCs w:val="28"/>
        </w:rPr>
        <w:br/>
        <w:t>пункте 8 с использованием 3-х различных оконных функций</w:t>
      </w:r>
      <w:r>
        <w:rPr>
          <w:bCs/>
          <w:sz w:val="28"/>
          <w:szCs w:val="28"/>
        </w:rPr>
        <w:t xml:space="preserve"> (рис 10.1)</w:t>
      </w:r>
      <w:r w:rsidRPr="002123F1">
        <w:rPr>
          <w:bCs/>
          <w:sz w:val="28"/>
          <w:szCs w:val="28"/>
        </w:rPr>
        <w:t>.</w:t>
      </w:r>
    </w:p>
    <w:p w14:paraId="5AD0694F" w14:textId="07EAAEB5" w:rsidR="002123F1" w:rsidRDefault="002123F1" w:rsidP="002123F1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313FB62" wp14:editId="0E2B6AF1">
            <wp:extent cx="3745064" cy="4577777"/>
            <wp:effectExtent l="0" t="0" r="8255" b="0"/>
            <wp:docPr id="190178588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271" cy="460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5E331" w14:textId="77777777" w:rsidR="002123F1" w:rsidRPr="002123F1" w:rsidRDefault="002123F1" w:rsidP="002123F1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Рис. 10.1 - </w:t>
      </w:r>
      <w:r w:rsidRPr="002123F1">
        <w:rPr>
          <w:bCs/>
          <w:sz w:val="28"/>
          <w:szCs w:val="28"/>
        </w:rPr>
        <w:t>Частотные характеристики</w:t>
      </w:r>
    </w:p>
    <w:p w14:paraId="6BE2A999" w14:textId="7FB967BD" w:rsidR="001E1C7F" w:rsidRPr="00B04A73" w:rsidRDefault="002123F1" w:rsidP="002123F1">
      <w:pPr>
        <w:pStyle w:val="af2"/>
        <w:spacing w:line="360" w:lineRule="auto"/>
        <w:ind w:left="1069"/>
        <w:rPr>
          <w:b/>
          <w:sz w:val="28"/>
          <w:szCs w:val="28"/>
        </w:rPr>
      </w:pPr>
      <w:r>
        <w:rPr>
          <w:bCs/>
          <w:sz w:val="28"/>
          <w:szCs w:val="28"/>
        </w:rPr>
        <w:t>При анализе видно, что изменяется только расположение, а формы идентичные.</w:t>
      </w:r>
      <w:r w:rsidR="00883430" w:rsidRPr="00B04A73">
        <w:rPr>
          <w:b/>
          <w:sz w:val="28"/>
          <w:szCs w:val="28"/>
        </w:rPr>
        <w:br w:type="page"/>
      </w:r>
    </w:p>
    <w:p w14:paraId="6526C87C" w14:textId="59BBEAAB" w:rsidR="00B27337" w:rsidRPr="00883430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83430">
        <w:rPr>
          <w:b/>
          <w:sz w:val="28"/>
          <w:szCs w:val="28"/>
        </w:rPr>
        <w:lastRenderedPageBreak/>
        <w:t>Выводы.</w:t>
      </w:r>
    </w:p>
    <w:p w14:paraId="6D773F77" w14:textId="77777777" w:rsidR="002123F1" w:rsidRPr="002123F1" w:rsidRDefault="002123F1" w:rsidP="002123F1">
      <w:pPr>
        <w:pStyle w:val="Times142"/>
        <w:spacing w:line="360" w:lineRule="auto"/>
        <w:rPr>
          <w:bCs/>
          <w:szCs w:val="28"/>
        </w:rPr>
      </w:pPr>
      <w:r w:rsidRPr="002123F1">
        <w:rPr>
          <w:bCs/>
          <w:szCs w:val="28"/>
        </w:rPr>
        <w:t xml:space="preserve">1. Анализ спектра сигналов:  </w:t>
      </w:r>
    </w:p>
    <w:p w14:paraId="12CABC08" w14:textId="77777777" w:rsidR="002123F1" w:rsidRPr="002123F1" w:rsidRDefault="002123F1" w:rsidP="002123F1">
      <w:pPr>
        <w:pStyle w:val="Times142"/>
        <w:spacing w:line="360" w:lineRule="auto"/>
        <w:rPr>
          <w:bCs/>
          <w:szCs w:val="28"/>
        </w:rPr>
      </w:pPr>
      <w:r w:rsidRPr="002123F1">
        <w:rPr>
          <w:bCs/>
          <w:szCs w:val="28"/>
        </w:rPr>
        <w:t xml:space="preserve">   Применение быстрого преобразования Фурье (БПФ) дает возможность эффективно исследовать частотные характеристики сигналов. Существует прямая зависимость между частотным содержанием сигнала и расположением его гармоник в спектре.</w:t>
      </w:r>
    </w:p>
    <w:p w14:paraId="069C45DE" w14:textId="77777777" w:rsidR="002123F1" w:rsidRPr="002123F1" w:rsidRDefault="002123F1" w:rsidP="002123F1">
      <w:pPr>
        <w:pStyle w:val="Times142"/>
        <w:spacing w:line="360" w:lineRule="auto"/>
        <w:rPr>
          <w:bCs/>
          <w:szCs w:val="28"/>
        </w:rPr>
      </w:pPr>
    </w:p>
    <w:p w14:paraId="343109A6" w14:textId="77777777" w:rsidR="002123F1" w:rsidRPr="002123F1" w:rsidRDefault="002123F1" w:rsidP="002123F1">
      <w:pPr>
        <w:pStyle w:val="Times142"/>
        <w:spacing w:line="360" w:lineRule="auto"/>
        <w:rPr>
          <w:bCs/>
          <w:szCs w:val="28"/>
        </w:rPr>
      </w:pPr>
      <w:r w:rsidRPr="002123F1">
        <w:rPr>
          <w:bCs/>
          <w:szCs w:val="28"/>
        </w:rPr>
        <w:t xml:space="preserve">2. Суммирование и умножение сигналов:  </w:t>
      </w:r>
    </w:p>
    <w:p w14:paraId="584C0164" w14:textId="77777777" w:rsidR="002123F1" w:rsidRPr="002123F1" w:rsidRDefault="002123F1" w:rsidP="002123F1">
      <w:pPr>
        <w:pStyle w:val="Times142"/>
        <w:spacing w:line="360" w:lineRule="auto"/>
        <w:rPr>
          <w:bCs/>
          <w:szCs w:val="28"/>
        </w:rPr>
      </w:pPr>
      <w:r w:rsidRPr="002123F1">
        <w:rPr>
          <w:bCs/>
          <w:szCs w:val="28"/>
        </w:rPr>
        <w:t xml:space="preserve">   Сложение сигналов приводит к объединению их спектров, в то время как умножение создает новые частотные компоненты, соответствующие сумме и разности частот исходных сигналов.</w:t>
      </w:r>
    </w:p>
    <w:p w14:paraId="76DE3C3B" w14:textId="77777777" w:rsidR="002123F1" w:rsidRPr="002123F1" w:rsidRDefault="002123F1" w:rsidP="002123F1">
      <w:pPr>
        <w:pStyle w:val="Times142"/>
        <w:spacing w:line="360" w:lineRule="auto"/>
        <w:rPr>
          <w:bCs/>
          <w:szCs w:val="28"/>
        </w:rPr>
      </w:pPr>
    </w:p>
    <w:p w14:paraId="46B99AA5" w14:textId="77777777" w:rsidR="002123F1" w:rsidRPr="002123F1" w:rsidRDefault="002123F1" w:rsidP="002123F1">
      <w:pPr>
        <w:pStyle w:val="Times142"/>
        <w:spacing w:line="360" w:lineRule="auto"/>
        <w:rPr>
          <w:bCs/>
          <w:szCs w:val="28"/>
        </w:rPr>
      </w:pPr>
      <w:r w:rsidRPr="002123F1">
        <w:rPr>
          <w:bCs/>
          <w:szCs w:val="28"/>
        </w:rPr>
        <w:t xml:space="preserve">3. Импульсы и их спектры:  </w:t>
      </w:r>
    </w:p>
    <w:p w14:paraId="596E857B" w14:textId="77777777" w:rsidR="002123F1" w:rsidRPr="002123F1" w:rsidRDefault="002123F1" w:rsidP="002123F1">
      <w:pPr>
        <w:pStyle w:val="Times142"/>
        <w:spacing w:line="360" w:lineRule="auto"/>
        <w:rPr>
          <w:bCs/>
          <w:szCs w:val="28"/>
        </w:rPr>
      </w:pPr>
      <w:r w:rsidRPr="002123F1">
        <w:rPr>
          <w:bCs/>
          <w:szCs w:val="28"/>
        </w:rPr>
        <w:t xml:space="preserve">   Узкие импульсы обладают широкими спектрами, что подтверждает принцип неопределенности: чем меньше длительность сигнала во временной области, тем больше его спектр.</w:t>
      </w:r>
    </w:p>
    <w:p w14:paraId="00039BDA" w14:textId="77777777" w:rsidR="002123F1" w:rsidRPr="002123F1" w:rsidRDefault="002123F1" w:rsidP="002123F1">
      <w:pPr>
        <w:pStyle w:val="Times142"/>
        <w:spacing w:line="360" w:lineRule="auto"/>
        <w:rPr>
          <w:bCs/>
          <w:szCs w:val="28"/>
        </w:rPr>
      </w:pPr>
    </w:p>
    <w:p w14:paraId="257E9758" w14:textId="77777777" w:rsidR="002123F1" w:rsidRPr="002123F1" w:rsidRDefault="002123F1" w:rsidP="002123F1">
      <w:pPr>
        <w:pStyle w:val="Times142"/>
        <w:spacing w:line="360" w:lineRule="auto"/>
        <w:rPr>
          <w:bCs/>
          <w:szCs w:val="28"/>
        </w:rPr>
      </w:pPr>
      <w:r w:rsidRPr="002123F1">
        <w:rPr>
          <w:bCs/>
          <w:szCs w:val="28"/>
        </w:rPr>
        <w:t xml:space="preserve">4. Оконные функции:  </w:t>
      </w:r>
    </w:p>
    <w:p w14:paraId="0480D7B3" w14:textId="77777777" w:rsidR="002123F1" w:rsidRPr="002123F1" w:rsidRDefault="002123F1" w:rsidP="002123F1">
      <w:pPr>
        <w:pStyle w:val="Times142"/>
        <w:spacing w:line="360" w:lineRule="auto"/>
        <w:rPr>
          <w:bCs/>
          <w:szCs w:val="28"/>
        </w:rPr>
      </w:pPr>
      <w:r w:rsidRPr="002123F1">
        <w:rPr>
          <w:bCs/>
          <w:szCs w:val="28"/>
        </w:rPr>
        <w:t xml:space="preserve">   Применение оконных функций улучшает спектральный анализ, уменьшая побочные лепестки, но при этом увеличивает ширину основного лепестка. Разные оконные функции обеспечивают различные уровни компромисса между разрешением и подавлением побочных лепестков.</w:t>
      </w:r>
    </w:p>
    <w:p w14:paraId="5DDFAF53" w14:textId="77777777" w:rsidR="002123F1" w:rsidRPr="002123F1" w:rsidRDefault="002123F1" w:rsidP="002123F1">
      <w:pPr>
        <w:pStyle w:val="Times142"/>
        <w:spacing w:line="360" w:lineRule="auto"/>
        <w:rPr>
          <w:bCs/>
          <w:szCs w:val="28"/>
        </w:rPr>
      </w:pPr>
    </w:p>
    <w:p w14:paraId="6955FBAC" w14:textId="77777777" w:rsidR="002123F1" w:rsidRPr="002123F1" w:rsidRDefault="002123F1" w:rsidP="002123F1">
      <w:pPr>
        <w:pStyle w:val="Times142"/>
        <w:spacing w:line="360" w:lineRule="auto"/>
        <w:rPr>
          <w:bCs/>
          <w:szCs w:val="28"/>
        </w:rPr>
      </w:pPr>
      <w:r w:rsidRPr="002123F1">
        <w:rPr>
          <w:bCs/>
          <w:szCs w:val="28"/>
        </w:rPr>
        <w:t xml:space="preserve">5. Частотные характеристики каналов:  </w:t>
      </w:r>
    </w:p>
    <w:p w14:paraId="22A4E907" w14:textId="77777777" w:rsidR="002123F1" w:rsidRPr="002123F1" w:rsidRDefault="002123F1" w:rsidP="002123F1">
      <w:pPr>
        <w:pStyle w:val="Times142"/>
        <w:spacing w:line="360" w:lineRule="auto"/>
        <w:rPr>
          <w:bCs/>
          <w:szCs w:val="28"/>
        </w:rPr>
      </w:pPr>
      <w:r w:rsidRPr="002123F1">
        <w:rPr>
          <w:bCs/>
          <w:szCs w:val="28"/>
        </w:rPr>
        <w:t xml:space="preserve">   Форма частотных характеристик дискретных фильтров определяется оконной функцией и шагом дискретизации. При изменении частоты спектр сигнала плавно варьируется, отражая вклад в соседние каналы.</w:t>
      </w:r>
    </w:p>
    <w:p w14:paraId="2B8C6878" w14:textId="77777777" w:rsidR="002123F1" w:rsidRPr="002123F1" w:rsidRDefault="002123F1" w:rsidP="002123F1">
      <w:pPr>
        <w:pStyle w:val="Times142"/>
        <w:spacing w:line="360" w:lineRule="auto"/>
        <w:rPr>
          <w:bCs/>
          <w:szCs w:val="28"/>
        </w:rPr>
      </w:pPr>
    </w:p>
    <w:p w14:paraId="44907C8A" w14:textId="77777777" w:rsidR="002123F1" w:rsidRPr="002123F1" w:rsidRDefault="002123F1" w:rsidP="002123F1">
      <w:pPr>
        <w:pStyle w:val="Times142"/>
        <w:spacing w:line="360" w:lineRule="auto"/>
        <w:rPr>
          <w:bCs/>
          <w:szCs w:val="28"/>
        </w:rPr>
      </w:pPr>
      <w:r w:rsidRPr="002123F1">
        <w:rPr>
          <w:bCs/>
          <w:szCs w:val="28"/>
        </w:rPr>
        <w:t xml:space="preserve">6. Базисные функции преобразований:  </w:t>
      </w:r>
    </w:p>
    <w:p w14:paraId="760695C4" w14:textId="77777777" w:rsidR="002123F1" w:rsidRPr="002123F1" w:rsidRDefault="002123F1" w:rsidP="002123F1">
      <w:pPr>
        <w:pStyle w:val="Times142"/>
        <w:spacing w:line="360" w:lineRule="auto"/>
        <w:rPr>
          <w:bCs/>
          <w:szCs w:val="28"/>
        </w:rPr>
      </w:pPr>
      <w:r w:rsidRPr="002123F1">
        <w:rPr>
          <w:bCs/>
          <w:szCs w:val="28"/>
        </w:rPr>
        <w:lastRenderedPageBreak/>
        <w:t xml:space="preserve">   Различные преобразования (Фурье, Уолша, Хаара) предоставляют базисы для представления сигналов. Базис Фурье позволяет разложить сигнал в частотной области, тогда как базисы Уолша и Хаара — в виде прямоугольных и ступенчатых компонентов.</w:t>
      </w:r>
    </w:p>
    <w:p w14:paraId="75AC8606" w14:textId="77777777" w:rsidR="002123F1" w:rsidRPr="002123F1" w:rsidRDefault="002123F1" w:rsidP="002123F1">
      <w:pPr>
        <w:pStyle w:val="Times142"/>
        <w:spacing w:line="360" w:lineRule="auto"/>
        <w:rPr>
          <w:bCs/>
          <w:szCs w:val="28"/>
        </w:rPr>
      </w:pPr>
    </w:p>
    <w:p w14:paraId="769E7DE7" w14:textId="77777777" w:rsidR="002123F1" w:rsidRPr="002123F1" w:rsidRDefault="002123F1" w:rsidP="002123F1">
      <w:pPr>
        <w:pStyle w:val="Times142"/>
        <w:spacing w:line="360" w:lineRule="auto"/>
        <w:rPr>
          <w:bCs/>
          <w:szCs w:val="28"/>
        </w:rPr>
      </w:pPr>
      <w:r w:rsidRPr="002123F1">
        <w:rPr>
          <w:bCs/>
          <w:szCs w:val="28"/>
        </w:rPr>
        <w:t xml:space="preserve">7. Ручной расчёт спектров:  </w:t>
      </w:r>
    </w:p>
    <w:p w14:paraId="3950EC26" w14:textId="77777777" w:rsidR="002123F1" w:rsidRPr="002123F1" w:rsidRDefault="002123F1" w:rsidP="002123F1">
      <w:pPr>
        <w:pStyle w:val="Times142"/>
        <w:spacing w:line="360" w:lineRule="auto"/>
        <w:rPr>
          <w:bCs/>
          <w:szCs w:val="28"/>
        </w:rPr>
      </w:pPr>
      <w:r w:rsidRPr="002123F1">
        <w:rPr>
          <w:bCs/>
          <w:szCs w:val="28"/>
        </w:rPr>
        <w:t xml:space="preserve">   Теоретические расчеты спектров для импульсов и прямоугольных сигналов согласуются с результатами численного моделирования, что подтверждает правильность анализа.</w:t>
      </w:r>
    </w:p>
    <w:p w14:paraId="70803090" w14:textId="77777777" w:rsidR="002123F1" w:rsidRPr="002123F1" w:rsidRDefault="002123F1" w:rsidP="002123F1">
      <w:pPr>
        <w:pStyle w:val="Times142"/>
        <w:spacing w:line="360" w:lineRule="auto"/>
        <w:rPr>
          <w:bCs/>
          <w:szCs w:val="28"/>
        </w:rPr>
      </w:pPr>
    </w:p>
    <w:p w14:paraId="68C5AF1C" w14:textId="77777777" w:rsidR="002123F1" w:rsidRDefault="002123F1" w:rsidP="002123F1">
      <w:pPr>
        <w:pStyle w:val="Times142"/>
        <w:spacing w:line="360" w:lineRule="auto"/>
        <w:ind w:firstLine="0"/>
        <w:rPr>
          <w:bCs/>
          <w:szCs w:val="28"/>
        </w:rPr>
      </w:pPr>
      <w:r w:rsidRPr="002123F1">
        <w:rPr>
          <w:bCs/>
          <w:szCs w:val="28"/>
        </w:rPr>
        <w:t xml:space="preserve">Данная работа способствует более </w:t>
      </w:r>
      <w:r>
        <w:rPr>
          <w:bCs/>
          <w:szCs w:val="28"/>
        </w:rPr>
        <w:t xml:space="preserve">аналитическому </w:t>
      </w:r>
      <w:r w:rsidRPr="002123F1">
        <w:rPr>
          <w:bCs/>
          <w:szCs w:val="28"/>
        </w:rPr>
        <w:t>пониманию принципов частотного анализа сигналов, влияния оконных функций и методов разложения. Приобретенные навыки полезны для обработки сигналов в цифровых системах, улучшения спектрального анализа.</w:t>
      </w:r>
      <w:r w:rsidR="00D021EC">
        <w:rPr>
          <w:bCs/>
          <w:szCs w:val="28"/>
        </w:rPr>
        <w:tab/>
      </w:r>
    </w:p>
    <w:p w14:paraId="42F0B3E7" w14:textId="77777777" w:rsidR="002123F1" w:rsidRDefault="002123F1">
      <w:pPr>
        <w:rPr>
          <w:bCs/>
          <w:sz w:val="28"/>
          <w:szCs w:val="28"/>
        </w:rPr>
      </w:pPr>
      <w:r>
        <w:rPr>
          <w:bCs/>
          <w:szCs w:val="28"/>
        </w:rPr>
        <w:br w:type="page"/>
      </w:r>
    </w:p>
    <w:p w14:paraId="62D5A24B" w14:textId="77777777" w:rsidR="002123F1" w:rsidRPr="002123F1" w:rsidRDefault="002123F1" w:rsidP="002123F1">
      <w:pPr>
        <w:pStyle w:val="Times142"/>
        <w:rPr>
          <w:b/>
          <w:bCs/>
          <w:szCs w:val="28"/>
        </w:rPr>
      </w:pPr>
      <w:r w:rsidRPr="002123F1">
        <w:rPr>
          <w:b/>
          <w:bCs/>
          <w:szCs w:val="28"/>
        </w:rPr>
        <w:lastRenderedPageBreak/>
        <w:t>Определения:</w:t>
      </w:r>
    </w:p>
    <w:p w14:paraId="38BFF0F0" w14:textId="2F7603A1" w:rsidR="002123F1" w:rsidRPr="002123F1" w:rsidRDefault="002123F1" w:rsidP="002123F1">
      <w:pPr>
        <w:pStyle w:val="Times142"/>
        <w:rPr>
          <w:b/>
          <w:bCs/>
          <w:szCs w:val="28"/>
        </w:rPr>
      </w:pPr>
      <w:r w:rsidRPr="002123F1">
        <w:rPr>
          <w:b/>
          <w:bCs/>
          <w:szCs w:val="28"/>
        </w:rPr>
        <w:drawing>
          <wp:inline distT="0" distB="0" distL="0" distR="0" wp14:anchorId="039A1308" wp14:editId="0E1D97EE">
            <wp:extent cx="1948070" cy="993419"/>
            <wp:effectExtent l="0" t="0" r="0" b="0"/>
            <wp:docPr id="84543496" name="Рисунок 27" descr="Изображение выглядит как текст, Шрифт, белый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3496" name="Рисунок 27" descr="Изображение выглядит как текст, Шрифт, белый, рукописный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924" cy="99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AEAEC" w14:textId="47D28D5E" w:rsidR="002123F1" w:rsidRPr="002123F1" w:rsidRDefault="002123F1" w:rsidP="002123F1">
      <w:pPr>
        <w:pStyle w:val="Times142"/>
        <w:rPr>
          <w:bCs/>
          <w:szCs w:val="28"/>
        </w:rPr>
      </w:pPr>
      <w:r w:rsidRPr="002123F1">
        <w:rPr>
          <w:bCs/>
          <w:szCs w:val="28"/>
        </w:rPr>
        <w:drawing>
          <wp:inline distT="0" distB="0" distL="0" distR="0" wp14:anchorId="48D8C79D" wp14:editId="4C8FD6D1">
            <wp:extent cx="2190113" cy="954157"/>
            <wp:effectExtent l="0" t="0" r="1270" b="0"/>
            <wp:docPr id="397216562" name="Рисунок 26" descr="Изображение выглядит как текст, Шрифт, бел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16562" name="Рисунок 26" descr="Изображение выглядит как текст, Шрифт, белый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" r="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73" cy="95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3415F" w14:textId="4AB258A6" w:rsidR="002123F1" w:rsidRPr="002123F1" w:rsidRDefault="002123F1" w:rsidP="002123F1">
      <w:pPr>
        <w:pStyle w:val="Times142"/>
        <w:rPr>
          <w:bCs/>
          <w:szCs w:val="28"/>
        </w:rPr>
      </w:pPr>
      <w:r w:rsidRPr="002123F1">
        <w:rPr>
          <w:bCs/>
          <w:szCs w:val="28"/>
        </w:rPr>
        <w:drawing>
          <wp:inline distT="0" distB="0" distL="0" distR="0" wp14:anchorId="3F6EA43B" wp14:editId="0586DA54">
            <wp:extent cx="4285030" cy="2719346"/>
            <wp:effectExtent l="0" t="0" r="1270" b="5080"/>
            <wp:docPr id="1737446160" name="Рисунок 25" descr="Изображение выглядит как текст, диаграмм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46160" name="Рисунок 25" descr="Изображение выглядит как текст, диаграмм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7" cy="272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F80A0" w14:textId="77777777" w:rsidR="002123F1" w:rsidRPr="002123F1" w:rsidRDefault="002123F1" w:rsidP="002123F1">
      <w:pPr>
        <w:pStyle w:val="Times142"/>
        <w:rPr>
          <w:bCs/>
          <w:szCs w:val="28"/>
        </w:rPr>
      </w:pPr>
    </w:p>
    <w:p w14:paraId="5F864CEB" w14:textId="11AB344F" w:rsidR="002123F1" w:rsidRPr="002123F1" w:rsidRDefault="002123F1" w:rsidP="002123F1">
      <w:pPr>
        <w:pStyle w:val="Times142"/>
        <w:rPr>
          <w:bCs/>
          <w:sz w:val="20"/>
          <w:szCs w:val="20"/>
        </w:rPr>
      </w:pPr>
      <w:r w:rsidRPr="002123F1">
        <w:rPr>
          <w:bCs/>
          <w:sz w:val="20"/>
          <w:szCs w:val="20"/>
        </w:rPr>
        <w:drawing>
          <wp:inline distT="0" distB="0" distL="0" distR="0" wp14:anchorId="129F4F3E" wp14:editId="1A6934CB">
            <wp:extent cx="2305879" cy="414980"/>
            <wp:effectExtent l="0" t="0" r="0" b="4445"/>
            <wp:docPr id="104228160" name="Рисунок 24" descr="Изображение выглядит как текст, Шрифт, бел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8160" name="Рисунок 24" descr="Изображение выглядит как текст, Шрифт, белый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79" cy="42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C88F" w14:textId="77777777" w:rsidR="002123F1" w:rsidRPr="002123F1" w:rsidRDefault="002123F1" w:rsidP="002123F1">
      <w:pPr>
        <w:pStyle w:val="Times142"/>
        <w:rPr>
          <w:bCs/>
          <w:sz w:val="20"/>
          <w:szCs w:val="20"/>
        </w:rPr>
      </w:pPr>
      <w:r w:rsidRPr="002123F1">
        <w:rPr>
          <w:bCs/>
          <w:sz w:val="20"/>
          <w:szCs w:val="20"/>
        </w:rPr>
        <w:t xml:space="preserve">Растекание спектра – эффект, при котором энергия сигнала в одной частотной области проявляется в других частотах. Он возникает из-за того, что сигнал </w:t>
      </w:r>
      <w:proofErr w:type="gramStart"/>
      <w:r w:rsidRPr="002123F1">
        <w:rPr>
          <w:bCs/>
          <w:sz w:val="20"/>
          <w:szCs w:val="20"/>
        </w:rPr>
        <w:t>в конечном итоге</w:t>
      </w:r>
      <w:proofErr w:type="gramEnd"/>
      <w:r w:rsidRPr="002123F1">
        <w:rPr>
          <w:bCs/>
          <w:sz w:val="20"/>
          <w:szCs w:val="20"/>
        </w:rPr>
        <w:t xml:space="preserve"> является дискретным в пространстве и времени, и поэтому не может быть точно представлен с помощью непрерывного набора частот</w:t>
      </w:r>
    </w:p>
    <w:p w14:paraId="7CB7F315" w14:textId="77777777" w:rsidR="002123F1" w:rsidRPr="002123F1" w:rsidRDefault="002123F1" w:rsidP="002123F1">
      <w:pPr>
        <w:pStyle w:val="Times142"/>
        <w:rPr>
          <w:bCs/>
          <w:sz w:val="20"/>
          <w:szCs w:val="20"/>
        </w:rPr>
      </w:pPr>
      <w:r w:rsidRPr="002123F1">
        <w:rPr>
          <w:bCs/>
          <w:sz w:val="20"/>
          <w:szCs w:val="20"/>
        </w:rPr>
        <w:t>АЧХ – это зависимость амплитуды выходного сигнала некоторой системы от частоты её входного гармонического сигнала</w:t>
      </w:r>
    </w:p>
    <w:p w14:paraId="37F5645D" w14:textId="77777777" w:rsidR="002123F1" w:rsidRPr="002123F1" w:rsidRDefault="002123F1" w:rsidP="002123F1">
      <w:pPr>
        <w:pStyle w:val="Times142"/>
        <w:rPr>
          <w:bCs/>
          <w:sz w:val="20"/>
          <w:szCs w:val="20"/>
        </w:rPr>
      </w:pPr>
      <w:r w:rsidRPr="002123F1">
        <w:rPr>
          <w:bCs/>
          <w:sz w:val="20"/>
          <w:szCs w:val="20"/>
        </w:rPr>
        <w:t>ФЧХ – это зависимость разности фаз между выходным и входным сигналами от частоты сигнала</w:t>
      </w:r>
    </w:p>
    <w:p w14:paraId="5C1827D0" w14:textId="77777777" w:rsidR="002123F1" w:rsidRPr="002123F1" w:rsidRDefault="002123F1" w:rsidP="002123F1">
      <w:pPr>
        <w:pStyle w:val="Times142"/>
        <w:rPr>
          <w:bCs/>
          <w:sz w:val="20"/>
          <w:szCs w:val="20"/>
        </w:rPr>
      </w:pPr>
      <w:r w:rsidRPr="002123F1">
        <w:rPr>
          <w:bCs/>
          <w:sz w:val="20"/>
          <w:szCs w:val="20"/>
        </w:rPr>
        <w:t>Спектр – физ. плотность распределения значений какой-либо физической величины, а также граф. представление такого распределения</w:t>
      </w:r>
    </w:p>
    <w:p w14:paraId="25BC4336" w14:textId="2D94833B" w:rsidR="002123F1" w:rsidRPr="002123F1" w:rsidRDefault="002123F1" w:rsidP="002123F1">
      <w:pPr>
        <w:pStyle w:val="Times142"/>
        <w:rPr>
          <w:bCs/>
          <w:sz w:val="20"/>
          <w:szCs w:val="20"/>
        </w:rPr>
      </w:pPr>
      <w:r w:rsidRPr="002123F1">
        <w:rPr>
          <w:bCs/>
          <w:sz w:val="20"/>
          <w:szCs w:val="20"/>
        </w:rPr>
        <w:drawing>
          <wp:inline distT="0" distB="0" distL="0" distR="0" wp14:anchorId="04AFAEE8" wp14:editId="618194A3">
            <wp:extent cx="2870421" cy="453870"/>
            <wp:effectExtent l="0" t="0" r="6350" b="3810"/>
            <wp:docPr id="10637717" name="Рисунок 23" descr="Изображение выглядит как текст, Шрифт, белый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717" name="Рисунок 23" descr="Изображение выглядит как текст, Шрифт, белый, типограф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539" cy="45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30A1" w14:textId="77777777" w:rsidR="002123F1" w:rsidRPr="002123F1" w:rsidRDefault="002123F1" w:rsidP="002123F1">
      <w:pPr>
        <w:pStyle w:val="Times142"/>
        <w:rPr>
          <w:bCs/>
          <w:sz w:val="20"/>
          <w:szCs w:val="20"/>
        </w:rPr>
      </w:pPr>
      <w:r w:rsidRPr="002123F1">
        <w:rPr>
          <w:bCs/>
          <w:sz w:val="20"/>
          <w:szCs w:val="20"/>
        </w:rPr>
        <w:t>Теорема Котельникова, частота Найквиста.</w:t>
      </w:r>
    </w:p>
    <w:p w14:paraId="25356B4E" w14:textId="77777777" w:rsidR="002123F1" w:rsidRPr="002123F1" w:rsidRDefault="002123F1" w:rsidP="002123F1">
      <w:pPr>
        <w:pStyle w:val="Times142"/>
        <w:rPr>
          <w:bCs/>
          <w:sz w:val="20"/>
          <w:szCs w:val="20"/>
        </w:rPr>
      </w:pPr>
      <w:r w:rsidRPr="002123F1">
        <w:rPr>
          <w:bCs/>
          <w:sz w:val="20"/>
          <w:szCs w:val="20"/>
        </w:rPr>
        <w:t xml:space="preserve">Теорема Котельникова - фундаментальное утверждение в области цифровой обработки сигналов, связывающее непрерывные и дискретные сигналы и гласящее, что «любую функцию F(t), состоящую из частот от 0 до </w:t>
      </w:r>
      <w:r w:rsidRPr="002123F1">
        <w:rPr>
          <w:rFonts w:ascii="Cambria Math" w:hAnsi="Cambria Math" w:cs="Cambria Math"/>
          <w:bCs/>
          <w:sz w:val="20"/>
          <w:szCs w:val="20"/>
        </w:rPr>
        <w:t>𝑓</w:t>
      </w:r>
      <w:r w:rsidRPr="002123F1">
        <w:rPr>
          <w:bCs/>
          <w:sz w:val="20"/>
          <w:szCs w:val="20"/>
        </w:rPr>
        <w:t>1, можно непрерывно передавать с любой точностью при помощи чисел, следующих друг за другом менее чем через 1/(2</w:t>
      </w:r>
      <w:r w:rsidRPr="002123F1">
        <w:rPr>
          <w:rFonts w:ascii="Cambria Math" w:hAnsi="Cambria Math" w:cs="Cambria Math"/>
          <w:bCs/>
          <w:sz w:val="20"/>
          <w:szCs w:val="20"/>
        </w:rPr>
        <w:t>𝑓</w:t>
      </w:r>
      <w:r w:rsidRPr="002123F1">
        <w:rPr>
          <w:bCs/>
          <w:sz w:val="20"/>
          <w:szCs w:val="20"/>
        </w:rPr>
        <w:t>1) секунд.»</w:t>
      </w:r>
    </w:p>
    <w:p w14:paraId="6C6A6B66" w14:textId="2221998C" w:rsidR="006C7330" w:rsidRPr="002123F1" w:rsidRDefault="002123F1" w:rsidP="002123F1">
      <w:pPr>
        <w:pStyle w:val="Times142"/>
        <w:rPr>
          <w:rStyle w:val="aff"/>
          <w:b w:val="0"/>
          <w:caps/>
        </w:rPr>
      </w:pPr>
      <w:r w:rsidRPr="002123F1">
        <w:rPr>
          <w:bCs/>
          <w:sz w:val="20"/>
          <w:szCs w:val="20"/>
        </w:rPr>
        <w:t>Частота Найквиста – частота, равная половине частоты дискретизации</w:t>
      </w:r>
    </w:p>
    <w:sectPr w:rsidR="006C7330" w:rsidRPr="002123F1" w:rsidSect="0059669B">
      <w:headerReference w:type="default" r:id="rId47"/>
      <w:footerReference w:type="default" r:id="rId48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E9EB58" w14:textId="77777777" w:rsidR="00C51093" w:rsidRDefault="00C51093" w:rsidP="0098338E">
      <w:r>
        <w:separator/>
      </w:r>
    </w:p>
  </w:endnote>
  <w:endnote w:type="continuationSeparator" w:id="0">
    <w:p w14:paraId="73A661C5" w14:textId="77777777" w:rsidR="00C51093" w:rsidRDefault="00C51093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3DB7E6" w14:textId="77777777"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7C1173">
      <w:rPr>
        <w:noProof/>
      </w:rPr>
      <w:t>3</w:t>
    </w:r>
    <w:r>
      <w:fldChar w:fldCharType="end"/>
    </w:r>
  </w:p>
  <w:p w14:paraId="4DC4B816" w14:textId="77777777" w:rsidR="0059669B" w:rsidRDefault="005966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F1D89A" w14:textId="77777777" w:rsidR="00C51093" w:rsidRDefault="00C51093" w:rsidP="0098338E">
      <w:r>
        <w:separator/>
      </w:r>
    </w:p>
  </w:footnote>
  <w:footnote w:type="continuationSeparator" w:id="0">
    <w:p w14:paraId="3526423A" w14:textId="77777777" w:rsidR="00C51093" w:rsidRDefault="00C51093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B4D353" w14:textId="77777777" w:rsidR="00433A0D" w:rsidRDefault="0059669B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277172"/>
    <w:multiLevelType w:val="hybridMultilevel"/>
    <w:tmpl w:val="E4CE45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E25173"/>
    <w:multiLevelType w:val="hybridMultilevel"/>
    <w:tmpl w:val="53928FA6"/>
    <w:lvl w:ilvl="0" w:tplc="DFDA47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" w15:restartNumberingAfterBreak="0">
    <w:nsid w:val="3AD25455"/>
    <w:multiLevelType w:val="hybridMultilevel"/>
    <w:tmpl w:val="2E0E46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327F65"/>
    <w:multiLevelType w:val="hybridMultilevel"/>
    <w:tmpl w:val="51C69D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2008897095">
    <w:abstractNumId w:val="7"/>
  </w:num>
  <w:num w:numId="2" w16cid:durableId="632832494">
    <w:abstractNumId w:val="0"/>
  </w:num>
  <w:num w:numId="3" w16cid:durableId="291403825">
    <w:abstractNumId w:val="5"/>
  </w:num>
  <w:num w:numId="4" w16cid:durableId="1391611449">
    <w:abstractNumId w:val="9"/>
  </w:num>
  <w:num w:numId="5" w16cid:durableId="873075532">
    <w:abstractNumId w:val="2"/>
  </w:num>
  <w:num w:numId="6" w16cid:durableId="1814903670">
    <w:abstractNumId w:val="1"/>
  </w:num>
  <w:num w:numId="7" w16cid:durableId="98915966">
    <w:abstractNumId w:val="8"/>
  </w:num>
  <w:num w:numId="8" w16cid:durableId="1718312045">
    <w:abstractNumId w:val="3"/>
  </w:num>
  <w:num w:numId="9" w16cid:durableId="1657411883">
    <w:abstractNumId w:val="6"/>
  </w:num>
  <w:num w:numId="10" w16cid:durableId="2109108751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0F7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0D8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1C7F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3F1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2F63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6255"/>
    <w:rsid w:val="004203AF"/>
    <w:rsid w:val="00422FA9"/>
    <w:rsid w:val="00423A90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23FD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2E2"/>
    <w:rsid w:val="00530C4D"/>
    <w:rsid w:val="00530E2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2C88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097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330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1B5A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0B2"/>
    <w:rsid w:val="007863DF"/>
    <w:rsid w:val="0078716D"/>
    <w:rsid w:val="007905F7"/>
    <w:rsid w:val="0079139D"/>
    <w:rsid w:val="007917C1"/>
    <w:rsid w:val="00792783"/>
    <w:rsid w:val="007A0A07"/>
    <w:rsid w:val="007A3092"/>
    <w:rsid w:val="007A361B"/>
    <w:rsid w:val="007A3BE0"/>
    <w:rsid w:val="007A57AC"/>
    <w:rsid w:val="007B345F"/>
    <w:rsid w:val="007B3E5B"/>
    <w:rsid w:val="007B4772"/>
    <w:rsid w:val="007B5B56"/>
    <w:rsid w:val="007B6007"/>
    <w:rsid w:val="007B7356"/>
    <w:rsid w:val="007C0364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D7303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3430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3259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5573"/>
    <w:rsid w:val="00A06974"/>
    <w:rsid w:val="00A07E16"/>
    <w:rsid w:val="00A10484"/>
    <w:rsid w:val="00A10A67"/>
    <w:rsid w:val="00A12B62"/>
    <w:rsid w:val="00A12F85"/>
    <w:rsid w:val="00A14A14"/>
    <w:rsid w:val="00A17D45"/>
    <w:rsid w:val="00A202AB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156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4A73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CA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1C2"/>
    <w:rsid w:val="00B6538C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AED"/>
    <w:rsid w:val="00B86B96"/>
    <w:rsid w:val="00B87371"/>
    <w:rsid w:val="00B9098E"/>
    <w:rsid w:val="00B913A7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1059"/>
    <w:rsid w:val="00C460D9"/>
    <w:rsid w:val="00C5068D"/>
    <w:rsid w:val="00C51093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21EC"/>
    <w:rsid w:val="00D047EF"/>
    <w:rsid w:val="00D04CC8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6EA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3F73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70E"/>
    <w:rsid w:val="00DD2C99"/>
    <w:rsid w:val="00DD38F6"/>
    <w:rsid w:val="00DE0B1E"/>
    <w:rsid w:val="00DE2125"/>
    <w:rsid w:val="00DE318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4AA"/>
    <w:rsid w:val="00E46655"/>
    <w:rsid w:val="00E46B7D"/>
    <w:rsid w:val="00E47F07"/>
    <w:rsid w:val="00E5078D"/>
    <w:rsid w:val="00E52BEF"/>
    <w:rsid w:val="00E533C9"/>
    <w:rsid w:val="00E55FAF"/>
    <w:rsid w:val="00E56EE2"/>
    <w:rsid w:val="00E60E9D"/>
    <w:rsid w:val="00E62D3D"/>
    <w:rsid w:val="00E64889"/>
    <w:rsid w:val="00E65BD7"/>
    <w:rsid w:val="00E71933"/>
    <w:rsid w:val="00E721B0"/>
    <w:rsid w:val="00E72219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3E7C"/>
    <w:rsid w:val="00ED4547"/>
    <w:rsid w:val="00ED6560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4FF9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277E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F17D33A"/>
  <w15:chartTrackingRefBased/>
  <w15:docId w15:val="{630181A4-4E94-4CAE-A752-9C30F153F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5078D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Placeholder Text"/>
    <w:basedOn w:val="a1"/>
    <w:uiPriority w:val="99"/>
    <w:semiHidden/>
    <w:rsid w:val="00A07E16"/>
    <w:rPr>
      <w:color w:val="666666"/>
    </w:rPr>
  </w:style>
  <w:style w:type="character" w:styleId="aff2">
    <w:name w:val="Unresolved Mention"/>
    <w:basedOn w:val="a1"/>
    <w:uiPriority w:val="99"/>
    <w:semiHidden/>
    <w:unhideWhenUsed/>
    <w:rsid w:val="00C410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7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6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14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3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1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80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1826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90478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70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8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067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3368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08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886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5482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859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25342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748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25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2527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252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6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8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069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13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5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9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0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4161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62295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93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23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2126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16281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14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9327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903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4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0808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05149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097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08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453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22757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21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73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595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25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7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4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0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06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82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3743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28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38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6473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42491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7845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7100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3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4582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7625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74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7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88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5299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9380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60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32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010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1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4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218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17626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9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55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9454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4990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8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8536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7767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33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6577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9669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8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4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246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7460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790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31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4192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8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7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0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55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AE86D9-23A4-40BC-86D6-E5FE63FAF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23</Pages>
  <Words>1440</Words>
  <Characters>8213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9634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Филипп Жук</cp:lastModifiedBy>
  <cp:revision>8</cp:revision>
  <cp:lastPrinted>2015-07-17T09:06:00Z</cp:lastPrinted>
  <dcterms:created xsi:type="dcterms:W3CDTF">2024-09-25T04:27:00Z</dcterms:created>
  <dcterms:modified xsi:type="dcterms:W3CDTF">2024-12-10T19:50:00Z</dcterms:modified>
</cp:coreProperties>
</file>