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"Attention"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Filip Kin</w:t>
        <w:br/>
        <w:t xml:space="preserve">2020-02-04</w:t>
        <w:br/>
        <w:t xml:space="preserve">12.02 Real-World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kept making boxes inside the boxes over and over again. Within each box I would draw 1 or 2 random lines which would split the box into 2 or 3 boxes, which I then repeated the random line drawing within those. A computer could do this by having a method which takes a box as an argument, then randomly draws a line within the box and calls the method again with the next box as the argument.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programmer because a computer isn't able to create art without some human intervention or guidance.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