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651D64C4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D556DA" w:rsidRPr="00CB2B5D">
        <w:rPr>
          <w:rFonts w:cstheme="minorHAnsi"/>
        </w:rPr>
        <w:t xml:space="preserve"> </w:t>
      </w:r>
      <w:r w:rsidR="002477F8">
        <w:rPr>
          <w:rFonts w:cstheme="minorHAnsi"/>
        </w:rPr>
        <w:t>Viktor Hugo</w:t>
      </w:r>
    </w:p>
    <w:p w14:paraId="74537C6E" w14:textId="60B9D15F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9B3E32">
        <w:rPr>
          <w:rFonts w:cstheme="minorHAnsi"/>
        </w:rPr>
        <w:t xml:space="preserve">Chrám </w:t>
      </w:r>
      <w:r w:rsidR="006C2091">
        <w:rPr>
          <w:rFonts w:cstheme="minorHAnsi"/>
        </w:rPr>
        <w:t>M</w:t>
      </w:r>
      <w:r w:rsidR="009B3E32">
        <w:rPr>
          <w:rFonts w:cstheme="minorHAnsi"/>
        </w:rPr>
        <w:t>atky boží v Paříži</w:t>
      </w:r>
    </w:p>
    <w:p w14:paraId="41D97C06" w14:textId="607C40A3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r w:rsidR="00810B79">
        <w:rPr>
          <w:rFonts w:cstheme="minorHAnsi"/>
        </w:rPr>
        <w:t>Gosselin, 1831</w:t>
      </w:r>
    </w:p>
    <w:p w14:paraId="4F77D9F4" w14:textId="6BA6426D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AC4BA0">
        <w:rPr>
          <w:rFonts w:cstheme="minorHAnsi"/>
        </w:rPr>
        <w:t>cca 520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44B94DB9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C81D75">
        <w:rPr>
          <w:rFonts w:cstheme="minorHAnsi"/>
        </w:rPr>
        <w:t>Antonín Klášterský</w:t>
      </w:r>
    </w:p>
    <w:p w14:paraId="43F1556F" w14:textId="3ADFB1EF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</w:t>
      </w:r>
      <w:r w:rsidR="00C81D75">
        <w:rPr>
          <w:rFonts w:cstheme="minorHAnsi"/>
        </w:rPr>
        <w:t xml:space="preserve"> Mikoláš Aleš</w:t>
      </w:r>
      <w:r w:rsidRPr="00CB2B5D">
        <w:rPr>
          <w:rFonts w:cstheme="minorHAnsi"/>
        </w:rPr>
        <w:t xml:space="preserve"> 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016C1732" w14:textId="799FDBD5" w:rsidR="0066144E" w:rsidRPr="00CB2B5D" w:rsidRDefault="0066144E" w:rsidP="004D7B56">
      <w:pPr>
        <w:spacing w:line="360" w:lineRule="auto"/>
        <w:rPr>
          <w:rFonts w:cstheme="minorHAnsi"/>
          <w:u w:val="single"/>
        </w:rPr>
      </w:pPr>
      <w:r w:rsidRPr="0066144E">
        <w:rPr>
          <w:rFonts w:cstheme="minorHAnsi"/>
          <w:u w:val="single"/>
        </w:rPr>
        <w:drawing>
          <wp:inline distT="0" distB="0" distL="0" distR="0" wp14:anchorId="04C17B69" wp14:editId="49F92517">
            <wp:extent cx="5760720" cy="4163060"/>
            <wp:effectExtent l="0" t="0" r="0" b="8890"/>
            <wp:docPr id="1139712555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12555" name="Obrázek 1" descr="Obsah obrázku text, snímek obrazovky, Písmo, dokumen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30CF3C75" w14:textId="77777777" w:rsidR="00430643" w:rsidRDefault="00430643" w:rsidP="004D7B56">
      <w:pPr>
        <w:spacing w:line="360" w:lineRule="auto"/>
        <w:rPr>
          <w:rFonts w:cstheme="minorHAnsi"/>
          <w:u w:val="single"/>
        </w:rPr>
      </w:pPr>
    </w:p>
    <w:p w14:paraId="0CFC9FCB" w14:textId="77777777" w:rsidR="00430643" w:rsidRDefault="00430643" w:rsidP="004D7B56">
      <w:pPr>
        <w:spacing w:line="360" w:lineRule="auto"/>
        <w:rPr>
          <w:rFonts w:cstheme="minorHAnsi"/>
          <w:u w:val="single"/>
        </w:rPr>
      </w:pPr>
    </w:p>
    <w:p w14:paraId="14B921D0" w14:textId="194F29A0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lastRenderedPageBreak/>
        <w:t>Další díla:</w:t>
      </w:r>
    </w:p>
    <w:p w14:paraId="3ABC33D0" w14:textId="62B68152" w:rsidR="003E08B4" w:rsidRDefault="003E08B4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Legenda Věků</w:t>
      </w:r>
    </w:p>
    <w:p w14:paraId="30ACBC5D" w14:textId="05D9BDDB" w:rsidR="003E08B4" w:rsidRDefault="003E08B4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Ubožáci</w:t>
      </w:r>
    </w:p>
    <w:p w14:paraId="1478D572" w14:textId="52487908" w:rsidR="006E13EF" w:rsidRPr="003E08B4" w:rsidRDefault="006E13EF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Dělníci moře</w:t>
      </w: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01CD8DE0" w14:textId="4B3A3052" w:rsidR="0017662C" w:rsidRDefault="00891890" w:rsidP="00A5033D">
      <w:pPr>
        <w:spacing w:line="360" w:lineRule="auto"/>
        <w:rPr>
          <w:rFonts w:cstheme="minorHAnsi"/>
          <w:u w:val="single"/>
        </w:rPr>
      </w:pPr>
      <w:r w:rsidRPr="00891890">
        <w:rPr>
          <w:rFonts w:cstheme="minorHAnsi"/>
          <w:u w:val="single"/>
        </w:rPr>
        <w:drawing>
          <wp:inline distT="0" distB="0" distL="0" distR="0" wp14:anchorId="4AB6A762" wp14:editId="1567D3EF">
            <wp:extent cx="5760720" cy="1691640"/>
            <wp:effectExtent l="0" t="0" r="0" b="3810"/>
            <wp:docPr id="863242278" name="Obrázek 1" descr="Obsah obrázku text, snímek obrazovky, Písmo, informac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2278" name="Obrázek 1" descr="Obsah obrázku text, snímek obrazovky, Písmo, informac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C02" w14:textId="77777777" w:rsidR="00891890" w:rsidRPr="00CB2B5D" w:rsidRDefault="00891890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</w:p>
    <w:p w14:paraId="4A515113" w14:textId="3C1C12A5" w:rsidR="00B07258" w:rsidRDefault="00B07258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Jane Austenová</w:t>
      </w:r>
      <w:r w:rsidR="00C91A86">
        <w:rPr>
          <w:rFonts w:cstheme="minorHAnsi"/>
        </w:rPr>
        <w:t xml:space="preserve"> – pýcha a předsudek</w:t>
      </w:r>
    </w:p>
    <w:p w14:paraId="3C0EA3E2" w14:textId="7AE5F58A" w:rsidR="00496907" w:rsidRDefault="00496907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Edgar Alan Poe – Černý kocour</w:t>
      </w:r>
    </w:p>
    <w:p w14:paraId="729D9643" w14:textId="14729302" w:rsidR="002D06C7" w:rsidRDefault="002D06C7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Alexandr Sergejevič</w:t>
      </w:r>
      <w:r w:rsidR="00BC640D">
        <w:rPr>
          <w:rFonts w:cstheme="minorHAnsi"/>
        </w:rPr>
        <w:t xml:space="preserve"> Puškin</w:t>
      </w:r>
      <w:r w:rsidR="00421A00">
        <w:rPr>
          <w:rFonts w:cstheme="minorHAnsi"/>
        </w:rPr>
        <w:t xml:space="preserve"> – Evžen Oněgin</w:t>
      </w:r>
    </w:p>
    <w:p w14:paraId="6B280586" w14:textId="77777777" w:rsidR="00496907" w:rsidRPr="00B07258" w:rsidRDefault="00496907" w:rsidP="00A5033D">
      <w:pPr>
        <w:spacing w:line="360" w:lineRule="auto"/>
        <w:rPr>
          <w:rFonts w:cstheme="minorHAnsi"/>
        </w:rPr>
      </w:pP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7D0D8E96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="000E418A">
        <w:rPr>
          <w:rFonts w:cstheme="minorHAnsi"/>
        </w:rPr>
        <w:t xml:space="preserve"> próza</w:t>
      </w:r>
      <w:r w:rsidRPr="00CB2B5D">
        <w:rPr>
          <w:rFonts w:cstheme="minorHAnsi"/>
        </w:rPr>
        <w:t xml:space="preserve">                        </w:t>
      </w:r>
    </w:p>
    <w:p w14:paraId="283EDD0E" w14:textId="7F0D8C34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="00000850">
        <w:rPr>
          <w:rFonts w:cstheme="minorHAnsi"/>
        </w:rPr>
        <w:t xml:space="preserve"> epika</w:t>
      </w:r>
      <w:r w:rsidRPr="00CB2B5D">
        <w:rPr>
          <w:rFonts w:cstheme="minorHAnsi"/>
        </w:rPr>
        <w:t xml:space="preserve">               </w:t>
      </w:r>
    </w:p>
    <w:p w14:paraId="327F5071" w14:textId="5A4A7CB5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840DF8" w:rsidRPr="00CB2B5D">
        <w:rPr>
          <w:rFonts w:cstheme="minorHAnsi"/>
        </w:rPr>
        <w:t xml:space="preserve"> </w:t>
      </w:r>
      <w:r w:rsidR="00C94CE5">
        <w:rPr>
          <w:rFonts w:cstheme="minorHAnsi"/>
        </w:rPr>
        <w:t>román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34E7524D" w14:textId="3182271C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73754D" w:rsidRPr="0073754D">
        <w:rPr>
          <w:rFonts w:cstheme="minorHAnsi"/>
        </w:rPr>
        <w:t>Láska ošklivého a společností zavrhovaného Quasimoda ke krásné cikánské tanečnici Esmeraldě</w:t>
      </w:r>
    </w:p>
    <w:p w14:paraId="0CADD122" w14:textId="77777777" w:rsidR="0073754D" w:rsidRPr="0073754D" w:rsidRDefault="000E6384" w:rsidP="0073754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lastRenderedPageBreak/>
        <w:t>Motivy</w:t>
      </w:r>
      <w:r w:rsidRPr="00CB2B5D">
        <w:rPr>
          <w:rFonts w:cstheme="minorHAnsi"/>
        </w:rPr>
        <w:t xml:space="preserve"> – </w:t>
      </w:r>
      <w:r w:rsidR="0073754D" w:rsidRPr="0073754D">
        <w:rPr>
          <w:rFonts w:cstheme="minorHAnsi"/>
        </w:rPr>
        <w:t>Tragická láska, napínavost, oddanost, tragická smrt</w:t>
      </w:r>
    </w:p>
    <w:p w14:paraId="46E0CEEE" w14:textId="033CC2CC" w:rsidR="000E6384" w:rsidRPr="00CB2B5D" w:rsidRDefault="000E6384" w:rsidP="00A5033D">
      <w:pPr>
        <w:spacing w:line="360" w:lineRule="auto"/>
        <w:rPr>
          <w:rFonts w:cstheme="minorHAnsi"/>
        </w:rPr>
      </w:pP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Časoprostor:</w:t>
      </w:r>
    </w:p>
    <w:p w14:paraId="427D1396" w14:textId="7892B16B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3E2999">
        <w:rPr>
          <w:rFonts w:cstheme="minorHAnsi"/>
        </w:rPr>
        <w:t xml:space="preserve">Středověká Paříž </w:t>
      </w:r>
      <w:r w:rsidR="004B3BCC">
        <w:rPr>
          <w:rFonts w:cstheme="minorHAnsi"/>
        </w:rPr>
        <w:t>za vlády Ludvíka XI</w:t>
      </w:r>
    </w:p>
    <w:p w14:paraId="5548F270" w14:textId="7D04A1BA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760A64">
        <w:rPr>
          <w:rFonts w:cstheme="minorHAnsi"/>
        </w:rPr>
        <w:t>15.století</w:t>
      </w:r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059685A3" w14:textId="6CB3E543" w:rsidR="00D23542" w:rsidRPr="00CB2B5D" w:rsidRDefault="00D23542" w:rsidP="00A5033D">
      <w:pPr>
        <w:spacing w:line="360" w:lineRule="auto"/>
        <w:rPr>
          <w:rFonts w:cstheme="minorHAnsi"/>
        </w:rPr>
      </w:pPr>
      <w:r w:rsidRPr="00D23542">
        <w:rPr>
          <w:rFonts w:cstheme="minorHAnsi"/>
        </w:rPr>
        <w:t>kompozice je převážně chronologická, občasné retrospektivní pasáže</w:t>
      </w:r>
    </w:p>
    <w:p w14:paraId="2DEB3923" w14:textId="676C0B08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  <w:r w:rsidR="003A79A6">
        <w:rPr>
          <w:rFonts w:cstheme="minorHAnsi"/>
        </w:rPr>
        <w:t>er-forma</w:t>
      </w:r>
    </w:p>
    <w:p w14:paraId="5186FF8A" w14:textId="77777777" w:rsidR="006F1443" w:rsidRPr="0017662C" w:rsidRDefault="006F1443" w:rsidP="00A5033D">
      <w:pPr>
        <w:spacing w:line="360" w:lineRule="auto"/>
        <w:rPr>
          <w:rFonts w:cstheme="minorHAnsi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61A35C84" w14:textId="77777777" w:rsidR="00BA45D6" w:rsidRPr="00BA45D6" w:rsidRDefault="00BA45D6" w:rsidP="00BA45D6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BA45D6">
        <w:rPr>
          <w:rFonts w:cstheme="minorHAnsi"/>
        </w:rPr>
        <w:t>Quasimodo – ošklivý sirotek, má hrb na zádech a v levém oku bradavici, vychoval ho Klaudius Frollo, který ho našel, byl vychován v Chrámu Matky Boží, rád zvonil v chrámu na zvony, až z toho ohluchl, působil zlým dojmem, ale v nitru byl velmi citlivý, zemřel pro lásku k Esmeraldě, svého vychovatele shodil z věže</w:t>
      </w:r>
    </w:p>
    <w:p w14:paraId="53212013" w14:textId="77777777" w:rsidR="00BA45D6" w:rsidRPr="00BA45D6" w:rsidRDefault="00BA45D6" w:rsidP="00BA45D6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BA45D6">
        <w:rPr>
          <w:rFonts w:cstheme="minorHAnsi"/>
        </w:rPr>
        <w:t>Esmeralda – krásná tanečnice, považovala se za cikánku kvůli tmavé pleti, ale její matka byla Francouzka, které cikáni ukradli dítě, vydělává si žebráním, zamiloval se do ní Quasimodo i kněz Frollo, obviněna z vraždy Phoeba, kterého jako jediného milovala, lid ji popraví za čarodějnictví</w:t>
      </w:r>
    </w:p>
    <w:p w14:paraId="38D856DD" w14:textId="77777777" w:rsidR="00BA45D6" w:rsidRPr="00BA45D6" w:rsidRDefault="00BA45D6" w:rsidP="00BA45D6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BA45D6">
        <w:rPr>
          <w:rFonts w:cstheme="minorHAnsi"/>
        </w:rPr>
        <w:t>Klaudius Frollo – kněz v Chrámu Matky Boží, jeho celým životem pouze studium a víra, nalezl Quasimoda a chtěl z něho udělat kultivovaného člověka, zamiloval se do Esmeraldy, ale musel žít v celibátu, proto ji spíš nenáviděl, byl v jádru lakomý a zlý, jeho vlastní učenec ho zabil</w:t>
      </w:r>
    </w:p>
    <w:p w14:paraId="5E892D95" w14:textId="77777777" w:rsidR="00BA45D6" w:rsidRPr="00BA45D6" w:rsidRDefault="00BA45D6" w:rsidP="00BA45D6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BA45D6">
        <w:rPr>
          <w:rFonts w:cstheme="minorHAnsi"/>
        </w:rPr>
        <w:t>Jan Frollo – Klaudiův mladší bratr, Klaudius ho vychovával jako svého syna, nakonec se z něj ale stane vynalézavý drzý uličník</w:t>
      </w:r>
    </w:p>
    <w:p w14:paraId="4FA68A0A" w14:textId="77777777" w:rsidR="00BA45D6" w:rsidRPr="00BA45D6" w:rsidRDefault="00BA45D6" w:rsidP="00BA45D6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BA45D6">
        <w:rPr>
          <w:rFonts w:cstheme="minorHAnsi"/>
        </w:rPr>
        <w:t>Petr Gringoire – filozof, spisovatel, strašpytel</w:t>
      </w:r>
    </w:p>
    <w:p w14:paraId="430A8477" w14:textId="77777777" w:rsidR="00BA45D6" w:rsidRPr="00BA45D6" w:rsidRDefault="00BA45D6" w:rsidP="00BA45D6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BA45D6">
        <w:rPr>
          <w:rFonts w:cstheme="minorHAnsi"/>
        </w:rPr>
        <w:t>Phoebus – velitel lučištníků, krásný a bohatý, zahrává si se srdcem Esmeraldy</w:t>
      </w:r>
    </w:p>
    <w:p w14:paraId="28015E81" w14:textId="77777777" w:rsidR="00BA45D6" w:rsidRPr="0017662C" w:rsidRDefault="00BA45D6" w:rsidP="00A5033D">
      <w:pPr>
        <w:spacing w:line="360" w:lineRule="auto"/>
        <w:rPr>
          <w:rFonts w:cstheme="minorHAnsi"/>
          <w:b/>
          <w:bCs/>
        </w:rPr>
      </w:pP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lastRenderedPageBreak/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3C31D36E" w14:textId="61AA5662" w:rsidR="0035148D" w:rsidRPr="0017662C" w:rsidRDefault="0035148D" w:rsidP="0035148D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Spisovný jazyk, </w:t>
      </w:r>
      <w:r w:rsidR="00B41D8B">
        <w:rPr>
          <w:rFonts w:cstheme="minorHAnsi"/>
        </w:rPr>
        <w:t xml:space="preserve">mluva ze středověku, </w:t>
      </w:r>
      <w:r w:rsidR="00F07D52">
        <w:rPr>
          <w:rFonts w:cstheme="minorHAnsi"/>
        </w:rPr>
        <w:t>přímá řeč, charakteristika postav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5D0AE785" w14:textId="7F839078" w:rsidR="00A70390" w:rsidRPr="0017662C" w:rsidRDefault="00A70390" w:rsidP="00A70390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Epický rozměr, Lyrické pasáže</w:t>
      </w:r>
      <w:r w:rsidR="006844F3">
        <w:rPr>
          <w:rFonts w:cstheme="minorHAnsi"/>
        </w:rPr>
        <w:t>, Silný morální a sociální podtext</w:t>
      </w:r>
      <w:r w:rsidR="00083A03">
        <w:rPr>
          <w:rFonts w:cstheme="minorHAnsi"/>
        </w:rPr>
        <w:t>, barvitý jazyk a popisy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Větná stavba textu </w:t>
      </w:r>
    </w:p>
    <w:p w14:paraId="6D6D9F18" w14:textId="58E2BAF2" w:rsidR="00241E36" w:rsidRPr="0017662C" w:rsidRDefault="00241E36" w:rsidP="00241E36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Věty jednoduché i souvětí</w:t>
      </w:r>
      <w:r w:rsidR="00AA7EC4">
        <w:rPr>
          <w:rFonts w:cstheme="minorHAnsi"/>
        </w:rPr>
        <w:t xml:space="preserve">, složité věty, </w:t>
      </w:r>
      <w:r w:rsidR="00C17B87">
        <w:rPr>
          <w:rFonts w:cstheme="minorHAnsi"/>
        </w:rPr>
        <w:t>spousta filozofie</w:t>
      </w:r>
      <w:r w:rsidR="00E94F6A">
        <w:rPr>
          <w:rFonts w:cstheme="minorHAnsi"/>
        </w:rPr>
        <w:t xml:space="preserve"> i děje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02E3BE84" w14:textId="2FB94E83" w:rsidR="002F140C" w:rsidRPr="0017662C" w:rsidRDefault="00CD4FE0" w:rsidP="002F140C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Metafora, Synekdocha,</w:t>
      </w:r>
      <w:r w:rsidR="00C80CF3">
        <w:rPr>
          <w:rFonts w:cstheme="minorHAnsi"/>
        </w:rPr>
        <w:t xml:space="preserve"> Personifikace, </w:t>
      </w:r>
      <w:r w:rsidR="00484FCF">
        <w:rPr>
          <w:rFonts w:cstheme="minorHAnsi"/>
        </w:rPr>
        <w:t>Ironie, Paradox</w:t>
      </w: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371406ED" w14:textId="5D1D3523" w:rsidR="00E912E5" w:rsidRPr="0017662C" w:rsidRDefault="00E912E5" w:rsidP="00A5033D">
      <w:pPr>
        <w:spacing w:line="360" w:lineRule="auto"/>
        <w:rPr>
          <w:rFonts w:cstheme="minorHAnsi"/>
        </w:rPr>
      </w:pPr>
      <w:r w:rsidRPr="00E912E5">
        <w:rPr>
          <w:rFonts w:cstheme="minorHAnsi"/>
        </w:rPr>
        <w:t>Začíná 4. ledna 1482 na pařížských mystériích. Hlavním hrdinou je hluchý a znetvořený zvoník Quasimodo (čerstvě korunovaný papež bláznů). Společně s Frollem se pokusí unést Esmeraldu, Quasimodo je však při této akci chycen a upoután k pranýři. Tanečnice mu přinese ze soucitu vodu a on se do ní při té příležitosti zamiluje. Esmeralda je naneštěstí zamilovaná do krásného velitele lučištníků- sukničkáře Phoeba. Quasimodův opatrovník – páter Klaudius Frollo se do mladé tanečnice i přes svůj příslib církvi také zamiluje.</w:t>
      </w:r>
      <w:r w:rsidR="00741546">
        <w:rPr>
          <w:rFonts w:cstheme="minorHAnsi"/>
        </w:rPr>
        <w:t xml:space="preserve"> </w:t>
      </w:r>
      <w:r w:rsidR="00741546" w:rsidRPr="00741546">
        <w:rPr>
          <w:rFonts w:cstheme="minorHAnsi"/>
        </w:rPr>
        <w:t>Frollova spalující láska se stane všem záhubou. I přes mnohé neúspěšné pokusy dobýt dívčino srdce se nevzdává a neváhá použít těch nejhorších prostředků. Vinou jeho intrik je Esmeralda nařčena z čarodějnictví a vsazena do žaláře, odsouzena na smrt. V osudnou vteřinu, kdy nad ní už už visí provaz šibenice na náměstí Gréve, se zničeho nic objeví Quasimodo a dívku odnese do nedotknutelného asylu Chrámu. Kvůli nátlaku lidu však ani tento úkryt již není bezpečný a proto je stanoveno další datum popravy.</w:t>
      </w:r>
      <w:r w:rsidR="00A90284">
        <w:rPr>
          <w:rFonts w:cstheme="minorHAnsi"/>
        </w:rPr>
        <w:t xml:space="preserve"> </w:t>
      </w:r>
      <w:r w:rsidR="00A90284" w:rsidRPr="00A90284">
        <w:rPr>
          <w:rFonts w:cstheme="minorHAnsi"/>
        </w:rPr>
        <w:t>Frollo nabídne Esmeraldě záchranu výměnou za její oddanost a lásku. Ona však „zlého a ošklivého kněze“ poněkolikáté odmítne a Frollo ji vydá napospas osudu. Těsně před šibenicí Esmeralda najde svoji matku- je jí kajícnice z Myší díry, Gudula, která si 15 let myslela, že její dceru sežrali cikáni.</w:t>
      </w:r>
      <w:r w:rsidR="00B65A4E">
        <w:rPr>
          <w:rFonts w:cstheme="minorHAnsi"/>
        </w:rPr>
        <w:t xml:space="preserve"> </w:t>
      </w:r>
      <w:r w:rsidR="00B65A4E" w:rsidRPr="00B65A4E">
        <w:rPr>
          <w:rFonts w:cstheme="minorHAnsi"/>
        </w:rPr>
        <w:t>Čtenář si už myslí,že se blíží happy end, ale opak je pravdou. Po Esmeralně jdou vojáci. Matka ji však úspěšně ukryje v útrobách svého dobrovolného vězení. Dívence se však stane osudnou její nenaplněná láska- Phoebus. Vykřikne jeho jméno a upozorní tak na sebe celou hlídku. Je tedy popravena a její matka je vojáky neúmyslně zabita. Celý konečný výjev sledují ze střechy Chrámu Frollo a Quasimodo.</w:t>
      </w:r>
      <w:r w:rsidR="007C0CFE">
        <w:rPr>
          <w:rFonts w:cstheme="minorHAnsi"/>
        </w:rPr>
        <w:t xml:space="preserve"> </w:t>
      </w:r>
      <w:r w:rsidR="007C0CFE" w:rsidRPr="007C0CFE">
        <w:rPr>
          <w:rFonts w:cstheme="minorHAnsi"/>
        </w:rPr>
        <w:t>Quasimodo si konečně dá konečně všechno dohromady a zlomený zármutkem svrhne pátera ze střechy. Ten se ještě zachytí okapu, ale nakonec padá a umírá… Smutkem pološílený zvoník je na konci svých sil.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19D2FF5D" w14:textId="77777777" w:rsidR="0080372B" w:rsidRDefault="0080372B" w:rsidP="00A5033D">
      <w:pPr>
        <w:pStyle w:val="Bezmezer"/>
        <w:rPr>
          <w:rFonts w:cstheme="minorHAnsi"/>
        </w:rPr>
      </w:pPr>
    </w:p>
    <w:p w14:paraId="39A07EF2" w14:textId="77777777" w:rsidR="0080372B" w:rsidRDefault="0080372B" w:rsidP="00A5033D">
      <w:pPr>
        <w:pStyle w:val="Bezmezer"/>
        <w:rPr>
          <w:rFonts w:cstheme="minorHAnsi"/>
        </w:rPr>
      </w:pPr>
    </w:p>
    <w:p w14:paraId="3FDA3343" w14:textId="4E9B5F36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lastRenderedPageBreak/>
        <w:t xml:space="preserve">Moudré myšlenky z knihy </w:t>
      </w:r>
    </w:p>
    <w:p w14:paraId="205489D6" w14:textId="77777777" w:rsidR="0080372B" w:rsidRPr="0080372B" w:rsidRDefault="0080372B" w:rsidP="0080372B">
      <w:pPr>
        <w:pStyle w:val="Bezmezer"/>
        <w:numPr>
          <w:ilvl w:val="0"/>
          <w:numId w:val="11"/>
        </w:numPr>
        <w:rPr>
          <w:rFonts w:cstheme="minorHAnsi"/>
        </w:rPr>
      </w:pPr>
      <w:r w:rsidRPr="0080372B">
        <w:rPr>
          <w:rFonts w:cstheme="minorHAnsi"/>
        </w:rPr>
        <w:t>"Láska může utrpět, ale nikdy neztratit svou hodnotu."</w:t>
      </w:r>
    </w:p>
    <w:p w14:paraId="663888F1" w14:textId="77777777" w:rsidR="0080372B" w:rsidRPr="0080372B" w:rsidRDefault="0080372B" w:rsidP="0080372B">
      <w:pPr>
        <w:pStyle w:val="Bezmezer"/>
        <w:numPr>
          <w:ilvl w:val="0"/>
          <w:numId w:val="11"/>
        </w:numPr>
        <w:rPr>
          <w:rFonts w:cstheme="minorHAnsi"/>
        </w:rPr>
      </w:pPr>
      <w:r w:rsidRPr="0080372B">
        <w:rPr>
          <w:rFonts w:cstheme="minorHAnsi"/>
        </w:rPr>
        <w:t>"Pravda, že je věčně mladá a že má nekonečnou sílu, není starým žertem. Všeměl pravdy, že je třeba hledat, jsou hlubší, než jakákoliv fikce."</w:t>
      </w:r>
    </w:p>
    <w:p w14:paraId="21EA7A37" w14:textId="77777777" w:rsidR="0080372B" w:rsidRPr="0080372B" w:rsidRDefault="0080372B" w:rsidP="0080372B">
      <w:pPr>
        <w:pStyle w:val="Bezmezer"/>
        <w:numPr>
          <w:ilvl w:val="0"/>
          <w:numId w:val="11"/>
        </w:numPr>
        <w:rPr>
          <w:rFonts w:cstheme="minorHAnsi"/>
        </w:rPr>
      </w:pPr>
      <w:r w:rsidRPr="0080372B">
        <w:rPr>
          <w:rFonts w:cstheme="minorHAnsi"/>
        </w:rPr>
        <w:t>"Nevinnost a skutečná síla jsou dvě nejmocnější zbraně, které může mít člověk."</w:t>
      </w:r>
    </w:p>
    <w:p w14:paraId="3B5F62B4" w14:textId="77777777" w:rsidR="0080372B" w:rsidRPr="0080372B" w:rsidRDefault="0080372B" w:rsidP="0080372B">
      <w:pPr>
        <w:pStyle w:val="Bezmezer"/>
        <w:numPr>
          <w:ilvl w:val="0"/>
          <w:numId w:val="11"/>
        </w:numPr>
        <w:rPr>
          <w:rFonts w:cstheme="minorHAnsi"/>
        </w:rPr>
      </w:pPr>
      <w:r w:rsidRPr="0080372B">
        <w:rPr>
          <w:rFonts w:cstheme="minorHAnsi"/>
        </w:rPr>
        <w:t>"Nikdo nemůže ovládat pravdu, ale pravda může ovládat svět."</w:t>
      </w:r>
    </w:p>
    <w:p w14:paraId="0597466F" w14:textId="77777777" w:rsidR="0080372B" w:rsidRPr="0017662C" w:rsidRDefault="0080372B" w:rsidP="00A5033D">
      <w:pPr>
        <w:pStyle w:val="Bezmezer"/>
        <w:rPr>
          <w:rFonts w:cstheme="minorHAnsi"/>
        </w:rPr>
      </w:pP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08A48A58" w14:textId="4948642A" w:rsidR="008D2BF1" w:rsidRPr="0017662C" w:rsidRDefault="008D2BF1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Zfilmováno i jako divadelní hry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D18"/>
    <w:multiLevelType w:val="multilevel"/>
    <w:tmpl w:val="F5CE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222D7"/>
    <w:multiLevelType w:val="multilevel"/>
    <w:tmpl w:val="778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4858">
    <w:abstractNumId w:val="2"/>
  </w:num>
  <w:num w:numId="2" w16cid:durableId="1663005859">
    <w:abstractNumId w:val="7"/>
  </w:num>
  <w:num w:numId="3" w16cid:durableId="927541125">
    <w:abstractNumId w:val="4"/>
  </w:num>
  <w:num w:numId="4" w16cid:durableId="1225723123">
    <w:abstractNumId w:val="9"/>
  </w:num>
  <w:num w:numId="5" w16cid:durableId="395278513">
    <w:abstractNumId w:val="6"/>
  </w:num>
  <w:num w:numId="6" w16cid:durableId="356007908">
    <w:abstractNumId w:val="8"/>
  </w:num>
  <w:num w:numId="7" w16cid:durableId="280655293">
    <w:abstractNumId w:val="3"/>
  </w:num>
  <w:num w:numId="8" w16cid:durableId="609551476">
    <w:abstractNumId w:val="0"/>
  </w:num>
  <w:num w:numId="9" w16cid:durableId="516625596">
    <w:abstractNumId w:val="1"/>
  </w:num>
  <w:num w:numId="10" w16cid:durableId="2088770794">
    <w:abstractNumId w:val="10"/>
  </w:num>
  <w:num w:numId="11" w16cid:durableId="488332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00850"/>
    <w:rsid w:val="00067FDB"/>
    <w:rsid w:val="00083A03"/>
    <w:rsid w:val="000E418A"/>
    <w:rsid w:val="000E6384"/>
    <w:rsid w:val="0017662C"/>
    <w:rsid w:val="00241E36"/>
    <w:rsid w:val="002477F8"/>
    <w:rsid w:val="002D06C7"/>
    <w:rsid w:val="002F140C"/>
    <w:rsid w:val="00344643"/>
    <w:rsid w:val="0035148D"/>
    <w:rsid w:val="003520C9"/>
    <w:rsid w:val="003A388E"/>
    <w:rsid w:val="003A79A6"/>
    <w:rsid w:val="003D352F"/>
    <w:rsid w:val="003E08B4"/>
    <w:rsid w:val="003E2999"/>
    <w:rsid w:val="00421A00"/>
    <w:rsid w:val="00430643"/>
    <w:rsid w:val="00484FCF"/>
    <w:rsid w:val="00495AD4"/>
    <w:rsid w:val="00496907"/>
    <w:rsid w:val="004B3BCC"/>
    <w:rsid w:val="004D7B56"/>
    <w:rsid w:val="00513DC7"/>
    <w:rsid w:val="0053305B"/>
    <w:rsid w:val="005711D1"/>
    <w:rsid w:val="0066144E"/>
    <w:rsid w:val="00670D1D"/>
    <w:rsid w:val="006844F3"/>
    <w:rsid w:val="006C2091"/>
    <w:rsid w:val="006E13EF"/>
    <w:rsid w:val="006F1443"/>
    <w:rsid w:val="00710E2E"/>
    <w:rsid w:val="0073754D"/>
    <w:rsid w:val="00741546"/>
    <w:rsid w:val="00760A64"/>
    <w:rsid w:val="007B2799"/>
    <w:rsid w:val="007C0CFE"/>
    <w:rsid w:val="0080372B"/>
    <w:rsid w:val="00810B79"/>
    <w:rsid w:val="00840DF8"/>
    <w:rsid w:val="00891890"/>
    <w:rsid w:val="008C0EE9"/>
    <w:rsid w:val="008D2BF1"/>
    <w:rsid w:val="009017F4"/>
    <w:rsid w:val="009B3E32"/>
    <w:rsid w:val="009E0775"/>
    <w:rsid w:val="00A3447E"/>
    <w:rsid w:val="00A5033D"/>
    <w:rsid w:val="00A70390"/>
    <w:rsid w:val="00A90284"/>
    <w:rsid w:val="00AA7EC4"/>
    <w:rsid w:val="00AC4BA0"/>
    <w:rsid w:val="00AD66EE"/>
    <w:rsid w:val="00B07258"/>
    <w:rsid w:val="00B41D8B"/>
    <w:rsid w:val="00B65A4E"/>
    <w:rsid w:val="00BA45D6"/>
    <w:rsid w:val="00BC640D"/>
    <w:rsid w:val="00C17B87"/>
    <w:rsid w:val="00C80CF3"/>
    <w:rsid w:val="00C81D75"/>
    <w:rsid w:val="00C91A86"/>
    <w:rsid w:val="00C94CE5"/>
    <w:rsid w:val="00CB2B5D"/>
    <w:rsid w:val="00CB6B7D"/>
    <w:rsid w:val="00CD4FE0"/>
    <w:rsid w:val="00D23542"/>
    <w:rsid w:val="00D460E2"/>
    <w:rsid w:val="00D463C2"/>
    <w:rsid w:val="00D556DA"/>
    <w:rsid w:val="00D6362C"/>
    <w:rsid w:val="00E549DD"/>
    <w:rsid w:val="00E912E5"/>
    <w:rsid w:val="00E94F6A"/>
    <w:rsid w:val="00F07D52"/>
    <w:rsid w:val="00F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7375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742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79</cp:revision>
  <dcterms:created xsi:type="dcterms:W3CDTF">2024-04-08T09:01:00Z</dcterms:created>
  <dcterms:modified xsi:type="dcterms:W3CDTF">2024-05-15T16:42:00Z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