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Rezolvarile nu sunt 100% corecte. Ele pot servi doar ca puncte de plecare. Cel mai probabil se asigura un 5 cu ce este acolo.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