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226065"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 xml:space="preserve">This paper presents design and implementation of safe data transmission from embedded board to the PC. Data encryption is necessary in order to secure safe communication. Data transmission is done via BroadR-Reach interface and Ipv6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omogućavanju usavršavanja znanja iz ove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C15FD7"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C15FD7"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C15FD7"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094BF2">
      <w:pPr>
        <w:rPr>
          <w:lang w:val="sl-SI"/>
        </w:rPr>
      </w:pPr>
    </w:p>
    <w:p w:rsidR="00094BF2" w:rsidRDefault="00094BF2" w:rsidP="00094BF2">
      <w:pPr>
        <w:rPr>
          <w:lang w:val="hr-HR"/>
        </w:rPr>
      </w:pPr>
      <w:r>
        <w:rPr>
          <w:b/>
          <w:bCs/>
          <w:lang w:val="sl-SI"/>
        </w:rPr>
        <w:t>FPGA</w:t>
      </w:r>
      <w:r>
        <w:rPr>
          <w:lang w:val="sl-SI"/>
        </w:rPr>
        <w:tab/>
      </w:r>
      <w:r>
        <w:rPr>
          <w:lang w:val="sl-SI"/>
        </w:rPr>
        <w:tab/>
        <w:t xml:space="preserve">- </w:t>
      </w:r>
      <w:r>
        <w:rPr>
          <w:i/>
          <w:iCs/>
          <w:lang w:val="sl-SI"/>
        </w:rPr>
        <w:t>Field Programming Gate Array</w:t>
      </w:r>
      <w:r>
        <w:rPr>
          <w:lang w:val="sl-SI"/>
        </w:rPr>
        <w:t>, Programabilne sekvencijalne mre</w:t>
      </w:r>
      <w:r>
        <w:rPr>
          <w:lang w:val="hr-HR"/>
        </w:rPr>
        <w:t>že</w:t>
      </w:r>
    </w:p>
    <w:p w:rsidR="00094BF2" w:rsidRDefault="00094BF2" w:rsidP="00094BF2">
      <w:pPr>
        <w:rPr>
          <w:lang w:val="hr-HR"/>
        </w:rPr>
      </w:pPr>
      <w:r>
        <w:rPr>
          <w:b/>
          <w:bCs/>
          <w:lang w:val="hr-HR"/>
        </w:rPr>
        <w:t>CPU</w:t>
      </w:r>
      <w:r>
        <w:rPr>
          <w:lang w:val="hr-HR"/>
        </w:rPr>
        <w:tab/>
      </w:r>
      <w:r>
        <w:rPr>
          <w:lang w:val="hr-HR"/>
        </w:rPr>
        <w:tab/>
        <w:t xml:space="preserve">- </w:t>
      </w:r>
      <w:r>
        <w:rPr>
          <w:i/>
          <w:iCs/>
          <w:lang w:val="hr-HR"/>
        </w:rPr>
        <w:t>Central Processor Unit</w:t>
      </w:r>
      <w:r>
        <w:rPr>
          <w:lang w:val="hr-HR"/>
        </w:rPr>
        <w:t>, Centralni procesoor</w:t>
      </w:r>
    </w:p>
    <w:p w:rsidR="00094BF2" w:rsidRDefault="00094BF2" w:rsidP="00094BF2">
      <w:pPr>
        <w:rPr>
          <w:lang w:val="hr-HR"/>
        </w:rPr>
      </w:pPr>
      <w:r>
        <w:rPr>
          <w:b/>
          <w:bCs/>
          <w:lang w:val="hr-HR"/>
        </w:rPr>
        <w:t>GND</w:t>
      </w:r>
      <w:r>
        <w:rPr>
          <w:lang w:val="hr-HR"/>
        </w:rPr>
        <w:tab/>
      </w:r>
      <w:r>
        <w:rPr>
          <w:lang w:val="hr-HR"/>
        </w:rPr>
        <w:tab/>
        <w:t>- Oznaka za signal na nultom potencijalu</w:t>
      </w:r>
    </w:p>
    <w:p w:rsidR="00094BF2" w:rsidRDefault="00094BF2" w:rsidP="00094BF2">
      <w:pPr>
        <w:rPr>
          <w:lang w:val="hr-HR"/>
        </w:rPr>
      </w:pP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72220115"/>
      <w:r>
        <w:lastRenderedPageBreak/>
        <w:t>Uvod</w:t>
      </w:r>
      <w:bookmarkEnd w:id="0"/>
      <w:bookmarkEnd w:id="1"/>
    </w:p>
    <w:p w:rsidR="00517A6A" w:rsidRDefault="00517A6A"/>
    <w:p w:rsidR="00517A6A" w:rsidRDefault="00517A6A"/>
    <w:p w:rsidR="00517A6A" w:rsidRDefault="001A7E01">
      <w:pPr>
        <w:sectPr w:rsidR="00517A6A" w:rsidSect="00AD67BD">
          <w:headerReference w:type="default" r:id="rId19"/>
          <w:footerReference w:type="default" r:id="rId20"/>
          <w:pgSz w:w="11907" w:h="16840" w:code="9"/>
          <w:pgMar w:top="1134" w:right="851" w:bottom="1134" w:left="1701" w:header="567" w:footer="567" w:gutter="0"/>
          <w:pgNumType w:start="1"/>
          <w:cols w:space="720"/>
        </w:sectPr>
      </w:pPr>
      <w:r>
        <w:t>U ovom radu biće prikazano rešenje projektovanja programske podrške  za bezbedan prenos podataka putem BroadR-Reach interfejsa i IPv6 protokola. Rešenje je realizovano na zFAS razvojnoj ploči.</w:t>
      </w:r>
      <w:bookmarkStart w:id="2" w:name="_GoBack"/>
      <w:bookmarkEnd w:id="2"/>
    </w:p>
    <w:p w:rsidR="00517A6A" w:rsidRDefault="00517A6A">
      <w:pPr>
        <w:pStyle w:val="Heading1"/>
      </w:pPr>
      <w:bookmarkStart w:id="3" w:name="_Toc472220116"/>
      <w:bookmarkStart w:id="4" w:name="_Ref472220794"/>
      <w:r>
        <w:lastRenderedPageBreak/>
        <w:t>Poglavlje</w:t>
      </w:r>
      <w:bookmarkEnd w:id="3"/>
      <w:bookmarkEnd w:id="4"/>
    </w:p>
    <w:p w:rsidR="00517A6A" w:rsidRDefault="00517A6A"/>
    <w:p w:rsidR="00517A6A" w:rsidRDefault="00517A6A"/>
    <w:p w:rsidR="00517A6A" w:rsidRDefault="00517A6A">
      <w:pPr>
        <w:sectPr w:rsidR="00517A6A" w:rsidSect="00AD67BD">
          <w:headerReference w:type="default" r:id="rId21"/>
          <w:pgSz w:w="11907" w:h="16840" w:code="9"/>
          <w:pgMar w:top="1134" w:right="851" w:bottom="1134" w:left="1701" w:header="567" w:footer="567" w:gutter="0"/>
          <w:cols w:space="720"/>
        </w:sectPr>
      </w:pPr>
    </w:p>
    <w:p w:rsidR="00517A6A" w:rsidRDefault="00517A6A">
      <w:pPr>
        <w:pStyle w:val="Heading1"/>
        <w:rPr>
          <w:lang w:val="sl-SI"/>
        </w:rPr>
      </w:pPr>
      <w:bookmarkStart w:id="5" w:name="_Ref471876380"/>
      <w:bookmarkStart w:id="6" w:name="_Toc472220117"/>
      <w:r>
        <w:lastRenderedPageBreak/>
        <w:t>Za</w:t>
      </w:r>
      <w:r>
        <w:rPr>
          <w:lang w:val="sl-SI"/>
        </w:rPr>
        <w:t>ključak</w:t>
      </w:r>
      <w:bookmarkEnd w:id="5"/>
      <w:bookmarkEnd w:id="6"/>
    </w:p>
    <w:p w:rsidR="00517A6A" w:rsidRDefault="00517A6A">
      <w:pPr>
        <w:rPr>
          <w:lang w:val="sl-SI"/>
        </w:rPr>
      </w:pPr>
    </w:p>
    <w:p w:rsidR="00517A6A" w:rsidRDefault="00517A6A"/>
    <w:p w:rsidR="00517A6A" w:rsidRDefault="00517A6A">
      <w:pPr>
        <w:rPr>
          <w:lang w:val="sl-SI"/>
        </w:rPr>
        <w:sectPr w:rsidR="00517A6A" w:rsidSect="00AD67BD">
          <w:headerReference w:type="default" r:id="rId22"/>
          <w:pgSz w:w="11907" w:h="16840" w:code="9"/>
          <w:pgMar w:top="1134" w:right="851" w:bottom="1134" w:left="1701" w:header="567" w:footer="567" w:gutter="0"/>
          <w:cols w:space="720"/>
        </w:sectPr>
      </w:pPr>
    </w:p>
    <w:p w:rsidR="00517A6A" w:rsidRDefault="00517A6A">
      <w:pPr>
        <w:pStyle w:val="Heading1"/>
        <w:rPr>
          <w:lang w:val="sl-SI"/>
        </w:rPr>
      </w:pPr>
      <w:bookmarkStart w:id="7" w:name="_Ref471876445"/>
      <w:bookmarkStart w:id="8" w:name="_Toc472220118"/>
      <w:r>
        <w:rPr>
          <w:lang w:val="sl-SI"/>
        </w:rPr>
        <w:lastRenderedPageBreak/>
        <w:t>Literatura</w:t>
      </w:r>
      <w:bookmarkEnd w:id="7"/>
      <w:bookmarkEnd w:id="8"/>
    </w:p>
    <w:p w:rsidR="00517A6A" w:rsidRDefault="00517A6A">
      <w:pPr>
        <w:numPr>
          <w:ilvl w:val="0"/>
          <w:numId w:val="4"/>
        </w:numPr>
        <w:spacing w:before="240"/>
        <w:jc w:val="left"/>
        <w:rPr>
          <w:lang w:val="sl-SI"/>
        </w:rPr>
      </w:pPr>
      <w:r>
        <w:rPr>
          <w:lang w:val="sl-SI"/>
        </w:rPr>
        <w:t xml:space="preserve">Vladimir Kovačević: </w:t>
      </w:r>
      <w:r>
        <w:rPr>
          <w:i/>
          <w:iCs/>
          <w:lang w:val="sl-SI"/>
        </w:rPr>
        <w:t xml:space="preserve">Logičko </w:t>
      </w:r>
      <w:r w:rsidR="0039616D">
        <w:rPr>
          <w:i/>
          <w:iCs/>
          <w:lang w:val="sl-SI"/>
        </w:rPr>
        <w:t>p</w:t>
      </w:r>
      <w:r>
        <w:rPr>
          <w:i/>
          <w:iCs/>
          <w:lang w:val="sl-SI"/>
        </w:rPr>
        <w:t xml:space="preserve">rojektovanje </w:t>
      </w:r>
      <w:r w:rsidR="0039616D">
        <w:rPr>
          <w:i/>
          <w:iCs/>
          <w:lang w:val="sl-SI"/>
        </w:rPr>
        <w:t>r</w:t>
      </w:r>
      <w:r>
        <w:rPr>
          <w:i/>
          <w:iCs/>
          <w:lang w:val="sl-SI"/>
        </w:rPr>
        <w:t xml:space="preserve">ačunarskih </w:t>
      </w:r>
      <w:r w:rsidR="0039616D">
        <w:rPr>
          <w:i/>
          <w:iCs/>
          <w:lang w:val="sl-SI"/>
        </w:rPr>
        <w:t>s</w:t>
      </w:r>
      <w:r>
        <w:rPr>
          <w:i/>
          <w:iCs/>
          <w:lang w:val="sl-SI"/>
        </w:rPr>
        <w:t>istema</w:t>
      </w:r>
      <w:r w:rsidR="0039616D">
        <w:rPr>
          <w:i/>
          <w:iCs/>
          <w:lang w:val="sl-SI"/>
        </w:rPr>
        <w:t xml:space="preserve"> I –projektovanje digitalnih sistema</w:t>
      </w:r>
      <w:r>
        <w:rPr>
          <w:lang w:val="sl-SI"/>
        </w:rPr>
        <w:t>, Univerzitet u Novom Sadu,</w:t>
      </w:r>
      <w:r w:rsidR="0039616D">
        <w:rPr>
          <w:lang w:val="sl-SI"/>
        </w:rPr>
        <w:t xml:space="preserve"> Fakultet Tehničkih Nauka, 2001</w:t>
      </w:r>
    </w:p>
    <w:p w:rsidR="00517A6A" w:rsidRDefault="00517A6A">
      <w:pPr>
        <w:numPr>
          <w:ilvl w:val="0"/>
          <w:numId w:val="4"/>
        </w:numPr>
        <w:jc w:val="left"/>
        <w:rPr>
          <w:lang w:val="sl-SI"/>
        </w:rPr>
      </w:pPr>
    </w:p>
    <w:sectPr w:rsidR="00517A6A" w:rsidSect="00AD67BD">
      <w:headerReference w:type="default" r:id="rId23"/>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FD7" w:rsidRDefault="00C15FD7">
      <w:r>
        <w:separator/>
      </w:r>
    </w:p>
  </w:endnote>
  <w:endnote w:type="continuationSeparator" w:id="0">
    <w:p w:rsidR="00C15FD7" w:rsidRDefault="00C1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1A7E01">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1A7E01">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1A7E0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FD7" w:rsidRDefault="00C15FD7">
      <w:r>
        <w:separator/>
      </w:r>
    </w:p>
  </w:footnote>
  <w:footnote w:type="continuationSeparator" w:id="0">
    <w:p w:rsidR="00C15FD7" w:rsidRDefault="00C15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BF033D" w:rsidRDefault="00BF033D"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Default="00BF033D"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BF033D" w:rsidRPr="009857F6" w:rsidRDefault="00BF033D"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rsidR="00C965C4">
      <w:t>Za</w:t>
    </w:r>
    <w:r w:rsidR="00C965C4">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sidR="00C965C4">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BF033D" w:rsidRPr="00AD67BD" w:rsidRDefault="00BF033D"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Pr="00AD67BD" w:rsidRDefault="00BF033D"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BF033D" w:rsidRPr="009857F6" w:rsidRDefault="00BF033D"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6A6C11" w:rsidRDefault="00BF033D"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9A29B1" w:rsidRDefault="00BF033D"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AD67BD" w:rsidRDefault="00BF033D"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w:t>
    </w:r>
    <w:r w:rsidR="00DC7BEB">
      <w:rPr>
        <w:lang w:val="sr-Latn-CS"/>
      </w:rPr>
      <w:t>p</w:t>
    </w:r>
    <w:r>
      <w:rPr>
        <w:lang w:val="sr-Latn-CS"/>
      </w:rPr>
      <w:t>isak tab</w:t>
    </w:r>
    <w:r w:rsidR="00DC7BEB">
      <w:rPr>
        <w:lang w:val="sr-Latn-CS"/>
      </w:rPr>
      <w:t>e</w:t>
    </w:r>
    <w:r>
      <w:rPr>
        <w:lang w:val="sr-Latn-CS"/>
      </w:rPr>
      <w:t>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rsidR="00C965C4">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rsidR="00C965C4">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71DEA"/>
    <w:rsid w:val="00077A75"/>
    <w:rsid w:val="00094BF2"/>
    <w:rsid w:val="000B2DAF"/>
    <w:rsid w:val="00171186"/>
    <w:rsid w:val="001A7E01"/>
    <w:rsid w:val="001F4D6C"/>
    <w:rsid w:val="00236E5A"/>
    <w:rsid w:val="0024280A"/>
    <w:rsid w:val="00284D8E"/>
    <w:rsid w:val="00321902"/>
    <w:rsid w:val="0037042F"/>
    <w:rsid w:val="00390997"/>
    <w:rsid w:val="00394ED5"/>
    <w:rsid w:val="0039616D"/>
    <w:rsid w:val="003E792A"/>
    <w:rsid w:val="00402097"/>
    <w:rsid w:val="00415483"/>
    <w:rsid w:val="004311AB"/>
    <w:rsid w:val="00441D73"/>
    <w:rsid w:val="004A60C8"/>
    <w:rsid w:val="00517A6A"/>
    <w:rsid w:val="00536164"/>
    <w:rsid w:val="00653269"/>
    <w:rsid w:val="006A6C11"/>
    <w:rsid w:val="006F4C54"/>
    <w:rsid w:val="00860B17"/>
    <w:rsid w:val="00951629"/>
    <w:rsid w:val="009857F6"/>
    <w:rsid w:val="009A29B1"/>
    <w:rsid w:val="00A07D1E"/>
    <w:rsid w:val="00A73B40"/>
    <w:rsid w:val="00A76069"/>
    <w:rsid w:val="00AD67BD"/>
    <w:rsid w:val="00AF6F26"/>
    <w:rsid w:val="00B62559"/>
    <w:rsid w:val="00B816F7"/>
    <w:rsid w:val="00BF033D"/>
    <w:rsid w:val="00C12DBD"/>
    <w:rsid w:val="00C15FD7"/>
    <w:rsid w:val="00C965C4"/>
    <w:rsid w:val="00CC6E0D"/>
    <w:rsid w:val="00CE47C8"/>
    <w:rsid w:val="00D22293"/>
    <w:rsid w:val="00D50B10"/>
    <w:rsid w:val="00DC7BEB"/>
    <w:rsid w:val="00DE7870"/>
    <w:rsid w:val="00E34265"/>
    <w:rsid w:val="00E3660D"/>
    <w:rsid w:val="00EB7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86</TotalTime>
  <Pages>12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4934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10</cp:revision>
  <dcterms:created xsi:type="dcterms:W3CDTF">2018-06-11T08:29:00Z</dcterms:created>
  <dcterms:modified xsi:type="dcterms:W3CDTF">2018-06-11T10:41:00Z</dcterms:modified>
</cp:coreProperties>
</file>