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1B798931" w14:textId="54EC3396" w:rsidR="009043B3" w:rsidRDefault="009043B3" w:rsidP="009043B3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Specifikacija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scenarija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upotrebe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funkcionalnosti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brisanja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oglasa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CF28F1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CF28F1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60BF9474" w14:textId="370CD376" w:rsidR="00CF28F1" w:rsidRPr="00CF28F1" w:rsidRDefault="00525CDC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CF28F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F28F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F28F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9064294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_Toc99064294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4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AF18C8" w14:textId="2833947F" w:rsidR="00CF28F1" w:rsidRPr="00CF28F1" w:rsidRDefault="00273C0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95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Rezime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_Toc99064295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4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56870C" w14:textId="3E6FDB88" w:rsidR="00CF28F1" w:rsidRPr="00CF28F1" w:rsidRDefault="00273C0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96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Namena dokumenta i ciljne grupe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_Toc99064296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4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7C1C2" w14:textId="3BC98862" w:rsidR="00CF28F1" w:rsidRPr="00CF28F1" w:rsidRDefault="00273C0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97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Reference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_Toc99064297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4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21069F" w14:textId="62F81C08" w:rsidR="00CF28F1" w:rsidRPr="00CF28F1" w:rsidRDefault="00273C0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98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Otvorena pitanja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_Toc99064298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4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07BEC0" w14:textId="58997425" w:rsidR="00CF28F1" w:rsidRPr="00CF28F1" w:rsidRDefault="00273C0B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299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 xml:space="preserve"> Scenario brisanja bilo koje objave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_Toc99064299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5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DC668" w14:textId="11276FE8" w:rsidR="00CF28F1" w:rsidRPr="00CF28F1" w:rsidRDefault="00273C0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300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Kratak opis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_Toc99064300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5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216AE2" w14:textId="2E5F0752" w:rsidR="00CF28F1" w:rsidRPr="00CF28F1" w:rsidRDefault="00273C0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301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Tok dogadjaja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_Toc99064301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5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0E378C" w14:textId="1927EB86" w:rsidR="00CF28F1" w:rsidRPr="00CF28F1" w:rsidRDefault="00273C0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302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Preduslovi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_Toc99064302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5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75A85D" w14:textId="01181A9E" w:rsidR="00CF28F1" w:rsidRPr="00CF28F1" w:rsidRDefault="00273C0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303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Posledice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_Toc99064303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5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C8BB99" w14:textId="6DB7190F" w:rsidR="00CF28F1" w:rsidRPr="00CF28F1" w:rsidRDefault="00273C0B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9064304" w:history="1"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CF28F1" w:rsidRPr="00CF28F1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Posebni zahtevi</w:t>
            </w:r>
            <w:r w:rsidR="00CF28F1" w:rsidRPr="00CF28F1">
              <w:rPr>
                <w:noProof/>
                <w:webHidden/>
                <w:sz w:val="24"/>
                <w:szCs w:val="24"/>
              </w:rPr>
              <w:tab/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begin"/>
            </w:r>
            <w:r w:rsidR="00CF28F1" w:rsidRPr="00CF28F1">
              <w:rPr>
                <w:noProof/>
                <w:webHidden/>
                <w:sz w:val="24"/>
                <w:szCs w:val="24"/>
              </w:rPr>
              <w:instrText xml:space="preserve"> PAGEREF _Toc99064304 \h </w:instrText>
            </w:r>
            <w:r w:rsidR="00CF28F1" w:rsidRPr="00CF28F1">
              <w:rPr>
                <w:noProof/>
                <w:webHidden/>
                <w:sz w:val="24"/>
                <w:szCs w:val="24"/>
              </w:rPr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F28F1" w:rsidRPr="00CF28F1">
              <w:rPr>
                <w:noProof/>
                <w:webHidden/>
                <w:sz w:val="24"/>
                <w:szCs w:val="24"/>
              </w:rPr>
              <w:t>5</w:t>
            </w:r>
            <w:r w:rsidR="00CF28F1" w:rsidRPr="00CF28F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1B52D" w14:textId="0AD19ED2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CF28F1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24"/>
              <w:szCs w:val="24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45A49626" w:rsidR="00A33B5D" w:rsidRPr="00EA07C7" w:rsidRDefault="009043B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00B8CB4D" w:rsidR="00A33B5D" w:rsidRPr="009043B3" w:rsidRDefault="009043B3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Filip Gomilanović</w:t>
            </w:r>
          </w:p>
        </w:tc>
      </w:tr>
      <w:tr w:rsidR="00B167CE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7B81A19B" w14:textId="77777777" w:rsidR="00B167CE" w:rsidRPr="00EA07C7" w:rsidRDefault="00B167CE" w:rsidP="00176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29B058" w14:textId="337089B0" w:rsidR="00B167CE" w:rsidRPr="00EA07C7" w:rsidRDefault="00B167CE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14.04.2022</w:t>
            </w:r>
          </w:p>
        </w:tc>
        <w:tc>
          <w:tcPr>
            <w:tcW w:w="2337" w:type="dxa"/>
          </w:tcPr>
          <w:p w14:paraId="232832BC" w14:textId="77777777" w:rsidR="00B167CE" w:rsidRPr="00EA07C7" w:rsidRDefault="00B167CE" w:rsidP="00176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5EFE00" w14:textId="02B01736" w:rsidR="00B167CE" w:rsidRPr="00EA07C7" w:rsidRDefault="00B167CE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14:paraId="2450EC28" w14:textId="77777777" w:rsidR="00B167CE" w:rsidRPr="00EA07C7" w:rsidRDefault="00B167CE" w:rsidP="00176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4344A2" w14:textId="0DB4A184" w:rsidR="00B167CE" w:rsidRPr="00EA07C7" w:rsidRDefault="00B167CE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Izmene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nakon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defekata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uočenih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trećoj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fazi</w:t>
            </w:r>
            <w:proofErr w:type="spellEnd"/>
          </w:p>
        </w:tc>
        <w:tc>
          <w:tcPr>
            <w:tcW w:w="2338" w:type="dxa"/>
          </w:tcPr>
          <w:p w14:paraId="116D01D6" w14:textId="77777777" w:rsidR="00B167CE" w:rsidRPr="00EA07C7" w:rsidRDefault="00B167CE" w:rsidP="00176E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ACAD47" w14:textId="1DEC21B2" w:rsidR="00B167CE" w:rsidRPr="00EA07C7" w:rsidRDefault="00B167CE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Filip Gomilanović</w:t>
            </w:r>
          </w:p>
        </w:tc>
      </w:tr>
      <w:tr w:rsidR="00B167CE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375AEF95" w:rsidR="00B167CE" w:rsidRPr="00EA07C7" w:rsidRDefault="003523D0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3523D0">
              <w:rPr>
                <w:rFonts w:ascii="Times New Roman" w:hAnsi="Times New Roman" w:cs="Times New Roman"/>
                <w:sz w:val="28"/>
                <w:szCs w:val="28"/>
              </w:rPr>
              <w:t>11.6.2022</w:t>
            </w:r>
          </w:p>
        </w:tc>
        <w:tc>
          <w:tcPr>
            <w:tcW w:w="2337" w:type="dxa"/>
          </w:tcPr>
          <w:p w14:paraId="6CCDE066" w14:textId="01F9255A" w:rsidR="00B167CE" w:rsidRPr="00EA07C7" w:rsidRDefault="003523D0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3523D0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338" w:type="dxa"/>
          </w:tcPr>
          <w:p w14:paraId="3126A61C" w14:textId="04B3C36D" w:rsidR="00B167CE" w:rsidRPr="00EA07C7" w:rsidRDefault="003523D0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 w:rsidRPr="003523D0">
              <w:rPr>
                <w:rFonts w:ascii="Times New Roman" w:hAnsi="Times New Roman" w:cs="Times New Roman"/>
                <w:sz w:val="28"/>
                <w:szCs w:val="28"/>
              </w:rPr>
              <w:t>Sitne</w:t>
            </w:r>
            <w:proofErr w:type="spellEnd"/>
            <w:r w:rsidRPr="003523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523D0">
              <w:rPr>
                <w:rFonts w:ascii="Times New Roman" w:hAnsi="Times New Roman" w:cs="Times New Roman"/>
                <w:sz w:val="28"/>
                <w:szCs w:val="28"/>
              </w:rPr>
              <w:t>izmene</w:t>
            </w:r>
            <w:proofErr w:type="spellEnd"/>
          </w:p>
        </w:tc>
        <w:tc>
          <w:tcPr>
            <w:tcW w:w="2338" w:type="dxa"/>
          </w:tcPr>
          <w:p w14:paraId="32BF6028" w14:textId="2FFDE078" w:rsidR="00B167CE" w:rsidRPr="00EA07C7" w:rsidRDefault="003523D0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Latn-RS"/>
              </w:rPr>
              <w:t>Filip Gomilanović</w:t>
            </w: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06429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06429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0EA8E993" w:rsidR="00C01593" w:rsidRPr="00832139" w:rsidRDefault="009043B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brisanja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strane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koji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postavio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taj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 w:rsidR="00BB01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B017F">
        <w:rPr>
          <w:rFonts w:ascii="Times New Roman" w:hAnsi="Times New Roman" w:cs="Times New Roman"/>
          <w:color w:val="000000" w:themeColor="text1"/>
          <w:sz w:val="28"/>
          <w:szCs w:val="28"/>
        </w:rPr>
        <w:t>moderatora</w:t>
      </w:r>
      <w:proofErr w:type="spellEnd"/>
      <w:r w:rsidR="00B56E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06429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06429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06429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C8E7866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1CB13049" w:rsidR="008902AE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496217B" w14:textId="77777777" w:rsidR="00FD1890" w:rsidRPr="00832139" w:rsidRDefault="00FD1890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793C630F" w:rsidR="008902AE" w:rsidRPr="00FD1890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lang w:val="sr-Latn-RS"/>
        </w:rPr>
      </w:pPr>
      <w:bookmarkStart w:id="5" w:name="_Toc99064299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FD1890">
        <w:rPr>
          <w:rFonts w:ascii="Times New Roman" w:hAnsi="Times New Roman" w:cs="Times New Roman"/>
          <w:b/>
          <w:bCs/>
          <w:color w:val="000000" w:themeColor="text1"/>
          <w:lang w:val="sr-Latn-RS"/>
        </w:rPr>
        <w:t xml:space="preserve"> Scenario brisanja bilo koje objave</w:t>
      </w:r>
      <w:bookmarkEnd w:id="5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906430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24E8A0B9" w:rsidR="00525CDC" w:rsidRDefault="00BB017F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Moderator</w:t>
      </w:r>
      <w:r w:rsidR="00FD1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D1890">
        <w:rPr>
          <w:rFonts w:ascii="Times New Roman" w:hAnsi="Times New Roman" w:cs="Times New Roman"/>
          <w:color w:val="000000" w:themeColor="text1"/>
          <w:sz w:val="28"/>
          <w:szCs w:val="28"/>
        </w:rPr>
        <w:t>ima</w:t>
      </w:r>
      <w:proofErr w:type="spellEnd"/>
      <w:r w:rsidR="00FD1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D1890">
        <w:rPr>
          <w:rFonts w:ascii="Times New Roman" w:hAnsi="Times New Roman" w:cs="Times New Roman"/>
          <w:color w:val="000000" w:themeColor="text1"/>
          <w:sz w:val="28"/>
          <w:szCs w:val="28"/>
        </w:rPr>
        <w:t>mogućnost</w:t>
      </w:r>
      <w:proofErr w:type="spellEnd"/>
      <w:r w:rsidR="00FD1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D1890">
        <w:rPr>
          <w:rFonts w:ascii="Times New Roman" w:hAnsi="Times New Roman" w:cs="Times New Roman"/>
          <w:color w:val="000000" w:themeColor="text1"/>
          <w:sz w:val="28"/>
          <w:szCs w:val="28"/>
        </w:rPr>
        <w:t>brisanja</w:t>
      </w:r>
      <w:proofErr w:type="spellEnd"/>
      <w:r w:rsidR="00FD1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D1890">
        <w:rPr>
          <w:rFonts w:ascii="Times New Roman" w:hAnsi="Times New Roman" w:cs="Times New Roman"/>
          <w:color w:val="000000" w:themeColor="text1"/>
          <w:sz w:val="28"/>
          <w:szCs w:val="28"/>
        </w:rPr>
        <w:t>bilo</w:t>
      </w:r>
      <w:proofErr w:type="spellEnd"/>
      <w:r w:rsidR="00FD1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D1890">
        <w:rPr>
          <w:rFonts w:ascii="Times New Roman" w:hAnsi="Times New Roman" w:cs="Times New Roman"/>
          <w:color w:val="000000" w:themeColor="text1"/>
          <w:sz w:val="28"/>
          <w:szCs w:val="28"/>
        </w:rPr>
        <w:t>kog</w:t>
      </w:r>
      <w:proofErr w:type="spellEnd"/>
      <w:r w:rsidR="00FD18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D1890"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>dok</w:t>
      </w:r>
      <w:proofErr w:type="spellEnd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>brisati</w:t>
      </w:r>
      <w:proofErr w:type="spellEnd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>samo</w:t>
      </w:r>
      <w:proofErr w:type="spellEnd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>svoje</w:t>
      </w:r>
      <w:proofErr w:type="spellEnd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>oglase</w:t>
      </w:r>
      <w:proofErr w:type="spellEnd"/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Tok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događaja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brisanja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isti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sve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tipove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registrovani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moderator),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osim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sto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moderator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mo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že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brisati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oglase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koje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ni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je</w:t>
      </w:r>
      <w:proofErr w:type="spell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postavili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proofErr w:type="spellEnd"/>
      <w:proofErr w:type="gramEnd"/>
      <w:r w:rsidR="00B167C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F1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5BE8BDBE" w:rsidR="00525CDC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06430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0AC417D0" w14:textId="6222BF9C" w:rsidR="00764E2D" w:rsidRDefault="00764E2D" w:rsidP="00764E2D">
      <w:r>
        <w:tab/>
      </w:r>
    </w:p>
    <w:p w14:paraId="0E80C797" w14:textId="5F47F0C4" w:rsidR="00525CDC" w:rsidRPr="00764E2D" w:rsidRDefault="00764E2D" w:rsidP="00C01593">
      <w:pPr>
        <w:rPr>
          <w:rFonts w:ascii="Times New Roman" w:hAnsi="Times New Roman" w:cs="Times New Roman"/>
          <w:sz w:val="28"/>
          <w:szCs w:val="28"/>
        </w:rPr>
      </w:pPr>
      <w:r>
        <w:tab/>
      </w:r>
      <w:proofErr w:type="spellStart"/>
      <w:r w:rsidRPr="00764E2D">
        <w:rPr>
          <w:rFonts w:ascii="Times New Roman" w:hAnsi="Times New Roman" w:cs="Times New Roman"/>
          <w:sz w:val="28"/>
          <w:szCs w:val="28"/>
        </w:rPr>
        <w:t>Glavni</w:t>
      </w:r>
      <w:proofErr w:type="spellEnd"/>
      <w:r w:rsidRPr="00764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2D">
        <w:rPr>
          <w:rFonts w:ascii="Times New Roman" w:hAnsi="Times New Roman" w:cs="Times New Roman"/>
          <w:sz w:val="28"/>
          <w:szCs w:val="28"/>
        </w:rPr>
        <w:t>tok</w:t>
      </w:r>
      <w:proofErr w:type="spellEnd"/>
      <w:r w:rsidRPr="00764E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2D">
        <w:rPr>
          <w:rFonts w:ascii="Times New Roman" w:hAnsi="Times New Roman" w:cs="Times New Roman"/>
          <w:sz w:val="28"/>
          <w:szCs w:val="28"/>
        </w:rPr>
        <w:t>događaja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C414E84" w14:textId="4A7D5ECA" w:rsidR="002909D3" w:rsidRDefault="00BF175E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38AF52C" w14:textId="5CD98199" w:rsidR="002909D3" w:rsidRDefault="00BF175E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potvrđuje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pritiskom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178F">
        <w:rPr>
          <w:rFonts w:ascii="Times New Roman" w:hAnsi="Times New Roman" w:cs="Times New Roman"/>
          <w:color w:val="000000" w:themeColor="text1"/>
          <w:sz w:val="28"/>
          <w:szCs w:val="28"/>
        </w:rPr>
        <w:t>odgovarajuće</w:t>
      </w:r>
      <w:proofErr w:type="spellEnd"/>
      <w:r w:rsidR="00ED17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D178F"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</w:p>
    <w:p w14:paraId="3E0CB13B" w14:textId="5EA6B3DC" w:rsidR="00810AAE" w:rsidRDefault="00ED178F" w:rsidP="00810AAE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uspešno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izbrisan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pojavljuje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tokom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pretrage</w:t>
      </w:r>
      <w:proofErr w:type="spellEnd"/>
    </w:p>
    <w:p w14:paraId="3C4EE43A" w14:textId="77777777" w:rsidR="00A0330B" w:rsidRPr="00A0330B" w:rsidRDefault="00A0330B" w:rsidP="002B037F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EF8873" w14:textId="57602061" w:rsidR="00F374DE" w:rsidRDefault="00810AAE" w:rsidP="00F374D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>Prvi</w:t>
      </w:r>
      <w:proofErr w:type="spellEnd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>lternativni</w:t>
      </w:r>
      <w:proofErr w:type="spellEnd"/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>tok</w:t>
      </w:r>
      <w:proofErr w:type="spellEnd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0330B">
        <w:rPr>
          <w:rFonts w:ascii="Times New Roman" w:hAnsi="Times New Roman" w:cs="Times New Roman"/>
          <w:color w:val="000000" w:themeColor="text1"/>
          <w:sz w:val="28"/>
          <w:szCs w:val="28"/>
        </w:rPr>
        <w:t>doga</w:t>
      </w:r>
      <w:proofErr w:type="spellEnd"/>
      <w:r w:rsidR="00A0330B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đaja</w:t>
      </w:r>
      <w:r w:rsidR="00764E2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E920985" w14:textId="50129A5A" w:rsidR="00F374DE" w:rsidRPr="00810AAE" w:rsidRDefault="00BB017F" w:rsidP="00BB017F">
      <w:pPr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Nema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alternativnih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događaja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06430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593BF3C8" w:rsidR="00C01593" w:rsidRPr="00832139" w:rsidRDefault="00A0330B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ulogovan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906430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1030CD42" w:rsidR="00C01593" w:rsidRDefault="00ED178F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uklonjen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restaurirati</w:t>
      </w:r>
      <w:proofErr w:type="spellEnd"/>
      <w:r w:rsidR="002F30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906430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31D4C958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proofErr w:type="spellStart"/>
      <w:r w:rsidR="002F3042">
        <w:rPr>
          <w:rFonts w:ascii="Times New Roman" w:hAnsi="Times New Roman" w:cs="Times New Roman"/>
          <w:sz w:val="28"/>
        </w:rPr>
        <w:t>Nema</w:t>
      </w:r>
      <w:proofErr w:type="spellEnd"/>
      <w:r w:rsidR="002F3042">
        <w:rPr>
          <w:rFonts w:ascii="Times New Roman" w:hAnsi="Times New Roman" w:cs="Times New Roman"/>
          <w:sz w:val="28"/>
        </w:rPr>
        <w:t>.</w:t>
      </w:r>
    </w:p>
    <w:sectPr w:rsidR="002909D3" w:rsidRPr="002909D3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57E44" w14:textId="77777777" w:rsidR="00273C0B" w:rsidRDefault="00273C0B" w:rsidP="007529FA">
      <w:pPr>
        <w:spacing w:after="0" w:line="240" w:lineRule="auto"/>
      </w:pPr>
      <w:r>
        <w:separator/>
      </w:r>
    </w:p>
  </w:endnote>
  <w:endnote w:type="continuationSeparator" w:id="0">
    <w:p w14:paraId="140810DE" w14:textId="77777777" w:rsidR="00273C0B" w:rsidRDefault="00273C0B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4AA71ED3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B167CE">
          <w:rPr>
            <w:noProof/>
          </w:rPr>
          <w:t>5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2F3042">
          <w:rPr>
            <w:noProof/>
          </w:rPr>
          <w:t>5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E51B6" w14:textId="77777777" w:rsidR="00273C0B" w:rsidRDefault="00273C0B" w:rsidP="007529FA">
      <w:pPr>
        <w:spacing w:after="0" w:line="240" w:lineRule="auto"/>
      </w:pPr>
      <w:r>
        <w:separator/>
      </w:r>
    </w:p>
  </w:footnote>
  <w:footnote w:type="continuationSeparator" w:id="0">
    <w:p w14:paraId="7620A5DA" w14:textId="77777777" w:rsidR="00273C0B" w:rsidRDefault="00273C0B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33928FC2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 xml:space="preserve">Datum: </w:t>
    </w:r>
    <w:r w:rsidR="004D03AB">
      <w:rPr>
        <w:noProof/>
      </w:rPr>
      <w:t>25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5BB8"/>
    <w:multiLevelType w:val="hybridMultilevel"/>
    <w:tmpl w:val="C77C9A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980851"/>
    <w:multiLevelType w:val="hybridMultilevel"/>
    <w:tmpl w:val="A4BE754A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10507C"/>
    <w:multiLevelType w:val="hybridMultilevel"/>
    <w:tmpl w:val="BE6226CE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5" w15:restartNumberingAfterBreak="0">
    <w:nsid w:val="646D0659"/>
    <w:multiLevelType w:val="hybridMultilevel"/>
    <w:tmpl w:val="8A462CF4"/>
    <w:lvl w:ilvl="0" w:tplc="4B52212A">
      <w:start w:val="1"/>
      <w:numFmt w:val="decimal"/>
      <w:lvlText w:val="%1.a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638DF"/>
    <w:multiLevelType w:val="hybridMultilevel"/>
    <w:tmpl w:val="5E0C7EC4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B48292C0">
      <w:start w:val="1"/>
      <w:numFmt w:val="lowerLetter"/>
      <w:lvlText w:val="2.%2."/>
      <w:lvlJc w:val="left"/>
      <w:pPr>
        <w:ind w:left="19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26521601">
    <w:abstractNumId w:val="6"/>
  </w:num>
  <w:num w:numId="2" w16cid:durableId="584925216">
    <w:abstractNumId w:val="2"/>
  </w:num>
  <w:num w:numId="3" w16cid:durableId="1812283621">
    <w:abstractNumId w:val="2"/>
  </w:num>
  <w:num w:numId="4" w16cid:durableId="165170729">
    <w:abstractNumId w:val="2"/>
  </w:num>
  <w:num w:numId="5" w16cid:durableId="2001351290">
    <w:abstractNumId w:val="2"/>
  </w:num>
  <w:num w:numId="6" w16cid:durableId="567689490">
    <w:abstractNumId w:val="2"/>
  </w:num>
  <w:num w:numId="7" w16cid:durableId="580677508">
    <w:abstractNumId w:val="2"/>
  </w:num>
  <w:num w:numId="8" w16cid:durableId="471293491">
    <w:abstractNumId w:val="2"/>
  </w:num>
  <w:num w:numId="9" w16cid:durableId="1231844780">
    <w:abstractNumId w:val="2"/>
  </w:num>
  <w:num w:numId="10" w16cid:durableId="1758750410">
    <w:abstractNumId w:val="2"/>
  </w:num>
  <w:num w:numId="11" w16cid:durableId="859053685">
    <w:abstractNumId w:val="2"/>
  </w:num>
  <w:num w:numId="12" w16cid:durableId="388499459">
    <w:abstractNumId w:val="0"/>
  </w:num>
  <w:num w:numId="13" w16cid:durableId="1577473814">
    <w:abstractNumId w:val="7"/>
  </w:num>
  <w:num w:numId="14" w16cid:durableId="1749617611">
    <w:abstractNumId w:val="8"/>
  </w:num>
  <w:num w:numId="15" w16cid:durableId="570236429">
    <w:abstractNumId w:val="3"/>
  </w:num>
  <w:num w:numId="16" w16cid:durableId="196237764">
    <w:abstractNumId w:val="4"/>
  </w:num>
  <w:num w:numId="17" w16cid:durableId="681977984">
    <w:abstractNumId w:val="1"/>
  </w:num>
  <w:num w:numId="18" w16cid:durableId="1477606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80A"/>
    <w:rsid w:val="000369F3"/>
    <w:rsid w:val="00065F19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73C0B"/>
    <w:rsid w:val="0028522D"/>
    <w:rsid w:val="002909D3"/>
    <w:rsid w:val="002B037F"/>
    <w:rsid w:val="002F3042"/>
    <w:rsid w:val="00306D33"/>
    <w:rsid w:val="00316EAA"/>
    <w:rsid w:val="00330B78"/>
    <w:rsid w:val="00333F1E"/>
    <w:rsid w:val="0034680A"/>
    <w:rsid w:val="003523D0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03AB"/>
    <w:rsid w:val="004D2C74"/>
    <w:rsid w:val="004E1398"/>
    <w:rsid w:val="005201BA"/>
    <w:rsid w:val="0052233B"/>
    <w:rsid w:val="00525CDC"/>
    <w:rsid w:val="00546C11"/>
    <w:rsid w:val="00557410"/>
    <w:rsid w:val="005724E5"/>
    <w:rsid w:val="00580B71"/>
    <w:rsid w:val="005C37D2"/>
    <w:rsid w:val="005C4134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64E2D"/>
    <w:rsid w:val="0078121A"/>
    <w:rsid w:val="007961EC"/>
    <w:rsid w:val="007C3C19"/>
    <w:rsid w:val="007C4F47"/>
    <w:rsid w:val="00810AAE"/>
    <w:rsid w:val="00832139"/>
    <w:rsid w:val="008902AE"/>
    <w:rsid w:val="00890BA9"/>
    <w:rsid w:val="008E4A84"/>
    <w:rsid w:val="009043B3"/>
    <w:rsid w:val="00912D4B"/>
    <w:rsid w:val="0095597C"/>
    <w:rsid w:val="009677AF"/>
    <w:rsid w:val="0097213B"/>
    <w:rsid w:val="00975899"/>
    <w:rsid w:val="00995384"/>
    <w:rsid w:val="009C333B"/>
    <w:rsid w:val="00A0330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167CE"/>
    <w:rsid w:val="00B23CCC"/>
    <w:rsid w:val="00B413E7"/>
    <w:rsid w:val="00B470B3"/>
    <w:rsid w:val="00B56E03"/>
    <w:rsid w:val="00B7394D"/>
    <w:rsid w:val="00B7429E"/>
    <w:rsid w:val="00B850F8"/>
    <w:rsid w:val="00B96356"/>
    <w:rsid w:val="00BB017F"/>
    <w:rsid w:val="00BE61F9"/>
    <w:rsid w:val="00BF175E"/>
    <w:rsid w:val="00C01593"/>
    <w:rsid w:val="00C11EBB"/>
    <w:rsid w:val="00C30259"/>
    <w:rsid w:val="00C3367A"/>
    <w:rsid w:val="00C60E42"/>
    <w:rsid w:val="00C84324"/>
    <w:rsid w:val="00CB4A79"/>
    <w:rsid w:val="00CC31F8"/>
    <w:rsid w:val="00CD3A48"/>
    <w:rsid w:val="00CE520E"/>
    <w:rsid w:val="00CE6F09"/>
    <w:rsid w:val="00CF28F1"/>
    <w:rsid w:val="00CF76F9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D178F"/>
    <w:rsid w:val="00EE308B"/>
    <w:rsid w:val="00F374DE"/>
    <w:rsid w:val="00F940AF"/>
    <w:rsid w:val="00FA0530"/>
    <w:rsid w:val="00FA097F"/>
    <w:rsid w:val="00FA772E"/>
    <w:rsid w:val="00FD1890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8923"/>
  <w15:docId w15:val="{F8B9B983-79CF-42D0-9CC1-CB42A256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735A3-6D1A-4ADC-8E3C-BE068A898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Милош Мијаиловић</cp:lastModifiedBy>
  <cp:revision>8</cp:revision>
  <dcterms:created xsi:type="dcterms:W3CDTF">2022-03-24T20:57:00Z</dcterms:created>
  <dcterms:modified xsi:type="dcterms:W3CDTF">2022-06-10T22:44:00Z</dcterms:modified>
</cp:coreProperties>
</file>