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2FD3CB" w14:textId="1F14A89A" w:rsidR="008A5142" w:rsidRPr="00A96671" w:rsidRDefault="00A96671">
      <w:pPr>
        <w:rPr>
          <w:lang w:val="hr-HR"/>
        </w:rPr>
      </w:pPr>
      <w:r>
        <w:rPr>
          <w:lang w:val="hr-HR"/>
        </w:rPr>
        <w:t>sadrzaj</w:t>
      </w:r>
    </w:p>
    <w:sectPr w:rsidR="008A5142" w:rsidRPr="00A96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671"/>
    <w:rsid w:val="008A5142"/>
    <w:rsid w:val="00A96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C0BB6F"/>
  <w15:chartTrackingRefBased/>
  <w15:docId w15:val="{D484B65E-09BE-BF40-A828-A92A5A6AA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Ivić</dc:creator>
  <cp:keywords/>
  <dc:description/>
  <cp:lastModifiedBy>Filip Ivić</cp:lastModifiedBy>
  <cp:revision>1</cp:revision>
  <dcterms:created xsi:type="dcterms:W3CDTF">2021-04-08T19:34:00Z</dcterms:created>
  <dcterms:modified xsi:type="dcterms:W3CDTF">2021-04-08T19:34:00Z</dcterms:modified>
</cp:coreProperties>
</file>