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65575209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sz w:val="24"/>
        </w:rPr>
      </w:sdtEndPr>
      <w:sdtContent>
        <w:p w14:paraId="73CA87B0" w14:textId="29244237" w:rsidR="006A5319" w:rsidRDefault="006A5319">
          <w:pPr>
            <w:pStyle w:val="TOCHeading"/>
          </w:pPr>
          <w:r>
            <w:t>Table of Contents</w:t>
          </w:r>
        </w:p>
        <w:p w14:paraId="309B22A1" w14:textId="2DF3C2A3" w:rsidR="00276189" w:rsidRPr="00286C11" w:rsidRDefault="00276189" w:rsidP="00BB425C">
          <w:pPr>
            <w:pStyle w:val="TOC1"/>
          </w:pPr>
          <w:r w:rsidRPr="00286C11">
            <w:t>INTRO</w:t>
          </w:r>
          <w:r>
            <w:t>D</w:t>
          </w:r>
          <w:r w:rsidRPr="00286C11">
            <w:t>UCTION</w:t>
          </w:r>
          <w:r w:rsidRPr="00286C11">
            <w:ptab w:relativeTo="margin" w:alignment="right" w:leader="dot"/>
          </w:r>
        </w:p>
        <w:p w14:paraId="4A8C39CD" w14:textId="5889134A" w:rsidR="00276189" w:rsidRPr="00286C11" w:rsidRDefault="00276189" w:rsidP="00276189">
          <w:pPr>
            <w:pStyle w:val="TOC2"/>
            <w:numPr>
              <w:ilvl w:val="1"/>
              <w:numId w:val="1"/>
            </w:numPr>
          </w:pPr>
          <w:r w:rsidRPr="00286C11">
            <w:t xml:space="preserve"> Overview</w:t>
          </w:r>
          <w:r w:rsidRPr="00286C11">
            <w:ptab w:relativeTo="margin" w:alignment="right" w:leader="dot"/>
          </w:r>
        </w:p>
        <w:p w14:paraId="009259F9" w14:textId="63D0CFD0" w:rsidR="00276189" w:rsidRPr="00286C11" w:rsidRDefault="00276189" w:rsidP="00276189">
          <w:pPr>
            <w:pStyle w:val="TOC3"/>
            <w:numPr>
              <w:ilvl w:val="1"/>
              <w:numId w:val="1"/>
            </w:numPr>
          </w:pPr>
          <w:r w:rsidRPr="00286C11">
            <w:t xml:space="preserve"> Scope of research</w:t>
          </w:r>
          <w:r w:rsidRPr="00286C11">
            <w:ptab w:relativeTo="margin" w:alignment="right" w:leader="dot"/>
          </w:r>
        </w:p>
        <w:p w14:paraId="6F376784" w14:textId="056B3265" w:rsidR="00276189" w:rsidRPr="00276189" w:rsidRDefault="00276189" w:rsidP="00276189">
          <w:pPr>
            <w:pStyle w:val="TOC3"/>
            <w:numPr>
              <w:ilvl w:val="1"/>
              <w:numId w:val="1"/>
            </w:numPr>
          </w:pPr>
          <w:r w:rsidRPr="00286C11">
            <w:t xml:space="preserve"> Outline</w:t>
          </w:r>
          <w:r w:rsidRPr="00286C11">
            <w:ptab w:relativeTo="margin" w:alignment="right" w:leader="dot"/>
          </w:r>
        </w:p>
        <w:p w14:paraId="3BC468BE" w14:textId="7185273A" w:rsidR="006A5319" w:rsidRPr="00286C11" w:rsidRDefault="006A5319" w:rsidP="00BB425C">
          <w:pPr>
            <w:pStyle w:val="TOC1"/>
          </w:pPr>
          <w:r w:rsidRPr="00286C11">
            <w:t>R</w:t>
          </w:r>
          <w:r w:rsidR="00E2375B" w:rsidRPr="00286C11">
            <w:t>ELATED</w:t>
          </w:r>
          <w:r w:rsidRPr="00286C11">
            <w:t xml:space="preserve"> </w:t>
          </w:r>
          <w:r w:rsidR="00865EB3">
            <w:t>TECHNOLOGY</w:t>
          </w:r>
          <w:r w:rsidRPr="00286C11">
            <w:ptab w:relativeTo="margin" w:alignment="right" w:leader="dot"/>
          </w:r>
        </w:p>
        <w:p w14:paraId="78F319F6" w14:textId="3573DE28" w:rsidR="006A5319" w:rsidRPr="00286C11" w:rsidRDefault="006A5319" w:rsidP="006A5319">
          <w:pPr>
            <w:pStyle w:val="TOC2"/>
            <w:numPr>
              <w:ilvl w:val="1"/>
              <w:numId w:val="1"/>
            </w:numPr>
          </w:pPr>
          <w:r w:rsidRPr="00286C11">
            <w:t xml:space="preserve"> RDF </w:t>
          </w:r>
          <w:r w:rsidRPr="00286C11">
            <w:ptab w:relativeTo="margin" w:alignment="right" w:leader="dot"/>
          </w:r>
        </w:p>
        <w:p w14:paraId="2137E383" w14:textId="168A794A" w:rsidR="006A5319" w:rsidRPr="00286C11" w:rsidRDefault="006A5319" w:rsidP="006A5319">
          <w:pPr>
            <w:pStyle w:val="TOC2"/>
            <w:numPr>
              <w:ilvl w:val="1"/>
              <w:numId w:val="1"/>
            </w:numPr>
          </w:pPr>
          <w:r w:rsidRPr="00286C11">
            <w:t xml:space="preserve"> Linked Data </w:t>
          </w:r>
          <w:r w:rsidRPr="00286C11">
            <w:ptab w:relativeTo="margin" w:alignment="right" w:leader="dot"/>
          </w:r>
        </w:p>
        <w:p w14:paraId="781FD6DA" w14:textId="76D085AA" w:rsidR="006A5319" w:rsidRPr="00286C11" w:rsidRDefault="006A5319" w:rsidP="006A5319">
          <w:pPr>
            <w:pStyle w:val="TOC2"/>
            <w:numPr>
              <w:ilvl w:val="1"/>
              <w:numId w:val="1"/>
            </w:numPr>
          </w:pPr>
          <w:r w:rsidRPr="00286C11">
            <w:t xml:space="preserve"> React, </w:t>
          </w:r>
          <w:proofErr w:type="spellStart"/>
          <w:r w:rsidRPr="00286C11">
            <w:t>Redux</w:t>
          </w:r>
          <w:proofErr w:type="spellEnd"/>
          <w:r w:rsidRPr="00286C11">
            <w:ptab w:relativeTo="margin" w:alignment="right" w:leader="dot"/>
          </w:r>
        </w:p>
        <w:p w14:paraId="78826739" w14:textId="78901AF1" w:rsidR="006A5319" w:rsidRPr="00286C11" w:rsidRDefault="006A5319" w:rsidP="006A5319">
          <w:pPr>
            <w:pStyle w:val="TOC2"/>
            <w:numPr>
              <w:ilvl w:val="1"/>
              <w:numId w:val="1"/>
            </w:numPr>
          </w:pPr>
          <w:r w:rsidRPr="00286C11">
            <w:t xml:space="preserve"> JSON-LD</w:t>
          </w:r>
          <w:r w:rsidRPr="00286C11">
            <w:ptab w:relativeTo="margin" w:alignment="right" w:leader="dot"/>
          </w:r>
        </w:p>
        <w:p w14:paraId="1FACE395" w14:textId="1FE1615B" w:rsidR="00276189" w:rsidRDefault="00276189" w:rsidP="00BB425C">
          <w:pPr>
            <w:pStyle w:val="TOC1"/>
          </w:pPr>
          <w:r>
            <w:t>RELATED WORK</w:t>
          </w:r>
          <w:r w:rsidRPr="00286C11">
            <w:ptab w:relativeTo="margin" w:alignment="right" w:leader="dot"/>
          </w:r>
        </w:p>
        <w:p w14:paraId="24609A21" w14:textId="0B4FD3A0" w:rsidR="00BB425C" w:rsidRDefault="00BB425C" w:rsidP="00BB425C">
          <w:pPr>
            <w:pStyle w:val="TOC1"/>
            <w:numPr>
              <w:ilvl w:val="1"/>
              <w:numId w:val="1"/>
            </w:numPr>
            <w:rPr>
              <w:b w:val="0"/>
            </w:rPr>
          </w:pPr>
          <w:r>
            <w:t xml:space="preserve"> </w:t>
          </w:r>
          <w:r w:rsidRPr="00BB425C">
            <w:rPr>
              <w:b w:val="0"/>
            </w:rPr>
            <w:t>Providers APIs research</w:t>
          </w:r>
          <w:r w:rsidRPr="00BB425C">
            <w:rPr>
              <w:b w:val="0"/>
            </w:rPr>
            <w:ptab w:relativeTo="margin" w:alignment="right" w:leader="dot"/>
          </w:r>
        </w:p>
        <w:p w14:paraId="10764DDC" w14:textId="783B5B01" w:rsidR="00BB425C" w:rsidRPr="00BB425C" w:rsidRDefault="00BB425C" w:rsidP="00BB425C">
          <w:pPr>
            <w:pStyle w:val="ListParagraph"/>
            <w:numPr>
              <w:ilvl w:val="1"/>
              <w:numId w:val="1"/>
            </w:numPr>
          </w:pPr>
          <w:r>
            <w:t xml:space="preserve"> </w:t>
          </w:r>
          <w:r w:rsidR="00F6159F">
            <w:t>Intelligent Tree data management component</w:t>
          </w:r>
          <w:r w:rsidR="00F6159F" w:rsidRPr="00286C11">
            <w:ptab w:relativeTo="margin" w:alignment="right" w:leader="dot"/>
          </w:r>
        </w:p>
        <w:p w14:paraId="2458BC9F" w14:textId="496A97F9" w:rsidR="00BB425C" w:rsidRPr="00BB425C" w:rsidRDefault="00A35FF3" w:rsidP="00BB425C">
          <w:pPr>
            <w:pStyle w:val="TOC1"/>
          </w:pPr>
          <w:r w:rsidRPr="00BB425C">
            <w:t>DESIGN</w:t>
          </w:r>
          <w:r w:rsidR="00BB425C" w:rsidRPr="00BB425C">
            <w:ptab w:relativeTo="margin" w:alignment="right" w:leader="dot"/>
          </w:r>
          <w:r w:rsidR="00BB425C" w:rsidRPr="00BB425C">
            <w:ptab w:relativeTo="margin" w:alignment="right" w:leader="dot"/>
          </w:r>
          <w:r w:rsidRPr="00BB425C">
            <w:ptab w:relativeTo="margin" w:alignment="right" w:leader="dot"/>
          </w:r>
        </w:p>
        <w:p w14:paraId="6A73401E" w14:textId="793B2A11" w:rsidR="00276189" w:rsidRDefault="00276189" w:rsidP="00A35FF3">
          <w:pPr>
            <w:pStyle w:val="TOC3"/>
            <w:numPr>
              <w:ilvl w:val="1"/>
              <w:numId w:val="1"/>
            </w:numPr>
          </w:pPr>
          <w:r>
            <w:t xml:space="preserve"> Use-cases</w:t>
          </w:r>
          <w:r w:rsidR="00E2375B" w:rsidRPr="00286C11">
            <w:t xml:space="preserve"> </w:t>
          </w:r>
          <w:r w:rsidRPr="00286C11">
            <w:ptab w:relativeTo="margin" w:alignment="right" w:leader="dot"/>
          </w:r>
        </w:p>
        <w:p w14:paraId="1643CBE9" w14:textId="3DF179B4" w:rsidR="00A35FF3" w:rsidRPr="00286C11" w:rsidRDefault="00BB425C" w:rsidP="00A35FF3">
          <w:pPr>
            <w:pStyle w:val="TOC3"/>
            <w:numPr>
              <w:ilvl w:val="1"/>
              <w:numId w:val="1"/>
            </w:numPr>
          </w:pPr>
          <w:r>
            <w:t xml:space="preserve"> </w:t>
          </w:r>
          <w:r w:rsidR="00E2375B" w:rsidRPr="00286C11">
            <w:t>Requirements</w:t>
          </w:r>
          <w:r w:rsidR="00A35FF3" w:rsidRPr="00286C11">
            <w:ptab w:relativeTo="margin" w:alignment="right" w:leader="dot"/>
          </w:r>
        </w:p>
        <w:p w14:paraId="41F27938" w14:textId="525172DE" w:rsidR="00E2375B" w:rsidRPr="00286C11" w:rsidRDefault="00E2375B" w:rsidP="00E2375B">
          <w:pPr>
            <w:pStyle w:val="TOC3"/>
            <w:numPr>
              <w:ilvl w:val="2"/>
              <w:numId w:val="1"/>
            </w:numPr>
          </w:pPr>
          <w:r w:rsidRPr="00286C11">
            <w:t xml:space="preserve">Functional </w:t>
          </w:r>
          <w:r w:rsidRPr="00286C11">
            <w:ptab w:relativeTo="margin" w:alignment="right" w:leader="dot"/>
          </w:r>
        </w:p>
        <w:p w14:paraId="1839FB16" w14:textId="5F3FDFF3" w:rsidR="00BB425C" w:rsidRDefault="00E2375B" w:rsidP="00BB425C">
          <w:pPr>
            <w:pStyle w:val="TOC3"/>
            <w:numPr>
              <w:ilvl w:val="2"/>
              <w:numId w:val="1"/>
            </w:numPr>
          </w:pPr>
          <w:r w:rsidRPr="00286C11">
            <w:t>Non-Functional</w:t>
          </w:r>
          <w:r w:rsidRPr="00286C11">
            <w:ptab w:relativeTo="margin" w:alignment="right" w:leader="dot"/>
          </w:r>
        </w:p>
        <w:p w14:paraId="01FFC13F" w14:textId="10A325F8" w:rsidR="00A35FF3" w:rsidRPr="00286C11" w:rsidRDefault="00BB425C" w:rsidP="00BB425C">
          <w:pPr>
            <w:pStyle w:val="TOC3"/>
            <w:numPr>
              <w:ilvl w:val="1"/>
              <w:numId w:val="1"/>
            </w:numPr>
          </w:pPr>
          <w:r>
            <w:t xml:space="preserve"> Application structure</w:t>
          </w:r>
          <w:r w:rsidR="00A35FF3" w:rsidRPr="00286C11">
            <w:ptab w:relativeTo="margin" w:alignment="right" w:leader="dot"/>
          </w:r>
        </w:p>
        <w:p w14:paraId="1EFCF0A0" w14:textId="4CB8A604" w:rsidR="00A35FF3" w:rsidRPr="00286C11" w:rsidRDefault="00BB425C" w:rsidP="00BB425C">
          <w:pPr>
            <w:pStyle w:val="TOC3"/>
            <w:numPr>
              <w:ilvl w:val="1"/>
              <w:numId w:val="1"/>
            </w:numPr>
          </w:pPr>
          <w:r>
            <w:t xml:space="preserve"> Application work flows</w:t>
          </w:r>
          <w:r w:rsidR="00A35FF3" w:rsidRPr="00286C11">
            <w:ptab w:relativeTo="margin" w:alignment="right" w:leader="dot"/>
          </w:r>
        </w:p>
        <w:p w14:paraId="68A7E132" w14:textId="7427F167" w:rsidR="00E2375B" w:rsidRPr="00286C11" w:rsidRDefault="00E2375B" w:rsidP="00BB425C">
          <w:pPr>
            <w:pStyle w:val="TOC1"/>
          </w:pPr>
          <w:r w:rsidRPr="00286C11">
            <w:t>IMPLEMENTATION</w:t>
          </w:r>
          <w:r w:rsidRPr="00286C11">
            <w:ptab w:relativeTo="margin" w:alignment="right" w:leader="dot"/>
          </w:r>
        </w:p>
        <w:p w14:paraId="0B77286A" w14:textId="4F5A7D4B" w:rsidR="00A35FF3" w:rsidRPr="00286C11" w:rsidRDefault="00E2375B" w:rsidP="00A35FF3">
          <w:pPr>
            <w:pStyle w:val="TOC3"/>
            <w:numPr>
              <w:ilvl w:val="1"/>
              <w:numId w:val="1"/>
            </w:numPr>
          </w:pPr>
          <w:r w:rsidRPr="00286C11">
            <w:t xml:space="preserve"> </w:t>
          </w:r>
          <w:r w:rsidR="00BB7FE6">
            <w:t>Component parts</w:t>
          </w:r>
          <w:r w:rsidR="00A35FF3" w:rsidRPr="00286C11">
            <w:ptab w:relativeTo="margin" w:alignment="right" w:leader="dot"/>
          </w:r>
        </w:p>
        <w:p w14:paraId="75561789" w14:textId="47C6A4E2" w:rsidR="009969E4" w:rsidRPr="00286C11" w:rsidRDefault="009969E4" w:rsidP="009969E4">
          <w:pPr>
            <w:pStyle w:val="TOC3"/>
            <w:numPr>
              <w:ilvl w:val="2"/>
              <w:numId w:val="1"/>
            </w:numPr>
          </w:pPr>
          <w:r w:rsidRPr="00286C11">
            <w:t>Virtualized-tree-select part</w:t>
          </w:r>
          <w:r w:rsidRPr="00286C11">
            <w:ptab w:relativeTo="margin" w:alignment="right" w:leader="dot"/>
          </w:r>
        </w:p>
        <w:p w14:paraId="02D1E958" w14:textId="4E13707A" w:rsidR="009969E4" w:rsidRPr="00286C11" w:rsidRDefault="009969E4" w:rsidP="009969E4">
          <w:pPr>
            <w:pStyle w:val="TOC3"/>
            <w:numPr>
              <w:ilvl w:val="2"/>
              <w:numId w:val="1"/>
            </w:numPr>
          </w:pPr>
          <w:r w:rsidRPr="00286C11">
            <w:t>Settings part</w:t>
          </w:r>
          <w:r w:rsidRPr="00286C11">
            <w:ptab w:relativeTo="margin" w:alignment="right" w:leader="dot"/>
          </w:r>
        </w:p>
        <w:p w14:paraId="5359C016" w14:textId="1EFD7F7F" w:rsidR="009969E4" w:rsidRPr="00286C11" w:rsidRDefault="009969E4" w:rsidP="00BB425C">
          <w:pPr>
            <w:pStyle w:val="TOC3"/>
            <w:numPr>
              <w:ilvl w:val="2"/>
              <w:numId w:val="1"/>
            </w:numPr>
          </w:pPr>
          <w:r w:rsidRPr="00286C11">
            <w:t>Modal form part</w:t>
          </w:r>
          <w:r w:rsidRPr="00286C11">
            <w:ptab w:relativeTo="margin" w:alignment="right" w:leader="dot"/>
          </w:r>
        </w:p>
        <w:p w14:paraId="352AEAB4" w14:textId="718B4159" w:rsidR="009969E4" w:rsidRPr="00286C11" w:rsidRDefault="009969E4" w:rsidP="009969E4">
          <w:pPr>
            <w:pStyle w:val="TOC3"/>
            <w:numPr>
              <w:ilvl w:val="1"/>
              <w:numId w:val="1"/>
            </w:numPr>
          </w:pPr>
          <w:r w:rsidRPr="00286C11">
            <w:t xml:space="preserve"> Performance</w:t>
          </w:r>
          <w:r w:rsidRPr="00286C11">
            <w:ptab w:relativeTo="margin" w:alignment="right" w:leader="dot"/>
          </w:r>
        </w:p>
        <w:p w14:paraId="4A7AC5A5" w14:textId="6B8861FD" w:rsidR="009969E4" w:rsidRPr="00286C11" w:rsidRDefault="009969E4" w:rsidP="00BB425C">
          <w:pPr>
            <w:pStyle w:val="TOC1"/>
          </w:pPr>
          <w:r w:rsidRPr="00286C11">
            <w:t xml:space="preserve"> </w:t>
          </w:r>
          <w:r w:rsidR="00F7737D" w:rsidRPr="00286C11">
            <w:t>RESULTS</w:t>
          </w:r>
          <w:r w:rsidRPr="00286C11">
            <w:ptab w:relativeTo="margin" w:alignment="right" w:leader="dot"/>
          </w:r>
        </w:p>
        <w:p w14:paraId="62FD2501" w14:textId="13904CB3" w:rsidR="00F7737D" w:rsidRPr="00286C11" w:rsidRDefault="00F7737D" w:rsidP="00F7737D">
          <w:pPr>
            <w:pStyle w:val="TOC3"/>
            <w:numPr>
              <w:ilvl w:val="1"/>
              <w:numId w:val="1"/>
            </w:numPr>
          </w:pPr>
          <w:r w:rsidRPr="00286C11">
            <w:t xml:space="preserve"> Benchmarks</w:t>
          </w:r>
          <w:r w:rsidRPr="00286C11">
            <w:ptab w:relativeTo="margin" w:alignment="right" w:leader="dot"/>
          </w:r>
        </w:p>
        <w:p w14:paraId="24817DF1" w14:textId="2B33375D" w:rsidR="00F7737D" w:rsidRPr="00286C11" w:rsidRDefault="00F7737D" w:rsidP="00F7737D">
          <w:pPr>
            <w:pStyle w:val="TOC3"/>
            <w:numPr>
              <w:ilvl w:val="1"/>
              <w:numId w:val="1"/>
            </w:numPr>
          </w:pPr>
          <w:r w:rsidRPr="00286C11">
            <w:t xml:space="preserve"> Comparing other solutions</w:t>
          </w:r>
          <w:r w:rsidRPr="00286C11">
            <w:ptab w:relativeTo="margin" w:alignment="right" w:leader="dot"/>
          </w:r>
        </w:p>
        <w:p w14:paraId="16C95394" w14:textId="7E47B66B" w:rsidR="00F7737D" w:rsidRPr="00286C11" w:rsidRDefault="00F7737D" w:rsidP="00BB425C">
          <w:pPr>
            <w:pStyle w:val="TOC1"/>
          </w:pPr>
          <w:r w:rsidRPr="00286C11">
            <w:t>SUMMARY</w:t>
          </w:r>
          <w:r w:rsidRPr="00286C11">
            <w:ptab w:relativeTo="margin" w:alignment="right" w:leader="dot"/>
          </w:r>
        </w:p>
        <w:p w14:paraId="4498241D" w14:textId="5579C604" w:rsidR="00F7737D" w:rsidRPr="00286C11" w:rsidRDefault="00F7737D" w:rsidP="00F7737D">
          <w:pPr>
            <w:pStyle w:val="TOC3"/>
            <w:numPr>
              <w:ilvl w:val="1"/>
              <w:numId w:val="1"/>
            </w:numPr>
          </w:pPr>
          <w:r w:rsidRPr="00286C11">
            <w:t xml:space="preserve">  Conclusions</w:t>
          </w:r>
          <w:r w:rsidRPr="00286C11">
            <w:ptab w:relativeTo="margin" w:alignment="right" w:leader="dot"/>
          </w:r>
        </w:p>
        <w:p w14:paraId="1BAE5417" w14:textId="2583A1FC" w:rsidR="00286C11" w:rsidRPr="00286C11" w:rsidRDefault="00F7737D" w:rsidP="00CB24BC">
          <w:pPr>
            <w:pStyle w:val="TOC3"/>
            <w:numPr>
              <w:ilvl w:val="1"/>
              <w:numId w:val="1"/>
            </w:numPr>
          </w:pPr>
          <w:r w:rsidRPr="00286C11">
            <w:t xml:space="preserve">  Future work</w:t>
          </w:r>
          <w:r w:rsidRPr="00286C11">
            <w:ptab w:relativeTo="margin" w:alignment="right" w:leader="dot"/>
          </w:r>
        </w:p>
        <w:p w14:paraId="2C610573" w14:textId="77777777" w:rsidR="00276189" w:rsidRDefault="00286C11" w:rsidP="00276189">
          <w:pPr>
            <w:pStyle w:val="TOC3"/>
            <w:ind w:left="360"/>
          </w:pPr>
          <w:r w:rsidRPr="00286C11">
            <w:lastRenderedPageBreak/>
            <w:t>References</w:t>
          </w:r>
          <w:r w:rsidRPr="00286C11">
            <w:ptab w:relativeTo="margin" w:alignment="right" w:leader="dot"/>
          </w:r>
        </w:p>
        <w:p w14:paraId="55069BD2" w14:textId="77777777" w:rsidR="00BB425C" w:rsidRDefault="00286C11" w:rsidP="00276189">
          <w:pPr>
            <w:pStyle w:val="TOC3"/>
            <w:ind w:left="360"/>
          </w:pPr>
          <w:r w:rsidRPr="00286C11">
            <w:rPr>
              <w:b/>
              <w:bCs/>
            </w:rPr>
            <w:t>Appendixes</w:t>
          </w:r>
          <w:r w:rsidR="00F7737D" w:rsidRPr="00286C11">
            <w:ptab w:relativeTo="margin" w:alignment="right" w:leader="dot"/>
          </w:r>
        </w:p>
        <w:p w14:paraId="7194603D" w14:textId="69A192D6" w:rsidR="007C2C90" w:rsidRPr="00BB425C" w:rsidRDefault="00BB425C" w:rsidP="00BB425C">
          <w:r>
            <w:tab/>
          </w:r>
          <w:r w:rsidRPr="00286C11">
            <w:t>API</w:t>
          </w:r>
          <w:r w:rsidRPr="00286C11">
            <w:ptab w:relativeTo="margin" w:alignment="right" w:leader="dot"/>
          </w:r>
        </w:p>
      </w:sdtContent>
    </w:sdt>
    <w:sectPr w:rsidR="007C2C90" w:rsidRPr="00BB425C" w:rsidSect="007C2C90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1F6F9" w14:textId="77777777" w:rsidR="005D4EEC" w:rsidRDefault="005D4EEC" w:rsidP="00365A4F">
      <w:pPr>
        <w:spacing w:after="0" w:line="240" w:lineRule="auto"/>
      </w:pPr>
      <w:r>
        <w:separator/>
      </w:r>
    </w:p>
  </w:endnote>
  <w:endnote w:type="continuationSeparator" w:id="0">
    <w:p w14:paraId="315FABF4" w14:textId="77777777" w:rsidR="005D4EEC" w:rsidRDefault="005D4EEC" w:rsidP="0036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D29D8" w14:textId="00B36402" w:rsidR="00151889" w:rsidRPr="00E107AF" w:rsidRDefault="00151889" w:rsidP="00E107A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C763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C763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8FA5A" w14:textId="77777777" w:rsidR="005D4EEC" w:rsidRDefault="005D4EEC" w:rsidP="00365A4F">
      <w:pPr>
        <w:spacing w:after="0" w:line="240" w:lineRule="auto"/>
      </w:pPr>
      <w:r>
        <w:separator/>
      </w:r>
    </w:p>
  </w:footnote>
  <w:footnote w:type="continuationSeparator" w:id="0">
    <w:p w14:paraId="5E03EED5" w14:textId="77777777" w:rsidR="005D4EEC" w:rsidRDefault="005D4EEC" w:rsidP="00365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B30C4"/>
    <w:multiLevelType w:val="multilevel"/>
    <w:tmpl w:val="2B48E072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624A6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jc3NzK3NDc1M7JU0lEKTi0uzszPAykwrAUAx4D5OSwAAAA="/>
  </w:docVars>
  <w:rsids>
    <w:rsidRoot w:val="00E30437"/>
    <w:rsid w:val="000134B4"/>
    <w:rsid w:val="0002383C"/>
    <w:rsid w:val="000811DB"/>
    <w:rsid w:val="000B66EB"/>
    <w:rsid w:val="000E4FB6"/>
    <w:rsid w:val="000E5501"/>
    <w:rsid w:val="00140693"/>
    <w:rsid w:val="00142E32"/>
    <w:rsid w:val="0015075B"/>
    <w:rsid w:val="00151889"/>
    <w:rsid w:val="00167D73"/>
    <w:rsid w:val="00181000"/>
    <w:rsid w:val="0019221D"/>
    <w:rsid w:val="00195B01"/>
    <w:rsid w:val="001F41E5"/>
    <w:rsid w:val="00205EB1"/>
    <w:rsid w:val="00271978"/>
    <w:rsid w:val="00276189"/>
    <w:rsid w:val="00286C11"/>
    <w:rsid w:val="002C26AA"/>
    <w:rsid w:val="002F6603"/>
    <w:rsid w:val="003061C3"/>
    <w:rsid w:val="00324E5F"/>
    <w:rsid w:val="003544B5"/>
    <w:rsid w:val="00365A4F"/>
    <w:rsid w:val="00386053"/>
    <w:rsid w:val="003B26EF"/>
    <w:rsid w:val="003E3400"/>
    <w:rsid w:val="00423210"/>
    <w:rsid w:val="004660B2"/>
    <w:rsid w:val="00467A3F"/>
    <w:rsid w:val="004925DC"/>
    <w:rsid w:val="005467D1"/>
    <w:rsid w:val="00571D2B"/>
    <w:rsid w:val="00596389"/>
    <w:rsid w:val="005B3830"/>
    <w:rsid w:val="005C5EC3"/>
    <w:rsid w:val="005D4EEC"/>
    <w:rsid w:val="005F4A6B"/>
    <w:rsid w:val="0064704C"/>
    <w:rsid w:val="00684826"/>
    <w:rsid w:val="00694C09"/>
    <w:rsid w:val="006A5319"/>
    <w:rsid w:val="006E2019"/>
    <w:rsid w:val="00711E9B"/>
    <w:rsid w:val="007C2C90"/>
    <w:rsid w:val="007D52DF"/>
    <w:rsid w:val="007F5492"/>
    <w:rsid w:val="007F651B"/>
    <w:rsid w:val="00865EB3"/>
    <w:rsid w:val="00887D3D"/>
    <w:rsid w:val="00896C16"/>
    <w:rsid w:val="008C763B"/>
    <w:rsid w:val="008E2449"/>
    <w:rsid w:val="0093188E"/>
    <w:rsid w:val="00937580"/>
    <w:rsid w:val="00961778"/>
    <w:rsid w:val="009707EB"/>
    <w:rsid w:val="009969E4"/>
    <w:rsid w:val="009E46F9"/>
    <w:rsid w:val="00A04E97"/>
    <w:rsid w:val="00A35FF3"/>
    <w:rsid w:val="00A71CFF"/>
    <w:rsid w:val="00A850B9"/>
    <w:rsid w:val="00AE06A7"/>
    <w:rsid w:val="00AE655B"/>
    <w:rsid w:val="00AF21A6"/>
    <w:rsid w:val="00AF673A"/>
    <w:rsid w:val="00B2343D"/>
    <w:rsid w:val="00B31A86"/>
    <w:rsid w:val="00B80809"/>
    <w:rsid w:val="00BA08CC"/>
    <w:rsid w:val="00BB425C"/>
    <w:rsid w:val="00BB7FE6"/>
    <w:rsid w:val="00BC618B"/>
    <w:rsid w:val="00C01FED"/>
    <w:rsid w:val="00C61D4F"/>
    <w:rsid w:val="00C74898"/>
    <w:rsid w:val="00CE72E0"/>
    <w:rsid w:val="00D0567B"/>
    <w:rsid w:val="00D41213"/>
    <w:rsid w:val="00D60FE6"/>
    <w:rsid w:val="00D73A47"/>
    <w:rsid w:val="00D862DA"/>
    <w:rsid w:val="00DA3219"/>
    <w:rsid w:val="00DC4B27"/>
    <w:rsid w:val="00DD3A87"/>
    <w:rsid w:val="00E07F71"/>
    <w:rsid w:val="00E107AF"/>
    <w:rsid w:val="00E2375B"/>
    <w:rsid w:val="00E30437"/>
    <w:rsid w:val="00E6544B"/>
    <w:rsid w:val="00E751B3"/>
    <w:rsid w:val="00E801C0"/>
    <w:rsid w:val="00E81737"/>
    <w:rsid w:val="00EE2B49"/>
    <w:rsid w:val="00F23B08"/>
    <w:rsid w:val="00F6159F"/>
    <w:rsid w:val="00F7737D"/>
    <w:rsid w:val="00F8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8963"/>
  <w15:chartTrackingRefBased/>
  <w15:docId w15:val="{B640EF91-6FB3-44F3-A68F-FA03389C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65A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5A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5A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65A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AF"/>
  </w:style>
  <w:style w:type="paragraph" w:styleId="Footer">
    <w:name w:val="footer"/>
    <w:basedOn w:val="Normal"/>
    <w:link w:val="FooterChar"/>
    <w:uiPriority w:val="99"/>
    <w:unhideWhenUsed/>
    <w:rsid w:val="00E1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AF"/>
  </w:style>
  <w:style w:type="character" w:customStyle="1" w:styleId="Heading2Char">
    <w:name w:val="Heading 2 Char"/>
    <w:basedOn w:val="DefaultParagraphFont"/>
    <w:link w:val="Heading2"/>
    <w:uiPriority w:val="9"/>
    <w:rsid w:val="00E10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0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D3A87"/>
    <w:pPr>
      <w:spacing w:after="200" w:line="240" w:lineRule="auto"/>
    </w:pPr>
    <w:rPr>
      <w:i/>
      <w:iCs/>
      <w:color w:val="44546A" w:themeColor="text2"/>
      <w:sz w:val="18"/>
      <w:szCs w:val="18"/>
      <w:lang w:val="cs-CZ"/>
    </w:rPr>
  </w:style>
  <w:style w:type="paragraph" w:styleId="TableofFigures">
    <w:name w:val="table of figures"/>
    <w:basedOn w:val="Normal"/>
    <w:next w:val="Normal"/>
    <w:uiPriority w:val="99"/>
    <w:unhideWhenUsed/>
    <w:rsid w:val="00DD3A87"/>
    <w:pPr>
      <w:spacing w:after="0"/>
    </w:pPr>
    <w:rPr>
      <w:lang w:val="cs-CZ"/>
    </w:rPr>
  </w:style>
  <w:style w:type="table" w:styleId="TableGrid">
    <w:name w:val="Table Grid"/>
    <w:basedOn w:val="TableNormal"/>
    <w:uiPriority w:val="39"/>
    <w:rsid w:val="005C5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C5E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232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321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C2C9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C2C9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B425C"/>
    <w:pPr>
      <w:numPr>
        <w:numId w:val="1"/>
      </w:numPr>
      <w:spacing w:after="100"/>
    </w:pPr>
    <w:rPr>
      <w:rFonts w:eastAsiaTheme="minorEastAsia"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C2C90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C2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C9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2383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2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3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7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5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4EF46-5278-4CD5-B424-2AB0BA4E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Avast Software s.r.o.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Lečbych Jakub</dc:creator>
  <cp:keywords/>
  <dc:description/>
  <cp:lastModifiedBy>Lečbych Jakub</cp:lastModifiedBy>
  <cp:revision>17</cp:revision>
  <dcterms:created xsi:type="dcterms:W3CDTF">2018-01-02T10:00:00Z</dcterms:created>
  <dcterms:modified xsi:type="dcterms:W3CDTF">2018-03-25T17:49:00Z</dcterms:modified>
</cp:coreProperties>
</file>