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5E79A" w14:textId="77777777" w:rsidR="00060778" w:rsidRPr="003A5938" w:rsidRDefault="00060778" w:rsidP="00060778">
      <w:pPr>
        <w:rPr>
          <w:rFonts w:ascii="Times New Roman" w:hAnsi="Times New Roman" w:cs="Times New Roman"/>
          <w:lang w:val="pl-PL"/>
        </w:rPr>
      </w:pPr>
    </w:p>
    <w:p w14:paraId="46B4B94A" w14:textId="108EBE35" w:rsidR="00060778" w:rsidRPr="003A5938" w:rsidRDefault="00060778" w:rsidP="00060778">
      <w:pPr>
        <w:rPr>
          <w:rFonts w:ascii="Times New Roman" w:hAnsi="Times New Roman" w:cs="Times New Roman"/>
          <w:sz w:val="28"/>
          <w:szCs w:val="28"/>
          <w:lang w:val="pl-PL"/>
        </w:rPr>
      </w:pPr>
      <w:r w:rsidRPr="003A5938">
        <w:rPr>
          <w:rFonts w:ascii="Times New Roman" w:hAnsi="Times New Roman" w:cs="Times New Roman"/>
          <w:sz w:val="28"/>
          <w:szCs w:val="28"/>
          <w:lang w:val="pl-PL"/>
        </w:rPr>
        <w:t>Tytuł</w:t>
      </w:r>
      <w:r w:rsidRPr="003A5938">
        <w:rPr>
          <w:rFonts w:ascii="Times New Roman" w:hAnsi="Times New Roman" w:cs="Times New Roman"/>
          <w:sz w:val="28"/>
          <w:szCs w:val="28"/>
          <w:lang w:val="pl-PL"/>
        </w:rPr>
        <w:t>: Aproksymacja funkcji ciągłej z użyciem perceptronu dwuwarstwowego</w:t>
      </w:r>
    </w:p>
    <w:p w14:paraId="3CBB2B65" w14:textId="57276CA5" w:rsidR="00794E14" w:rsidRPr="003A5938" w:rsidRDefault="00060778" w:rsidP="00060778">
      <w:pPr>
        <w:rPr>
          <w:rFonts w:ascii="Times New Roman" w:hAnsi="Times New Roman" w:cs="Times New Roman"/>
          <w:sz w:val="28"/>
          <w:szCs w:val="28"/>
          <w:lang w:val="pl-PL"/>
        </w:rPr>
      </w:pPr>
      <w:r w:rsidRPr="003A5938">
        <w:rPr>
          <w:rFonts w:ascii="Times New Roman" w:hAnsi="Times New Roman" w:cs="Times New Roman"/>
          <w:sz w:val="28"/>
          <w:szCs w:val="28"/>
          <w:lang w:val="pl-PL"/>
        </w:rPr>
        <w:t xml:space="preserve">Autorzy: </w:t>
      </w:r>
      <w:r w:rsidRPr="003A5938">
        <w:rPr>
          <w:rFonts w:ascii="Times New Roman" w:hAnsi="Times New Roman" w:cs="Times New Roman"/>
          <w:sz w:val="28"/>
          <w:szCs w:val="28"/>
          <w:lang w:val="pl-PL"/>
        </w:rPr>
        <w:t xml:space="preserve">Filip Kucharczyk, </w:t>
      </w:r>
      <w:r w:rsidRPr="003A5938">
        <w:rPr>
          <w:rFonts w:ascii="Times New Roman" w:hAnsi="Times New Roman" w:cs="Times New Roman"/>
          <w:sz w:val="28"/>
          <w:szCs w:val="28"/>
          <w:lang w:val="pl-PL"/>
        </w:rPr>
        <w:t>Stanisław Gancarczyk</w:t>
      </w:r>
    </w:p>
    <w:p w14:paraId="261A5C74" w14:textId="77777777" w:rsidR="00060778" w:rsidRPr="003A5938" w:rsidRDefault="00060778" w:rsidP="00060778">
      <w:pPr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</w:pPr>
    </w:p>
    <w:p w14:paraId="0872CA6A" w14:textId="4F23A915" w:rsidR="00060778" w:rsidRPr="00060778" w:rsidRDefault="00060778" w:rsidP="00060778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60778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t>1. Treść i cel zadania</w:t>
      </w:r>
    </w:p>
    <w:p w14:paraId="36CBEC38" w14:textId="7D5897B7" w:rsidR="00060778" w:rsidRPr="00060778" w:rsidRDefault="00060778" w:rsidP="00060778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60778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Celem ćwiczenia była implementacja perceptronu wielowarstwowego (MLP) oraz nauczenie go reprezentacji funkcji ciągłej J: [-5,5] </w:t>
      </w:r>
      <w:r w:rsidRPr="003A5938">
        <w:rPr>
          <w:rFonts w:ascii="Times New Roman" w:eastAsia="Times New Roman" w:hAnsi="Times New Roman" w:cs="Times New Roman"/>
          <w:kern w:val="0"/>
          <w:lang w:val="pl-PL"/>
          <w14:ligatures w14:val="none"/>
        </w:rPr>
        <w:sym w:font="Wingdings" w:char="F0E0"/>
      </w:r>
      <w:r w:rsidRPr="00060778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 R, danej wzorem:</w:t>
      </w:r>
    </w:p>
    <w:p w14:paraId="48320486" w14:textId="1380EF03" w:rsidR="00060778" w:rsidRPr="003A5938" w:rsidRDefault="00060778" w:rsidP="00060778">
      <w:pPr>
        <w:spacing w:after="0" w:line="240" w:lineRule="auto"/>
        <w:rPr>
          <w:rFonts w:ascii="Times New Roman" w:hAnsi="Times New Roman" w:cs="Times New Roman"/>
        </w:rPr>
      </w:pPr>
      <w:r w:rsidRPr="003A5938">
        <w:rPr>
          <w:rFonts w:ascii="Times New Roman" w:hAnsi="Times New Roman" w:cs="Times New Roman"/>
        </w:rPr>
        <w:t xml:space="preserve">J(x) = </w:t>
      </w:r>
      <w:proofErr w:type="gramStart"/>
      <w:r w:rsidRPr="003A5938">
        <w:rPr>
          <w:rFonts w:ascii="Times New Roman" w:hAnsi="Times New Roman" w:cs="Times New Roman"/>
        </w:rPr>
        <w:t>sin(</w:t>
      </w:r>
      <w:proofErr w:type="gramEnd"/>
      <w:r w:rsidRPr="003A5938">
        <w:rPr>
          <w:rFonts w:ascii="Times New Roman" w:hAnsi="Times New Roman" w:cs="Times New Roman"/>
        </w:rPr>
        <w:t>x · √(p[0]+1)) + cos(x · √(p[1]+1))</w:t>
      </w:r>
    </w:p>
    <w:p w14:paraId="264AFBF0" w14:textId="77777777" w:rsidR="00060778" w:rsidRPr="00060778" w:rsidRDefault="00060778" w:rsidP="000607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E45CE6" w14:textId="02F73DE7" w:rsidR="00060778" w:rsidRPr="00060778" w:rsidRDefault="00060778" w:rsidP="00060778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60778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gdzie p</w:t>
      </w:r>
      <w:proofErr w:type="gramStart"/>
      <w:r w:rsidRPr="00060778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=[</w:t>
      </w:r>
      <w:proofErr w:type="gramEnd"/>
      <w:r w:rsidRPr="00060778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4, 1] to najmłodsze cyfry numerów indeksów autorów. Po podstawieniu wartości, funkcja aproksymowana przyjmuje postać:</w:t>
      </w:r>
    </w:p>
    <w:p w14:paraId="6EB046BD" w14:textId="77777777" w:rsidR="00060778" w:rsidRPr="003A5938" w:rsidRDefault="00060778" w:rsidP="00060778">
      <w:pPr>
        <w:spacing w:after="100" w:afterAutospacing="1" w:line="240" w:lineRule="auto"/>
        <w:rPr>
          <w:rFonts w:ascii="Times New Roman" w:hAnsi="Times New Roman" w:cs="Times New Roman"/>
        </w:rPr>
      </w:pPr>
      <w:r w:rsidRPr="003A5938">
        <w:rPr>
          <w:rFonts w:ascii="Times New Roman" w:hAnsi="Times New Roman" w:cs="Times New Roman"/>
        </w:rPr>
        <w:t xml:space="preserve">J(x) = </w:t>
      </w:r>
      <w:proofErr w:type="gramStart"/>
      <w:r w:rsidRPr="003A5938">
        <w:rPr>
          <w:rFonts w:ascii="Times New Roman" w:hAnsi="Times New Roman" w:cs="Times New Roman"/>
        </w:rPr>
        <w:t>sin(</w:t>
      </w:r>
      <w:proofErr w:type="gramEnd"/>
      <w:r w:rsidRPr="003A5938">
        <w:rPr>
          <w:rFonts w:ascii="Times New Roman" w:hAnsi="Times New Roman" w:cs="Times New Roman"/>
        </w:rPr>
        <w:t>x · √5) + cos(x · √2)</w:t>
      </w:r>
    </w:p>
    <w:p w14:paraId="7A7C127F" w14:textId="7BCFD1CB" w:rsidR="00060778" w:rsidRPr="00060778" w:rsidRDefault="00060778" w:rsidP="00060778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60778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t>2. Metodyka badań i narzędzia</w:t>
      </w:r>
    </w:p>
    <w:p w14:paraId="04DE90FF" w14:textId="77777777" w:rsidR="00060778" w:rsidRPr="00060778" w:rsidRDefault="00060778" w:rsidP="00060778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60778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Badania przeprowadzono przy użyciu autorskiej implementacji sieci neuronowej w języku </w:t>
      </w:r>
      <w:proofErr w:type="spellStart"/>
      <w:r w:rsidRPr="00060778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Python</w:t>
      </w:r>
      <w:proofErr w:type="spellEnd"/>
      <w:r w:rsidRPr="00060778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.</w:t>
      </w:r>
    </w:p>
    <w:p w14:paraId="696D27AE" w14:textId="1F7C5AD4" w:rsidR="00060778" w:rsidRPr="00060778" w:rsidRDefault="00060778" w:rsidP="00060778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60778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t>Architektura sieci:</w:t>
      </w:r>
      <w:r w:rsidRPr="00060778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 </w:t>
      </w:r>
      <w:r w:rsidRPr="003A5938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1 </w:t>
      </w:r>
      <w:r w:rsidRPr="00060778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wejście </w:t>
      </w:r>
      <w:r w:rsidRPr="003A5938">
        <w:rPr>
          <w:rFonts w:ascii="Times New Roman" w:eastAsia="Times New Roman" w:hAnsi="Times New Roman" w:cs="Times New Roman"/>
          <w:kern w:val="0"/>
          <w:lang w:val="pl-PL"/>
          <w14:ligatures w14:val="none"/>
        </w:rPr>
        <w:sym w:font="Wingdings" w:char="F0E0"/>
      </w:r>
      <w:r w:rsidRPr="00060778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 Warstwa Ukryta (zmienna liczba neuronów) </w:t>
      </w:r>
      <w:r w:rsidRPr="003A5938">
        <w:rPr>
          <w:rFonts w:ascii="Times New Roman" w:eastAsia="Times New Roman" w:hAnsi="Times New Roman" w:cs="Times New Roman"/>
          <w:kern w:val="0"/>
          <w:lang w:val="pl-PL"/>
          <w14:ligatures w14:val="none"/>
        </w:rPr>
        <w:sym w:font="Wingdings" w:char="F0E0"/>
      </w:r>
      <w:r w:rsidRPr="00060778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 1 wyjście.</w:t>
      </w:r>
    </w:p>
    <w:p w14:paraId="1B981C06" w14:textId="77777777" w:rsidR="00060778" w:rsidRPr="00060778" w:rsidRDefault="00060778" w:rsidP="00060778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60778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t>Funkcje aktywacji:</w:t>
      </w:r>
      <w:r w:rsidRPr="00060778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 </w:t>
      </w:r>
      <w:proofErr w:type="spellStart"/>
      <w:r w:rsidRPr="00060778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Sigmoida</w:t>
      </w:r>
      <w:proofErr w:type="spellEnd"/>
      <w:r w:rsidRPr="00060778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 (warstwa ukryta), Liniowa (warstwa wyjściowa).</w:t>
      </w:r>
    </w:p>
    <w:p w14:paraId="3577D58B" w14:textId="77777777" w:rsidR="00060778" w:rsidRPr="00060778" w:rsidRDefault="00060778" w:rsidP="00060778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60778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t>Algorytm uczenia:</w:t>
      </w:r>
      <w:r w:rsidRPr="00060778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 Stochastyczny Spadek Gradientu (SGD).</w:t>
      </w:r>
    </w:p>
    <w:p w14:paraId="5147F449" w14:textId="77777777" w:rsidR="00060778" w:rsidRPr="00060778" w:rsidRDefault="00060778" w:rsidP="00060778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60778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t>Miara błędu:</w:t>
      </w:r>
      <w:r w:rsidRPr="00060778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 Błąd średniokwadratowy (MSE).</w:t>
      </w:r>
    </w:p>
    <w:p w14:paraId="5073769A" w14:textId="77777777" w:rsidR="00060778" w:rsidRPr="00060778" w:rsidRDefault="00060778" w:rsidP="00060778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60778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Zgodnie z wymaganiami projektowymi, każdy punkt pomiarowy w tabelach wyników został wyznaczony na podstawie </w:t>
      </w:r>
      <w:r w:rsidRPr="00060778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t>25 niezależnych uruchomień</w:t>
      </w:r>
      <w:r w:rsidRPr="00060778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 algorytmu (dla różnych losowych wag początkowych). Pozwoliło to na wyznaczenie wartości średnich, minimalnych, maksymalnych oraz odchylenia standardowego, co eliminuje wpływ losowości na wnioskowanie.</w:t>
      </w:r>
    </w:p>
    <w:p w14:paraId="7899C2DD" w14:textId="77777777" w:rsidR="00060778" w:rsidRPr="00060778" w:rsidRDefault="00060778" w:rsidP="00060778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60778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t>3. Wyniki eksperymentów</w:t>
      </w:r>
    </w:p>
    <w:p w14:paraId="3DD59F15" w14:textId="77777777" w:rsidR="00060778" w:rsidRPr="00060778" w:rsidRDefault="00060778" w:rsidP="00060778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60778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W badaniach skupiono się na analizie wpływu dwóch kluczowych parametrów: liczby iteracji (długości procesu uczenia) oraz liczby neuronów w warstwie ukrytej (pojemności modelu).</w:t>
      </w:r>
    </w:p>
    <w:p w14:paraId="4744B9C7" w14:textId="77777777" w:rsidR="00060778" w:rsidRPr="00060778" w:rsidRDefault="00060778" w:rsidP="00060778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60778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t>3.1. Badanie wpływu liczby iteracji</w:t>
      </w:r>
    </w:p>
    <w:p w14:paraId="3297D645" w14:textId="1FBFD7BB" w:rsidR="00060778" w:rsidRPr="00060778" w:rsidRDefault="00060778" w:rsidP="00060778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60778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W pierwszej fazie ustalono stałą, eksperymentalnie dobraną liczbę neuronów (N=9) oraz współczynnik uczenia (LR=0,01), zmieniając jedynie liczbę epok uczących.</w:t>
      </w:r>
    </w:p>
    <w:p w14:paraId="61F26A3C" w14:textId="77777777" w:rsidR="00060778" w:rsidRPr="003A5938" w:rsidRDefault="00060778" w:rsidP="00060778">
      <w:pPr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</w:pPr>
    </w:p>
    <w:p w14:paraId="2730A165" w14:textId="77777777" w:rsidR="00060778" w:rsidRPr="003A5938" w:rsidRDefault="00060778" w:rsidP="00060778">
      <w:pPr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</w:pPr>
    </w:p>
    <w:p w14:paraId="0603D9C8" w14:textId="2BE2645A" w:rsidR="00060778" w:rsidRPr="00060778" w:rsidRDefault="00060778" w:rsidP="00060778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60778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t>Tabela 1. Zestawienie wyników błędu MSE dla zmiennej liczby iteracji (średnia z 25 prób).</w:t>
      </w:r>
    </w:p>
    <w:p w14:paraId="7F84F2D4" w14:textId="77777777" w:rsidR="00060778" w:rsidRPr="003A5938" w:rsidRDefault="00060778" w:rsidP="00060778">
      <w:pPr>
        <w:spacing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3A5938">
        <w:rPr>
          <w:rFonts w:ascii="Times New Roman" w:eastAsia="Times New Roman" w:hAnsi="Times New Roman" w:cs="Times New Roman"/>
          <w:kern w:val="0"/>
          <w:lang w:val="pl-PL"/>
          <w14:ligatures w14:val="none"/>
        </w:rPr>
        <w:drawing>
          <wp:inline distT="0" distB="0" distL="0" distR="0" wp14:anchorId="6D5AFDC2" wp14:editId="72229D0F">
            <wp:extent cx="5943600" cy="1474470"/>
            <wp:effectExtent l="0" t="0" r="0" b="0"/>
            <wp:docPr id="86922793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227939" name="Picture 1" descr="A black scree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3C3DD" w14:textId="34F03DF0" w:rsidR="00060778" w:rsidRPr="00060778" w:rsidRDefault="00060778" w:rsidP="00060778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60778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Analiza wyników:</w:t>
      </w:r>
    </w:p>
    <w:p w14:paraId="2E0DCCF4" w14:textId="77777777" w:rsidR="00060778" w:rsidRPr="00060778" w:rsidRDefault="00060778" w:rsidP="00060778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60778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Analiza Tabeli 1 wykazuje silną zależność jakości aproksymacji od czasu uczenia.</w:t>
      </w:r>
    </w:p>
    <w:p w14:paraId="627C740C" w14:textId="77777777" w:rsidR="00060778" w:rsidRPr="00060778" w:rsidRDefault="00060778" w:rsidP="00060778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60778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Dla </w:t>
      </w:r>
      <w:r w:rsidRPr="00060778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t>15 000 iteracji</w:t>
      </w:r>
      <w:r w:rsidRPr="00060778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 średni błąd wynosi ok. 0,34. Jest to wynik niesatysfakcjonujący, świadczący o niedouczeniu sieci. Model nie jest w stanie odwzorować pełnej amplitudy funkcji (Rys. 1).</w:t>
      </w:r>
    </w:p>
    <w:p w14:paraId="5B7CCE2B" w14:textId="77777777" w:rsidR="00060778" w:rsidRPr="00060778" w:rsidRDefault="00060778" w:rsidP="00060778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60778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Zwiększenie liczby iteracji do </w:t>
      </w:r>
      <w:r w:rsidRPr="00060778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t>300 000</w:t>
      </w:r>
      <w:r w:rsidRPr="00060778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 pozwoliło na redukcję błędu o dwa rzędy wielkości (do poziomu ok. 0,003). Jest to najlepszy uzyskany wynik, a sieć niemal idealnie pokrywa się z funkcją celu (Rys. 2).</w:t>
      </w:r>
    </w:p>
    <w:p w14:paraId="5DFE3158" w14:textId="77777777" w:rsidR="00060778" w:rsidRPr="00060778" w:rsidRDefault="00060778" w:rsidP="00060778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60778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t>Wizualizacja wyników:</w:t>
      </w:r>
    </w:p>
    <w:p w14:paraId="07BA62E7" w14:textId="77777777" w:rsidR="00060778" w:rsidRPr="003A5938" w:rsidRDefault="00060778" w:rsidP="00060778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3A5938">
        <w:rPr>
          <w:rFonts w:ascii="Times New Roman" w:hAnsi="Times New Roman" w:cs="Times New Roman"/>
          <w:lang w:val="pl-PL"/>
        </w:rPr>
        <w:lastRenderedPageBreak/>
        <w:drawing>
          <wp:inline distT="0" distB="0" distL="0" distR="0" wp14:anchorId="2358DD48" wp14:editId="2FBF7753">
            <wp:extent cx="5943600" cy="4469130"/>
            <wp:effectExtent l="0" t="0" r="0" b="1270"/>
            <wp:docPr id="1067317269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317269" name="Picture 1" descr="A graph of a functio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AA157" w14:textId="4E6EB248" w:rsidR="00060778" w:rsidRPr="00060778" w:rsidRDefault="00060778" w:rsidP="00060778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60778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Rys. 1. Wykres aproksymacji dla 15 000 iteracji. Widoczne znaczne rozbieżności amplitud.</w:t>
      </w:r>
    </w:p>
    <w:p w14:paraId="4DAF7495" w14:textId="77777777" w:rsidR="00060778" w:rsidRPr="003A5938" w:rsidRDefault="00060778" w:rsidP="00060778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3A5938">
        <w:rPr>
          <w:rFonts w:ascii="Times New Roman" w:hAnsi="Times New Roman" w:cs="Times New Roman"/>
          <w:lang w:val="pl-PL"/>
        </w:rPr>
        <w:lastRenderedPageBreak/>
        <w:drawing>
          <wp:inline distT="0" distB="0" distL="0" distR="0" wp14:anchorId="13A28BFC" wp14:editId="4E5FDB59">
            <wp:extent cx="5943600" cy="4485640"/>
            <wp:effectExtent l="0" t="0" r="0" b="0"/>
            <wp:docPr id="1503290145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290145" name="Picture 1" descr="A graph of a functio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95422" w14:textId="1470FD3B" w:rsidR="00060778" w:rsidRPr="00060778" w:rsidRDefault="00060778" w:rsidP="00060778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60778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Rys. 2. Wykres aproksymacji dla 300 000 iteracji. Krzywa aproksymacji (niebieska) idealnie pokrywa funkcję celu (czerwoną).</w:t>
      </w:r>
    </w:p>
    <w:p w14:paraId="195D694E" w14:textId="77777777" w:rsidR="00060778" w:rsidRPr="00060778" w:rsidRDefault="00060778" w:rsidP="00060778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60778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t>3.2. Badanie wpływu liczby neuronów</w:t>
      </w:r>
    </w:p>
    <w:p w14:paraId="2F9D9DB8" w14:textId="2C943870" w:rsidR="00060778" w:rsidRPr="00060778" w:rsidRDefault="00060778" w:rsidP="00060778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60778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W drugiej fazie zbadano wpływ pojemności sieci na wynik uczenia. Ustalono stałą liczbę iteracji na poziomie 100 000 oraz LR=0,01.</w:t>
      </w:r>
    </w:p>
    <w:p w14:paraId="4CB86127" w14:textId="77777777" w:rsidR="00060778" w:rsidRPr="00060778" w:rsidRDefault="00060778" w:rsidP="00060778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60778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t>Tabela 2. Zestawienie wyników błędu MSE dla zmiennej liczby neuronów (średnia z 25 prób).</w:t>
      </w:r>
    </w:p>
    <w:p w14:paraId="54D60DEE" w14:textId="77777777" w:rsidR="00060778" w:rsidRPr="003A5938" w:rsidRDefault="00060778" w:rsidP="00060778">
      <w:pPr>
        <w:spacing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3A5938">
        <w:rPr>
          <w:rFonts w:ascii="Times New Roman" w:eastAsia="Times New Roman" w:hAnsi="Times New Roman" w:cs="Times New Roman"/>
          <w:kern w:val="0"/>
          <w:lang w:val="pl-PL"/>
          <w14:ligatures w14:val="none"/>
        </w:rPr>
        <w:drawing>
          <wp:inline distT="0" distB="0" distL="0" distR="0" wp14:anchorId="06C62176" wp14:editId="0CF023DC">
            <wp:extent cx="5943600" cy="1430020"/>
            <wp:effectExtent l="0" t="0" r="0" b="5080"/>
            <wp:docPr id="209663377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33773" name="Picture 1" descr="A screen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ED03B" w14:textId="739C78E0" w:rsidR="00060778" w:rsidRPr="00060778" w:rsidRDefault="00060778" w:rsidP="003A5938">
      <w:pPr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</w:pPr>
      <w:r w:rsidRPr="00060778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lastRenderedPageBreak/>
        <w:t>Analiza wyników:</w:t>
      </w:r>
    </w:p>
    <w:p w14:paraId="1D476876" w14:textId="77777777" w:rsidR="00060778" w:rsidRPr="00060778" w:rsidRDefault="00060778" w:rsidP="00060778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60778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Na podstawie danych z Tabeli 2 można sformułować następujące obserwacje:</w:t>
      </w:r>
    </w:p>
    <w:p w14:paraId="577F4877" w14:textId="77777777" w:rsidR="00060778" w:rsidRPr="00060778" w:rsidRDefault="00060778" w:rsidP="00060778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60778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t>Nasycenie jakości:</w:t>
      </w:r>
      <w:r w:rsidRPr="00060778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 Zwiększenie liczby neuronów z 9 do 20 nie przyniosło poprawy wyniku (średni błąd utrzymał się na podobnym poziomie ok. 0,045-0,046).</w:t>
      </w:r>
    </w:p>
    <w:p w14:paraId="490BCFA7" w14:textId="77777777" w:rsidR="00060778" w:rsidRPr="00060778" w:rsidRDefault="00060778" w:rsidP="00060778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60778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t>Optimum lokalne:</w:t>
      </w:r>
      <w:r w:rsidRPr="00060778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 Sieć o mniejszej architekturze (9 neuronów) okazała się łatwiejsza do wytrenowania przy ograniczonej liczbie iteracji niż sieci większe. Wynika to prawdopodobnie z faktu, że przy większej liczbie parametrów (20 lub 50 neuronów) i funkcji aktywacji typu </w:t>
      </w:r>
      <w:proofErr w:type="spellStart"/>
      <w:r w:rsidRPr="00060778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sigmoid</w:t>
      </w:r>
      <w:proofErr w:type="spellEnd"/>
      <w:r w:rsidRPr="00060778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, algorytm SGD wolniej zbiega do minimum globalnego.</w:t>
      </w:r>
    </w:p>
    <w:p w14:paraId="652A0C03" w14:textId="77777777" w:rsidR="00060778" w:rsidRPr="00060778" w:rsidRDefault="00060778" w:rsidP="00060778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60778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t>Ekonomia obliczeniowa:</w:t>
      </w:r>
      <w:r w:rsidRPr="00060778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 xml:space="preserve"> Najkorzystniejszy stosunek jakości do złożoności obliczeniowej uzyskano dla 9 neuronów.</w:t>
      </w:r>
    </w:p>
    <w:p w14:paraId="191BC0D5" w14:textId="77777777" w:rsidR="00060778" w:rsidRPr="00060778" w:rsidRDefault="00060778" w:rsidP="00060778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60778"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  <w:t>Wizualizacja wyników:</w:t>
      </w:r>
    </w:p>
    <w:p w14:paraId="2D52D11E" w14:textId="77777777" w:rsidR="00060778" w:rsidRPr="003A5938" w:rsidRDefault="00060778" w:rsidP="00060778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3A5938">
        <w:rPr>
          <w:rFonts w:ascii="Times New Roman" w:hAnsi="Times New Roman" w:cs="Times New Roman"/>
          <w:lang w:val="pl-PL"/>
        </w:rPr>
        <w:drawing>
          <wp:inline distT="0" distB="0" distL="0" distR="0" wp14:anchorId="6CCE8945" wp14:editId="5CD4CCCE">
            <wp:extent cx="5943600" cy="4432300"/>
            <wp:effectExtent l="0" t="0" r="0" b="0"/>
            <wp:docPr id="855593997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593997" name="Picture 1" descr="A graph of a functio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3D8DE" w14:textId="6AC1F14C" w:rsidR="00060778" w:rsidRPr="00060778" w:rsidRDefault="00060778" w:rsidP="00060778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  <w:r w:rsidRPr="00060778">
        <w:rPr>
          <w:rFonts w:ascii="Times New Roman" w:eastAsia="Times New Roman" w:hAnsi="Times New Roman" w:cs="Times New Roman"/>
          <w:kern w:val="0"/>
          <w:lang w:val="pl-PL"/>
          <w14:ligatures w14:val="none"/>
        </w:rPr>
        <w:t>Rys. 3. Wykres aproksymacji dla dużej liczby neuronów (N=50) przy 100 000 iteracji. Mimo dużej pojemności sieci, wynik jest gorszy niż dla N=9 przy 300 000 iteracji.</w:t>
      </w:r>
    </w:p>
    <w:p w14:paraId="2A94F930" w14:textId="77777777" w:rsidR="003A5938" w:rsidRPr="003A5938" w:rsidRDefault="003A5938" w:rsidP="00060778">
      <w:pPr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pl-PL"/>
          <w14:ligatures w14:val="none"/>
        </w:rPr>
      </w:pPr>
    </w:p>
    <w:p w14:paraId="11D2CD65" w14:textId="77777777" w:rsidR="003A5938" w:rsidRPr="003A5938" w:rsidRDefault="003A5938" w:rsidP="003A5938">
      <w:pPr>
        <w:pStyle w:val="NormalWeb"/>
        <w:spacing w:before="0" w:beforeAutospacing="0"/>
        <w:rPr>
          <w:lang w:val="pl-PL"/>
        </w:rPr>
      </w:pPr>
      <w:r w:rsidRPr="003A5938">
        <w:rPr>
          <w:b/>
          <w:bCs/>
          <w:lang w:val="pl-PL"/>
        </w:rPr>
        <w:lastRenderedPageBreak/>
        <w:t xml:space="preserve">3.3. Badanie wpływu współczynnika uczenia (Learning </w:t>
      </w:r>
      <w:proofErr w:type="spellStart"/>
      <w:r w:rsidRPr="003A5938">
        <w:rPr>
          <w:b/>
          <w:bCs/>
          <w:lang w:val="pl-PL"/>
        </w:rPr>
        <w:t>Rate</w:t>
      </w:r>
      <w:proofErr w:type="spellEnd"/>
      <w:r w:rsidRPr="003A5938">
        <w:rPr>
          <w:b/>
          <w:bCs/>
          <w:lang w:val="pl-PL"/>
        </w:rPr>
        <w:t>)</w:t>
      </w:r>
    </w:p>
    <w:p w14:paraId="5F1E5DB4" w14:textId="40AC2516" w:rsidR="003A5938" w:rsidRPr="003A5938" w:rsidRDefault="003A5938" w:rsidP="003A5938">
      <w:pPr>
        <w:pStyle w:val="NormalWeb"/>
        <w:spacing w:before="0" w:beforeAutospacing="0"/>
        <w:rPr>
          <w:lang w:val="pl-PL"/>
        </w:rPr>
      </w:pPr>
      <w:r w:rsidRPr="003A5938">
        <w:rPr>
          <w:lang w:val="pl-PL"/>
        </w:rPr>
        <w:t xml:space="preserve">W ostatnim etapie eksperymentów zbadano wpływ parametru </w:t>
      </w:r>
      <w:r w:rsidRPr="003A5938">
        <w:rPr>
          <w:i/>
          <w:iCs/>
          <w:lang w:val="pl-PL"/>
        </w:rPr>
        <w:t xml:space="preserve">Learning </w:t>
      </w:r>
      <w:proofErr w:type="spellStart"/>
      <w:r w:rsidRPr="003A5938">
        <w:rPr>
          <w:i/>
          <w:iCs/>
          <w:lang w:val="pl-PL"/>
        </w:rPr>
        <w:t>Rate</w:t>
      </w:r>
      <w:proofErr w:type="spellEnd"/>
      <w:r w:rsidRPr="003A5938">
        <w:rPr>
          <w:lang w:val="pl-PL"/>
        </w:rPr>
        <w:t xml:space="preserve"> (współczynnik uczenia) na szybkość i stabilność zbieżności algorytmu. Ustalono stałą architekturę sieci (</w:t>
      </w:r>
      <w:r w:rsidRPr="003A5938">
        <w:rPr>
          <w:rStyle w:val="math-inline"/>
          <w:rFonts w:eastAsiaTheme="majorEastAsia"/>
          <w:lang w:val="pl-PL"/>
        </w:rPr>
        <w:t>N=9</w:t>
      </w:r>
      <w:r w:rsidRPr="003A5938">
        <w:rPr>
          <w:lang w:val="pl-PL"/>
        </w:rPr>
        <w:t>) oraz ograniczoną liczbę iteracji (</w:t>
      </w:r>
      <w:r w:rsidRPr="003A5938">
        <w:rPr>
          <w:rStyle w:val="math-inline"/>
          <w:rFonts w:eastAsiaTheme="majorEastAsia"/>
          <w:lang w:val="pl-PL"/>
        </w:rPr>
        <w:t>50 000</w:t>
      </w:r>
      <w:r w:rsidRPr="003A5938">
        <w:rPr>
          <w:lang w:val="pl-PL"/>
        </w:rPr>
        <w:t>), aby wyraźnie zaobserwować różnice w tempie uczenia.</w:t>
      </w:r>
    </w:p>
    <w:p w14:paraId="2AFD9D35" w14:textId="77777777" w:rsidR="003A5938" w:rsidRPr="003A5938" w:rsidRDefault="003A5938" w:rsidP="003A5938">
      <w:pPr>
        <w:pStyle w:val="NormalWeb"/>
        <w:spacing w:before="0" w:beforeAutospacing="0"/>
        <w:rPr>
          <w:lang w:val="pl-PL"/>
        </w:rPr>
      </w:pPr>
      <w:r w:rsidRPr="003A5938">
        <w:rPr>
          <w:b/>
          <w:bCs/>
          <w:lang w:val="pl-PL"/>
        </w:rPr>
        <w:t xml:space="preserve">Tabela 3. Statystyki błędu MSE w zależności od wartości Learning </w:t>
      </w:r>
      <w:proofErr w:type="spellStart"/>
      <w:r w:rsidRPr="003A5938">
        <w:rPr>
          <w:b/>
          <w:bCs/>
          <w:lang w:val="pl-PL"/>
        </w:rPr>
        <w:t>Rate</w:t>
      </w:r>
      <w:proofErr w:type="spellEnd"/>
      <w:r w:rsidRPr="003A5938">
        <w:rPr>
          <w:b/>
          <w:bCs/>
          <w:lang w:val="pl-PL"/>
        </w:rPr>
        <w:t xml:space="preserve"> (LR).</w:t>
      </w:r>
    </w:p>
    <w:p w14:paraId="196C4626" w14:textId="77777777" w:rsidR="003A5938" w:rsidRPr="003A5938" w:rsidRDefault="003A5938" w:rsidP="003A5938">
      <w:pPr>
        <w:pStyle w:val="NormalWeb"/>
        <w:spacing w:before="0" w:beforeAutospacing="0"/>
      </w:pPr>
      <w:r w:rsidRPr="003A5938">
        <w:rPr>
          <w:b/>
          <w:bCs/>
          <w:lang w:val="pl-PL"/>
        </w:rPr>
        <w:drawing>
          <wp:inline distT="0" distB="0" distL="0" distR="0" wp14:anchorId="140E1462" wp14:editId="0391FCD1">
            <wp:extent cx="5943600" cy="1181735"/>
            <wp:effectExtent l="0" t="0" r="0" b="0"/>
            <wp:docPr id="13947949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93486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426C7" w14:textId="129C8378" w:rsidR="003A5938" w:rsidRPr="003A5938" w:rsidRDefault="003A5938" w:rsidP="003A5938">
      <w:pPr>
        <w:pStyle w:val="NormalWeb"/>
        <w:spacing w:before="0" w:beforeAutospacing="0"/>
        <w:rPr>
          <w:b/>
          <w:bCs/>
        </w:rPr>
      </w:pPr>
      <w:r w:rsidRPr="003A5938">
        <w:rPr>
          <w:b/>
          <w:bCs/>
        </w:rPr>
        <w:t xml:space="preserve">Analiza </w:t>
      </w:r>
      <w:proofErr w:type="spellStart"/>
      <w:r w:rsidRPr="003A5938">
        <w:rPr>
          <w:b/>
          <w:bCs/>
        </w:rPr>
        <w:t>wyników</w:t>
      </w:r>
      <w:proofErr w:type="spellEnd"/>
      <w:r w:rsidRPr="003A5938">
        <w:rPr>
          <w:b/>
          <w:bCs/>
        </w:rPr>
        <w:t>:</w:t>
      </w:r>
    </w:p>
    <w:p w14:paraId="02B07364" w14:textId="77777777" w:rsidR="003A5938" w:rsidRPr="003A5938" w:rsidRDefault="003A5938" w:rsidP="003A5938">
      <w:pPr>
        <w:pStyle w:val="NormalWeb"/>
        <w:spacing w:before="0" w:beforeAutospacing="0"/>
        <w:rPr>
          <w:lang w:val="pl-PL"/>
        </w:rPr>
      </w:pPr>
      <w:r w:rsidRPr="003A5938">
        <w:rPr>
          <w:lang w:val="pl-PL"/>
        </w:rPr>
        <w:t>Na podstawie Tabeli 3 można wysunąć następujące wnioski dotyczące dynamiki uczenia:</w:t>
      </w:r>
    </w:p>
    <w:p w14:paraId="464787AA" w14:textId="77777777" w:rsidR="003A5938" w:rsidRPr="003A5938" w:rsidRDefault="003A5938" w:rsidP="003A5938">
      <w:pPr>
        <w:pStyle w:val="NormalWeb"/>
        <w:numPr>
          <w:ilvl w:val="0"/>
          <w:numId w:val="6"/>
        </w:numPr>
        <w:spacing w:before="0" w:beforeAutospacing="0"/>
        <w:rPr>
          <w:lang w:val="pl-PL"/>
        </w:rPr>
      </w:pPr>
      <w:r w:rsidRPr="003A5938">
        <w:rPr>
          <w:b/>
          <w:bCs/>
          <w:lang w:val="pl-PL"/>
        </w:rPr>
        <w:t>Zbyt mały krok (LR=0,001):</w:t>
      </w:r>
      <w:r w:rsidRPr="003A5938">
        <w:rPr>
          <w:lang w:val="pl-PL"/>
        </w:rPr>
        <w:t xml:space="preserve"> Średni błąd wynosi aż 0,80. Sieć uczy się zbyt wolno i w zadanym czasie (50 tys. iteracji) nie zdążyła zbliżyć się do minimum funkcji kosztu.</w:t>
      </w:r>
    </w:p>
    <w:p w14:paraId="412C5169" w14:textId="77777777" w:rsidR="003A5938" w:rsidRPr="003A5938" w:rsidRDefault="003A5938" w:rsidP="003A5938">
      <w:pPr>
        <w:pStyle w:val="NormalWeb"/>
        <w:numPr>
          <w:ilvl w:val="0"/>
          <w:numId w:val="6"/>
        </w:numPr>
        <w:spacing w:before="0" w:beforeAutospacing="0"/>
        <w:rPr>
          <w:lang w:val="pl-PL"/>
        </w:rPr>
      </w:pPr>
      <w:r w:rsidRPr="003A5938">
        <w:rPr>
          <w:b/>
          <w:bCs/>
          <w:lang w:val="pl-PL"/>
        </w:rPr>
        <w:t>Optymalny krok (LR=0,05):</w:t>
      </w:r>
      <w:r w:rsidRPr="003A5938">
        <w:rPr>
          <w:lang w:val="pl-PL"/>
        </w:rPr>
        <w:t xml:space="preserve"> Najlepszy wynik w tym zestawieniu osiągnięto dla LR=0,05. Średni błąd (0,085) jest o połowę mniejszy niż dla wartości domyślnej 0,01. Oznacza to, że przy tej funkcji aktywacji nieco bardziej agresywne uczenie przyspiesza zbieżność.</w:t>
      </w:r>
    </w:p>
    <w:p w14:paraId="5C3C1304" w14:textId="77777777" w:rsidR="003A5938" w:rsidRPr="003A5938" w:rsidRDefault="003A5938" w:rsidP="003A5938">
      <w:pPr>
        <w:pStyle w:val="NormalWeb"/>
        <w:numPr>
          <w:ilvl w:val="0"/>
          <w:numId w:val="6"/>
        </w:numPr>
        <w:spacing w:before="0" w:beforeAutospacing="0"/>
        <w:rPr>
          <w:lang w:val="pl-PL"/>
        </w:rPr>
      </w:pPr>
      <w:r w:rsidRPr="003A5938">
        <w:rPr>
          <w:b/>
          <w:bCs/>
          <w:lang w:val="pl-PL"/>
        </w:rPr>
        <w:t>Granica stabilności (LR=0,1):</w:t>
      </w:r>
      <w:r w:rsidRPr="003A5938">
        <w:rPr>
          <w:lang w:val="pl-PL"/>
        </w:rPr>
        <w:t xml:space="preserve"> Przy zwiększeniu LR do 0,1 średni błąd wzrasta do 0,30, a odchylenie standardowe drastycznie rośnie (do 0,33). Wskazuje to na niestabilność procesu – algorytm wykonuje zbyt duże kroki, "przeskakując" minimum lokalne zamiast w nie trafić.</w:t>
      </w:r>
    </w:p>
    <w:p w14:paraId="17E125B1" w14:textId="77777777" w:rsidR="003A5938" w:rsidRPr="003A5938" w:rsidRDefault="003A5938" w:rsidP="003A5938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pl-PL"/>
          <w14:ligatures w14:val="none"/>
        </w:rPr>
      </w:pPr>
    </w:p>
    <w:p w14:paraId="7CE33F94" w14:textId="77777777" w:rsidR="003A5938" w:rsidRPr="003A5938" w:rsidRDefault="003A5938" w:rsidP="003A5938">
      <w:pPr>
        <w:pStyle w:val="NormalWeb"/>
        <w:spacing w:before="0" w:beforeAutospacing="0"/>
        <w:rPr>
          <w:lang w:val="pl-PL"/>
        </w:rPr>
      </w:pPr>
      <w:r w:rsidRPr="003A5938">
        <w:rPr>
          <w:b/>
          <w:bCs/>
          <w:lang w:val="pl-PL"/>
        </w:rPr>
        <w:t>4. Wnioski końcowe</w:t>
      </w:r>
    </w:p>
    <w:p w14:paraId="350B1756" w14:textId="77777777" w:rsidR="003A5938" w:rsidRPr="003A5938" w:rsidRDefault="003A5938" w:rsidP="003A5938">
      <w:pPr>
        <w:pStyle w:val="NormalWeb"/>
        <w:spacing w:before="0" w:beforeAutospacing="0"/>
        <w:rPr>
          <w:lang w:val="pl-PL"/>
        </w:rPr>
      </w:pPr>
      <w:r w:rsidRPr="003A5938">
        <w:rPr>
          <w:lang w:val="pl-PL"/>
        </w:rPr>
        <w:t>Przeprowadzone eksperymenty pozwoliły na sformułowanie następujących wniosków dotyczących aproksymacji funkcji perceptronem dwuwarstwowym:</w:t>
      </w:r>
    </w:p>
    <w:p w14:paraId="058B20C7" w14:textId="77777777" w:rsidR="003A5938" w:rsidRPr="003A5938" w:rsidRDefault="003A5938" w:rsidP="003A5938">
      <w:pPr>
        <w:pStyle w:val="NormalWeb"/>
        <w:numPr>
          <w:ilvl w:val="0"/>
          <w:numId w:val="7"/>
        </w:numPr>
        <w:spacing w:before="0" w:beforeAutospacing="0"/>
        <w:rPr>
          <w:lang w:val="pl-PL"/>
        </w:rPr>
      </w:pPr>
      <w:r w:rsidRPr="003A5938">
        <w:rPr>
          <w:b/>
          <w:bCs/>
          <w:lang w:val="pl-PL"/>
        </w:rPr>
        <w:t>Kluczowa rola liczby iteracji:</w:t>
      </w:r>
      <w:r w:rsidRPr="003A5938">
        <w:rPr>
          <w:lang w:val="pl-PL"/>
        </w:rPr>
        <w:t xml:space="preserve"> W badanym problemie wąskim gardłem nie była pojemność sieci, lecz czas uczenia. Aby uzyskać błąd na poziomie 0,003 przy użyciu funkcji </w:t>
      </w:r>
      <w:proofErr w:type="spellStart"/>
      <w:r w:rsidRPr="003A5938">
        <w:rPr>
          <w:lang w:val="pl-PL"/>
        </w:rPr>
        <w:t>sigmoidalnej</w:t>
      </w:r>
      <w:proofErr w:type="spellEnd"/>
      <w:r w:rsidRPr="003A5938">
        <w:rPr>
          <w:lang w:val="pl-PL"/>
        </w:rPr>
        <w:t>, konieczne było wykonanie aż 300 000 kroków (przy LR=0,01).</w:t>
      </w:r>
    </w:p>
    <w:p w14:paraId="4575204D" w14:textId="77777777" w:rsidR="003A5938" w:rsidRPr="003A5938" w:rsidRDefault="003A5938" w:rsidP="003A5938">
      <w:pPr>
        <w:pStyle w:val="NormalWeb"/>
        <w:numPr>
          <w:ilvl w:val="0"/>
          <w:numId w:val="7"/>
        </w:numPr>
        <w:spacing w:before="0" w:beforeAutospacing="0"/>
      </w:pPr>
      <w:r w:rsidRPr="003A5938">
        <w:rPr>
          <w:b/>
          <w:bCs/>
          <w:lang w:val="pl-PL"/>
        </w:rPr>
        <w:t xml:space="preserve">Dobór współczynnika uczenia (Learning </w:t>
      </w:r>
      <w:proofErr w:type="spellStart"/>
      <w:r w:rsidRPr="003A5938">
        <w:rPr>
          <w:b/>
          <w:bCs/>
          <w:lang w:val="pl-PL"/>
        </w:rPr>
        <w:t>Rate</w:t>
      </w:r>
      <w:proofErr w:type="spellEnd"/>
      <w:r w:rsidRPr="003A5938">
        <w:rPr>
          <w:b/>
          <w:bCs/>
          <w:lang w:val="pl-PL"/>
        </w:rPr>
        <w:t>):</w:t>
      </w:r>
      <w:r w:rsidRPr="003A5938">
        <w:rPr>
          <w:lang w:val="pl-PL"/>
        </w:rPr>
        <w:t xml:space="preserve"> Eksperyment wykazał, że dobór odpowiedniego LR jest kluczowy dla efektywności treningu. Dla badanej architektury wartość </w:t>
      </w:r>
      <w:r w:rsidRPr="003A5938">
        <w:rPr>
          <w:b/>
          <w:bCs/>
          <w:lang w:val="pl-PL"/>
        </w:rPr>
        <w:t>LR = 0,05</w:t>
      </w:r>
      <w:r w:rsidRPr="003A5938">
        <w:rPr>
          <w:lang w:val="pl-PL"/>
        </w:rPr>
        <w:t xml:space="preserve"> okazała się optymalna, pozwalając na szybszą redukcję błędu niż standardowe 0,01. </w:t>
      </w:r>
      <w:proofErr w:type="spellStart"/>
      <w:r w:rsidRPr="003A5938">
        <w:t>Wartości</w:t>
      </w:r>
      <w:proofErr w:type="spellEnd"/>
      <w:r w:rsidRPr="003A5938">
        <w:t xml:space="preserve"> </w:t>
      </w:r>
      <w:proofErr w:type="spellStart"/>
      <w:r w:rsidRPr="003A5938">
        <w:t>zbyt</w:t>
      </w:r>
      <w:proofErr w:type="spellEnd"/>
      <w:r w:rsidRPr="003A5938">
        <w:t xml:space="preserve"> </w:t>
      </w:r>
      <w:proofErr w:type="spellStart"/>
      <w:r w:rsidRPr="003A5938">
        <w:t>duże</w:t>
      </w:r>
      <w:proofErr w:type="spellEnd"/>
      <w:r w:rsidRPr="003A5938">
        <w:t xml:space="preserve"> (0,1) </w:t>
      </w:r>
      <w:proofErr w:type="spellStart"/>
      <w:r w:rsidRPr="003A5938">
        <w:t>prowadziły</w:t>
      </w:r>
      <w:proofErr w:type="spellEnd"/>
      <w:r w:rsidRPr="003A5938">
        <w:t xml:space="preserve"> do </w:t>
      </w:r>
      <w:proofErr w:type="spellStart"/>
      <w:r w:rsidRPr="003A5938">
        <w:t>destabilizacji</w:t>
      </w:r>
      <w:proofErr w:type="spellEnd"/>
      <w:r w:rsidRPr="003A5938">
        <w:t xml:space="preserve"> </w:t>
      </w:r>
      <w:proofErr w:type="spellStart"/>
      <w:r w:rsidRPr="003A5938">
        <w:t>procesu</w:t>
      </w:r>
      <w:proofErr w:type="spellEnd"/>
      <w:r w:rsidRPr="003A5938">
        <w:t xml:space="preserve"> </w:t>
      </w:r>
      <w:proofErr w:type="spellStart"/>
      <w:r w:rsidRPr="003A5938">
        <w:t>uczenia</w:t>
      </w:r>
      <w:proofErr w:type="spellEnd"/>
      <w:r w:rsidRPr="003A5938">
        <w:t>.</w:t>
      </w:r>
    </w:p>
    <w:p w14:paraId="3964F1AE" w14:textId="77777777" w:rsidR="003A5938" w:rsidRPr="003A5938" w:rsidRDefault="003A5938" w:rsidP="003A5938">
      <w:pPr>
        <w:pStyle w:val="NormalWeb"/>
        <w:numPr>
          <w:ilvl w:val="0"/>
          <w:numId w:val="7"/>
        </w:numPr>
        <w:spacing w:before="0" w:beforeAutospacing="0"/>
        <w:rPr>
          <w:lang w:val="pl-PL"/>
        </w:rPr>
      </w:pPr>
      <w:r w:rsidRPr="003A5938">
        <w:rPr>
          <w:b/>
          <w:bCs/>
          <w:lang w:val="pl-PL"/>
        </w:rPr>
        <w:t>Prawo malejących przychodów:</w:t>
      </w:r>
      <w:r w:rsidRPr="003A5938">
        <w:rPr>
          <w:lang w:val="pl-PL"/>
        </w:rPr>
        <w:t xml:space="preserve"> Zwiększanie liczby neuronów powyżej wartości progowej (ok. 9) nie gwarantuje lepszych wyników przy ograniczonej liczbie iteracji, a </w:t>
      </w:r>
      <w:r w:rsidRPr="003A5938">
        <w:rPr>
          <w:lang w:val="pl-PL"/>
        </w:rPr>
        <w:lastRenderedPageBreak/>
        <w:t>wręcz może utrudnić proces optymalizacji ze względu na większą liczbę parametrów do wytrenowania.</w:t>
      </w:r>
    </w:p>
    <w:p w14:paraId="70987387" w14:textId="61526BEE" w:rsidR="003A5938" w:rsidRPr="003A5938" w:rsidRDefault="003A5938" w:rsidP="003A5938">
      <w:pPr>
        <w:pStyle w:val="NormalWeb"/>
        <w:numPr>
          <w:ilvl w:val="0"/>
          <w:numId w:val="7"/>
        </w:numPr>
        <w:spacing w:before="0" w:beforeAutospacing="0"/>
        <w:rPr>
          <w:lang w:val="pl-PL"/>
        </w:rPr>
      </w:pPr>
      <w:r w:rsidRPr="003A5938">
        <w:rPr>
          <w:b/>
          <w:bCs/>
          <w:lang w:val="pl-PL"/>
        </w:rPr>
        <w:t>Optymalna konfiguracja:</w:t>
      </w:r>
      <w:r w:rsidRPr="003A5938">
        <w:rPr>
          <w:lang w:val="pl-PL"/>
        </w:rPr>
        <w:t xml:space="preserve"> Najlepszy stosunek jakości do złożoności obliczeniowej uzyskano dla sieci z </w:t>
      </w:r>
      <w:r w:rsidRPr="003A5938">
        <w:rPr>
          <w:b/>
          <w:bCs/>
          <w:lang w:val="pl-PL"/>
        </w:rPr>
        <w:t>9 neuronami ukrytymi</w:t>
      </w:r>
      <w:r w:rsidRPr="003A5938">
        <w:rPr>
          <w:lang w:val="pl-PL"/>
        </w:rPr>
        <w:t xml:space="preserve">. Jest to architektura wystarczająca do poprawnego odwzorowania kształtu zadanej funkcji </w:t>
      </w:r>
      <w:r w:rsidRPr="003A5938">
        <w:rPr>
          <w:rStyle w:val="math-inline"/>
          <w:rFonts w:eastAsiaTheme="majorEastAsia"/>
          <w:lang w:val="pl-PL"/>
        </w:rPr>
        <w:t>J(x)</w:t>
      </w:r>
      <w:r w:rsidRPr="003A5938">
        <w:rPr>
          <w:lang w:val="pl-PL"/>
        </w:rPr>
        <w:t>.</w:t>
      </w:r>
    </w:p>
    <w:p w14:paraId="539A07BB" w14:textId="77777777" w:rsidR="00060778" w:rsidRPr="003A5938" w:rsidRDefault="00060778" w:rsidP="003A5938">
      <w:pPr>
        <w:spacing w:after="100" w:afterAutospacing="1" w:line="240" w:lineRule="auto"/>
        <w:rPr>
          <w:rFonts w:ascii="Times New Roman" w:hAnsi="Times New Roman" w:cs="Times New Roman"/>
          <w:lang w:val="pl-PL"/>
        </w:rPr>
      </w:pPr>
    </w:p>
    <w:sectPr w:rsidR="00060778" w:rsidRPr="003A5938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46746" w14:textId="77777777" w:rsidR="0091444A" w:rsidRDefault="0091444A" w:rsidP="00060778">
      <w:pPr>
        <w:spacing w:after="0" w:line="240" w:lineRule="auto"/>
      </w:pPr>
      <w:r>
        <w:separator/>
      </w:r>
    </w:p>
  </w:endnote>
  <w:endnote w:type="continuationSeparator" w:id="0">
    <w:p w14:paraId="283B7114" w14:textId="77777777" w:rsidR="0091444A" w:rsidRDefault="0091444A" w:rsidP="000607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466DE" w14:textId="77777777" w:rsidR="0091444A" w:rsidRDefault="0091444A" w:rsidP="00060778">
      <w:pPr>
        <w:spacing w:after="0" w:line="240" w:lineRule="auto"/>
      </w:pPr>
      <w:r>
        <w:separator/>
      </w:r>
    </w:p>
  </w:footnote>
  <w:footnote w:type="continuationSeparator" w:id="0">
    <w:p w14:paraId="0ADB1A28" w14:textId="77777777" w:rsidR="0091444A" w:rsidRDefault="0091444A" w:rsidP="000607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76208" w14:textId="5438F923" w:rsidR="00060778" w:rsidRPr="00060778" w:rsidRDefault="00060778" w:rsidP="00060778">
    <w:pPr>
      <w:pStyle w:val="Header"/>
      <w:jc w:val="center"/>
      <w:rPr>
        <w:rFonts w:ascii="Times New Roman" w:hAnsi="Times New Roman" w:cs="Times New Roman"/>
        <w:b/>
        <w:bCs/>
        <w:lang w:val="pl-PL"/>
      </w:rPr>
    </w:pPr>
    <w:r w:rsidRPr="00060778">
      <w:rPr>
        <w:rFonts w:ascii="Times New Roman" w:hAnsi="Times New Roman" w:cs="Times New Roman"/>
        <w:b/>
        <w:bCs/>
        <w:lang w:val="pl-PL"/>
      </w:rPr>
      <w:t>Sieci Neuronowe – Wprowadzenie do sztucznej inteligencji.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12E2E"/>
    <w:multiLevelType w:val="multilevel"/>
    <w:tmpl w:val="9B2ED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54E15"/>
    <w:multiLevelType w:val="multilevel"/>
    <w:tmpl w:val="74045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7A7B1D"/>
    <w:multiLevelType w:val="multilevel"/>
    <w:tmpl w:val="C4601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8D2E9F"/>
    <w:multiLevelType w:val="multilevel"/>
    <w:tmpl w:val="7E889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4D79F9"/>
    <w:multiLevelType w:val="multilevel"/>
    <w:tmpl w:val="55CA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F53073"/>
    <w:multiLevelType w:val="multilevel"/>
    <w:tmpl w:val="B2E4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AB1290"/>
    <w:multiLevelType w:val="multilevel"/>
    <w:tmpl w:val="98B24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0169294">
    <w:abstractNumId w:val="5"/>
  </w:num>
  <w:num w:numId="2" w16cid:durableId="1360013889">
    <w:abstractNumId w:val="4"/>
  </w:num>
  <w:num w:numId="3" w16cid:durableId="473449256">
    <w:abstractNumId w:val="3"/>
  </w:num>
  <w:num w:numId="4" w16cid:durableId="573514618">
    <w:abstractNumId w:val="2"/>
  </w:num>
  <w:num w:numId="5" w16cid:durableId="1791364939">
    <w:abstractNumId w:val="1"/>
  </w:num>
  <w:num w:numId="6" w16cid:durableId="998388693">
    <w:abstractNumId w:val="0"/>
  </w:num>
  <w:num w:numId="7" w16cid:durableId="1894129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778"/>
    <w:rsid w:val="00060778"/>
    <w:rsid w:val="003A5938"/>
    <w:rsid w:val="00794E14"/>
    <w:rsid w:val="0091444A"/>
    <w:rsid w:val="00AB3C82"/>
    <w:rsid w:val="00D52D28"/>
    <w:rsid w:val="00DF31A7"/>
    <w:rsid w:val="00E602EB"/>
    <w:rsid w:val="00FE7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04409D"/>
  <w15:chartTrackingRefBased/>
  <w15:docId w15:val="{EBB2BA7B-F621-694B-8A25-854A97623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7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7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7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7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7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7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7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7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7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7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7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7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7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7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7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7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7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7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7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7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7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7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7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7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7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7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77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0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0778"/>
  </w:style>
  <w:style w:type="paragraph" w:styleId="Footer">
    <w:name w:val="footer"/>
    <w:basedOn w:val="Normal"/>
    <w:link w:val="FooterChar"/>
    <w:uiPriority w:val="99"/>
    <w:unhideWhenUsed/>
    <w:rsid w:val="00060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0778"/>
  </w:style>
  <w:style w:type="paragraph" w:styleId="NormalWeb">
    <w:name w:val="Normal (Web)"/>
    <w:basedOn w:val="Normal"/>
    <w:uiPriority w:val="99"/>
    <w:semiHidden/>
    <w:unhideWhenUsed/>
    <w:rsid w:val="000607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th-inline">
    <w:name w:val="math-inline"/>
    <w:basedOn w:val="DefaultParagraphFont"/>
    <w:rsid w:val="00060778"/>
  </w:style>
  <w:style w:type="character" w:styleId="Strong">
    <w:name w:val="Strong"/>
    <w:basedOn w:val="DefaultParagraphFont"/>
    <w:uiPriority w:val="22"/>
    <w:qFormat/>
    <w:rsid w:val="003A59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638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7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1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97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72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50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5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5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7</Pages>
  <Words>990</Words>
  <Characters>4994</Characters>
  <Application>Microsoft Office Word</Application>
  <DocSecurity>0</DocSecurity>
  <Lines>92</Lines>
  <Paragraphs>43</Paragraphs>
  <ScaleCrop>false</ScaleCrop>
  <Company/>
  <LinksUpToDate>false</LinksUpToDate>
  <CharactersWithSpaces>5941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Gancarczyk Stanisław (STUD)</dc:creator>
  <cp:keywords/>
  <dc:description/>
  <cp:lastModifiedBy>Gancarczyk Stanisław (STUD)</cp:lastModifiedBy>
  <cp:revision>3</cp:revision>
  <dcterms:created xsi:type="dcterms:W3CDTF">2026-01-07T15:30:00Z</dcterms:created>
  <dcterms:modified xsi:type="dcterms:W3CDTF">2026-01-07T21:26:00Z</dcterms:modified>
</cp:coreProperties>
</file>