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D30F" w14:textId="77777777" w:rsidR="007D4AF8" w:rsidRDefault="00000000">
      <w:r>
        <w:t>Skalowalny robot do ekstrakcji i raportowania danych rynkowych (Blue Prism)</w:t>
      </w:r>
    </w:p>
    <w:p w14:paraId="2E81DD96" w14:textId="77777777" w:rsidR="007D4AF8" w:rsidRDefault="00000000">
      <w:r>
        <w:t>Wykonany projekt to pełnowartościowy Proof of Concept symulujący automatyzację powtarzalnych procesów badawczych i analitycznych w środowisku korporacyjnym. Głównym celem robota jest całkowita eliminacja manualnego wyszukiwania i cyklicznego raportowania danych demograficznych oraz populacyjnych z portalu Worldometer dla zmiennej listy państw. Dzięki przeniesieniu tego obowiązku na cyfrowe narzędzie proces przygotowywania zestawień staje się w stu procentach powtarzalny i wolny od błędów ludzkich, a wyekstraktowane informacje trafiają do standardowego arkusza kalkulacyjnego w formacie natychmiast gotowym do dalszych analiz biznesowych.</w:t>
      </w:r>
    </w:p>
    <w:p w14:paraId="471E95FD" w14:textId="67BDEB31" w:rsidR="007D4AF8" w:rsidRDefault="00000000">
      <w:r>
        <w:t>Architektura rozwiązania została zaprojektowana w środowisku Blue Prism</w:t>
      </w:r>
      <w:r w:rsidR="00C05128">
        <w:t>.</w:t>
      </w:r>
      <w:r>
        <w:t xml:space="preserve"> </w:t>
      </w:r>
      <w:proofErr w:type="spellStart"/>
      <w:r w:rsidR="00C05128">
        <w:t>Z</w:t>
      </w:r>
      <w:r>
        <w:t>amiast</w:t>
      </w:r>
      <w:proofErr w:type="spellEnd"/>
      <w:r>
        <w:t xml:space="preserve"> </w:t>
      </w:r>
      <w:proofErr w:type="spellStart"/>
      <w:r>
        <w:t>standardowego</w:t>
      </w:r>
      <w:proofErr w:type="spellEnd"/>
      <w:r>
        <w:t xml:space="preserve">, </w:t>
      </w:r>
      <w:proofErr w:type="spellStart"/>
      <w:r>
        <w:t>powolnego</w:t>
      </w:r>
      <w:proofErr w:type="spellEnd"/>
      <w:r>
        <w:t xml:space="preserve"> </w:t>
      </w:r>
      <w:proofErr w:type="spellStart"/>
      <w:r>
        <w:t>otwierania</w:t>
      </w:r>
      <w:proofErr w:type="spellEnd"/>
      <w:r>
        <w:t xml:space="preserve"> arkusza Excel przez interfejs graficzny robot wykorzystuje bezpośrednie połączenie bazodanowe OLE DB. Na etapie inicjalizacji system w tle odczytuje wejściową listę państw i umieszcza je w transakcyjnej kolejce zadań Work Queue. Główny pętla procesu pobiera kolejne pozycje sekwencyjnie za pomocą akcji Get Next Item, co nie tylko gwarantuje pełną skalowalność i śledzenie statusu każdego elementu, ale również umożliwia bezproblemowe wznowienie pracy w przypadku awarii.</w:t>
      </w:r>
    </w:p>
    <w:p w14:paraId="7B6CE439" w14:textId="77777777" w:rsidR="007D4AF8" w:rsidRDefault="00000000">
      <w:r>
        <w:t>Kluczowym aspektem projektu jest wysoka odporność na zmiany w interfejsie aplikacji webowych oraz zaawansowana logika samoczynnej naprawy błędów. Do lokalizacji danych w tabeli robot nie używa sztywnych współrzędnych ani prostego wyszukiwania tekstu, lecz dynamicznie budowanych selektorów XPath w formacie //tr[@id='nazwa_panstwa']/td[x], do których na bieżąco wstrzykiwana jest zmienna pobrana z kolejki. Wykorzystanie unikalnych identyfikatorów wierszy gwarantuje bezbłędne namierzanie elementów nawet przy zmianach layoutu strony. Po załadowaniu witryny i weryfikacji struktury DOM blokiem Wait Stage system ekstraktuje pięć strategicznych wskaźników populacyjnych, w tym roczną zmianę procentową, gęstość zaludnienia oraz udział w populacji globalnej.</w:t>
      </w:r>
    </w:p>
    <w:p w14:paraId="1B7C4C54" w14:textId="77777777" w:rsidR="007D4AF8" w:rsidRDefault="00000000">
      <w:r>
        <w:t>W celu zapewnienia ciągłości działania proces wyposażono w mechanizm Self-Healing zaimplementowany poprzez strukturę Retry Loop z limitem trzech prób odczytu. W sytuacji wystąpienia losowych opóźnień sieciowych lub błędu komunikacji ze stroną aktywuje się ścieżka awaryjna z blokiem Item Recover. Robot automatycznie przywraca i aktywuje okno przeglądarki, po czym wznawia główny nurt przetwarzania. Jeśli po wyczerpaniu limitu prób odczyt nadal jest niemożliwy, system nie przerywa działania całego programu. Problemowy element jest oznaczany jako wyjątek systemowy lub biznesowy w kolejce, a robot płynnie przechodzi do przetwarzania kolejnego państwa z listy.</w:t>
      </w:r>
    </w:p>
    <w:p w14:paraId="453061CD" w14:textId="645373FF" w:rsidR="007D4AF8" w:rsidRDefault="00000000">
      <w:r>
        <w:t xml:space="preserve">Faza końcowa następuje po przetworzeniu wszystkich pozycji z kolejki zadań. Wyekstraktowana kolekcja danych jest generowana do sformatowanego pliku MS Excel na bazie zoptymalizowanego szablonu binarnego. Rozwiązanie automatycznie dba o higienę prezentacji wyników, dopasowując szerokość kolumn i nakładając właściwe formatowanie dla wartości liczbowych oraz wskaźników procentowych. Zwieńczeniem pracy jest procedura Clean-up, podczas której robot bezpiecznie zamyka sesję przeglądarki Google Chrome w tle i zapisuje gotowy </w:t>
      </w:r>
      <w:proofErr w:type="spellStart"/>
      <w:r>
        <w:t>raport</w:t>
      </w:r>
      <w:proofErr w:type="spellEnd"/>
      <w:r>
        <w:t xml:space="preserve"> w </w:t>
      </w:r>
      <w:proofErr w:type="spellStart"/>
      <w:r>
        <w:t>wyznaczonej</w:t>
      </w:r>
      <w:proofErr w:type="spellEnd"/>
      <w:r>
        <w:t xml:space="preserve"> </w:t>
      </w:r>
      <w:proofErr w:type="spellStart"/>
      <w:r>
        <w:t>lokalizacji</w:t>
      </w:r>
      <w:proofErr w:type="spellEnd"/>
      <w:r w:rsidR="000A67B2">
        <w:t>.</w:t>
      </w:r>
    </w:p>
    <w:sectPr w:rsidR="007D4A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213424328">
    <w:abstractNumId w:val="8"/>
  </w:num>
  <w:num w:numId="2" w16cid:durableId="1015960739">
    <w:abstractNumId w:val="6"/>
  </w:num>
  <w:num w:numId="3" w16cid:durableId="836505917">
    <w:abstractNumId w:val="5"/>
  </w:num>
  <w:num w:numId="4" w16cid:durableId="613826542">
    <w:abstractNumId w:val="4"/>
  </w:num>
  <w:num w:numId="5" w16cid:durableId="666665">
    <w:abstractNumId w:val="7"/>
  </w:num>
  <w:num w:numId="6" w16cid:durableId="1524974375">
    <w:abstractNumId w:val="3"/>
  </w:num>
  <w:num w:numId="7" w16cid:durableId="1321469018">
    <w:abstractNumId w:val="2"/>
  </w:num>
  <w:num w:numId="8" w16cid:durableId="1645085500">
    <w:abstractNumId w:val="1"/>
  </w:num>
  <w:num w:numId="9" w16cid:durableId="170755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7B2"/>
    <w:rsid w:val="0015074B"/>
    <w:rsid w:val="00235C28"/>
    <w:rsid w:val="0029639D"/>
    <w:rsid w:val="00326F90"/>
    <w:rsid w:val="00786574"/>
    <w:rsid w:val="007D4AF8"/>
    <w:rsid w:val="009A27FB"/>
    <w:rsid w:val="00AA1D8D"/>
    <w:rsid w:val="00B47730"/>
    <w:rsid w:val="00C051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0AF5B5-8EC0-4036-B867-16B3DF767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469</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Filip Malinowski</cp:lastModifiedBy>
  <cp:revision>5</cp:revision>
  <dcterms:created xsi:type="dcterms:W3CDTF">2013-12-23T23:15:00Z</dcterms:created>
  <dcterms:modified xsi:type="dcterms:W3CDTF">2026-07-20T18:38:00Z</dcterms:modified>
  <cp:category/>
</cp:coreProperties>
</file>