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7DD3" w14:textId="16A41A5F" w:rsidR="00CC6AEF" w:rsidRDefault="00CC6AEF">
      <w:r>
        <w:t>Samostatná práce 2 – MKC-KVE – Modely atomu</w:t>
      </w:r>
    </w:p>
    <w:p w14:paraId="615BC23C" w14:textId="66EDE888" w:rsidR="00CC6AEF" w:rsidRPr="00A038D7" w:rsidRDefault="00D46F20">
      <w:r w:rsidRPr="00A038D7">
        <w:t>V následujících výpočtech jsou použity následující konstanty:</w:t>
      </w:r>
    </w:p>
    <w:p w14:paraId="0BBA33D1" w14:textId="2D442BE6" w:rsidR="00D46F20" w:rsidRPr="00A038D7" w:rsidRDefault="00D46F2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e=základní el. náboj, h=Planckova konstanta,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=klidová hmotnost elektronu a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=permitivita vakua</m:t>
          </m:r>
        </m:oMath>
      </m:oMathPara>
    </w:p>
    <w:p w14:paraId="0D78C6DD" w14:textId="1047D52E" w:rsidR="00CC6AEF" w:rsidRDefault="00CC6AEF" w:rsidP="00CC6AEF">
      <w:pPr>
        <w:pStyle w:val="Odstavecseseznamem"/>
        <w:numPr>
          <w:ilvl w:val="0"/>
          <w:numId w:val="1"/>
        </w:numPr>
      </w:pPr>
      <w:r>
        <w:t>Na základě Bohrova modelu vypočítejte energie elektronu na drahách s kvantovým označením 1 až 7</w:t>
      </w:r>
    </w:p>
    <w:tbl>
      <w:tblPr>
        <w:tblpPr w:leftFromText="141" w:rightFromText="141" w:vertAnchor="text" w:tblpY="1"/>
        <w:tblOverlap w:val="never"/>
        <w:tblW w:w="2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"/>
        <w:gridCol w:w="1463"/>
        <w:gridCol w:w="996"/>
      </w:tblGrid>
      <w:tr w:rsidR="00436592" w:rsidRPr="00436592" w14:paraId="1A8DE39D" w14:textId="77777777" w:rsidTr="002231B3">
        <w:trPr>
          <w:trHeight w:val="315"/>
        </w:trPr>
        <w:tc>
          <w:tcPr>
            <w:tcW w:w="27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41B36747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En</w:t>
            </w:r>
          </w:p>
        </w:tc>
      </w:tr>
      <w:tr w:rsidR="00436592" w:rsidRPr="00436592" w14:paraId="3FF00B3C" w14:textId="77777777" w:rsidTr="002231B3">
        <w:trPr>
          <w:trHeight w:val="315"/>
        </w:trPr>
        <w:tc>
          <w:tcPr>
            <w:tcW w:w="2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BDBDB"/>
            <w:noWrap/>
            <w:vAlign w:val="bottom"/>
            <w:hideMark/>
          </w:tcPr>
          <w:p w14:paraId="5061C930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n</w:t>
            </w: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52701765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E [J]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313E592E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E [eV]</w:t>
            </w:r>
          </w:p>
        </w:tc>
      </w:tr>
      <w:tr w:rsidR="00436592" w:rsidRPr="00436592" w14:paraId="7B9A5D97" w14:textId="77777777" w:rsidTr="002231B3">
        <w:trPr>
          <w:trHeight w:val="315"/>
        </w:trPr>
        <w:tc>
          <w:tcPr>
            <w:tcW w:w="2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BC83F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E15B7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2,18E-18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3FEFF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13,61</w:t>
            </w:r>
          </w:p>
        </w:tc>
      </w:tr>
      <w:tr w:rsidR="00436592" w:rsidRPr="00436592" w14:paraId="08F1D486" w14:textId="77777777" w:rsidTr="002231B3">
        <w:trPr>
          <w:trHeight w:val="300"/>
        </w:trPr>
        <w:tc>
          <w:tcPr>
            <w:tcW w:w="2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56BDB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079018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5,45E-19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FB2F8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3,40</w:t>
            </w:r>
          </w:p>
        </w:tc>
      </w:tr>
      <w:tr w:rsidR="00436592" w:rsidRPr="00436592" w14:paraId="1D8FBADB" w14:textId="77777777" w:rsidTr="002231B3">
        <w:trPr>
          <w:trHeight w:val="300"/>
        </w:trPr>
        <w:tc>
          <w:tcPr>
            <w:tcW w:w="2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2D8E5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79639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2,42E-19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AB1B2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1,51</w:t>
            </w:r>
          </w:p>
        </w:tc>
      </w:tr>
      <w:tr w:rsidR="00436592" w:rsidRPr="00436592" w14:paraId="64C4199D" w14:textId="77777777" w:rsidTr="002231B3">
        <w:trPr>
          <w:trHeight w:val="300"/>
        </w:trPr>
        <w:tc>
          <w:tcPr>
            <w:tcW w:w="2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01816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8C421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1,36E-19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91268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0,85</w:t>
            </w:r>
          </w:p>
        </w:tc>
      </w:tr>
      <w:tr w:rsidR="00436592" w:rsidRPr="00436592" w14:paraId="37694D25" w14:textId="77777777" w:rsidTr="002231B3">
        <w:trPr>
          <w:trHeight w:val="300"/>
        </w:trPr>
        <w:tc>
          <w:tcPr>
            <w:tcW w:w="2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78336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18D06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8,72E-20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C1A4A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0,54</w:t>
            </w:r>
          </w:p>
        </w:tc>
      </w:tr>
      <w:tr w:rsidR="00436592" w:rsidRPr="00436592" w14:paraId="5AC40C76" w14:textId="77777777" w:rsidTr="002231B3">
        <w:trPr>
          <w:trHeight w:val="315"/>
        </w:trPr>
        <w:tc>
          <w:tcPr>
            <w:tcW w:w="2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14A20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5849E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6,06E-20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D76D2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0,38</w:t>
            </w:r>
          </w:p>
        </w:tc>
      </w:tr>
      <w:tr w:rsidR="00436592" w:rsidRPr="00436592" w14:paraId="036C6D00" w14:textId="77777777" w:rsidTr="002231B3">
        <w:trPr>
          <w:trHeight w:val="315"/>
        </w:trPr>
        <w:tc>
          <w:tcPr>
            <w:tcW w:w="26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EF138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8CFD3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4,45E-20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9D3BA" w14:textId="77777777" w:rsidR="00436592" w:rsidRPr="00436592" w:rsidRDefault="00436592" w:rsidP="0022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0,28</w:t>
            </w:r>
          </w:p>
        </w:tc>
      </w:tr>
    </w:tbl>
    <w:p w14:paraId="6037C14C" w14:textId="77777777" w:rsidR="002231B3" w:rsidRDefault="002231B3"/>
    <w:p w14:paraId="43016837" w14:textId="4FF0B406" w:rsidR="001627A4" w:rsidRDefault="002231B3" w:rsidP="002231B3">
      <w:pPr>
        <w:tabs>
          <w:tab w:val="left" w:pos="2205"/>
        </w:tabs>
      </w:pPr>
      <w: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1560AA2" w14:textId="77777777" w:rsidR="001627A4" w:rsidRDefault="001627A4" w:rsidP="002231B3">
      <w:pPr>
        <w:tabs>
          <w:tab w:val="left" w:pos="2205"/>
        </w:tabs>
      </w:pPr>
    </w:p>
    <w:p w14:paraId="0A2734E0" w14:textId="39ACEEA3" w:rsidR="00436592" w:rsidRPr="001627A4" w:rsidRDefault="002231B3" w:rsidP="001627A4">
      <w:pPr>
        <w:tabs>
          <w:tab w:val="left" w:pos="2205"/>
        </w:tabs>
      </w:pPr>
      <w:r w:rsidRPr="001627A4">
        <w:rPr>
          <w:b/>
          <w:bCs/>
          <w:sz w:val="28"/>
          <w:szCs w:val="28"/>
        </w:rPr>
        <w:br w:type="textWrapping" w:clear="all"/>
      </w:r>
      <w:r w:rsidR="001627A4" w:rsidRPr="001627A4">
        <w:t>V tabulce jsou zobrazeny absolutní hodnoty</w:t>
      </w:r>
      <w:r w:rsidR="001627A4">
        <w:t xml:space="preserve"> energií</w:t>
      </w:r>
    </w:p>
    <w:p w14:paraId="23D0F918" w14:textId="2AEAFB7B" w:rsidR="00436592" w:rsidRDefault="00CC6AEF" w:rsidP="00CC6AEF">
      <w:pPr>
        <w:pStyle w:val="Odstavecseseznamem"/>
        <w:numPr>
          <w:ilvl w:val="0"/>
          <w:numId w:val="1"/>
        </w:numPr>
      </w:pPr>
      <w:r>
        <w:t xml:space="preserve"> Spočítejte rozdíly energií při přechodu elektronu z vyšší na nižší energetickou</w:t>
      </w:r>
      <w:r>
        <w:t xml:space="preserve"> </w:t>
      </w:r>
      <w:r>
        <w:t>hladinu. Uveďte všechny možné kombinace přechodů (pracujte do n = 7).</w:t>
      </w:r>
    </w:p>
    <w:tbl>
      <w:tblPr>
        <w:tblpPr w:leftFromText="141" w:rightFromText="141" w:vertAnchor="text" w:tblpY="1"/>
        <w:tblOverlap w:val="never"/>
        <w:tblW w:w="67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6"/>
        <w:gridCol w:w="1060"/>
        <w:gridCol w:w="839"/>
        <w:gridCol w:w="839"/>
        <w:gridCol w:w="839"/>
        <w:gridCol w:w="839"/>
        <w:gridCol w:w="839"/>
      </w:tblGrid>
      <w:tr w:rsidR="00436592" w:rsidRPr="00436592" w14:paraId="5CC2DA6D" w14:textId="77777777" w:rsidTr="00C43CD9">
        <w:trPr>
          <w:trHeight w:val="315"/>
        </w:trPr>
        <w:tc>
          <w:tcPr>
            <w:tcW w:w="67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33B90A09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Δ</w:t>
            </w:r>
            <w:proofErr w:type="gramStart"/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E  [</w:t>
            </w:r>
            <w:proofErr w:type="gramEnd"/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eV]</w:t>
            </w:r>
          </w:p>
        </w:tc>
      </w:tr>
      <w:tr w:rsidR="00436592" w:rsidRPr="00436592" w14:paraId="64E226AD" w14:textId="77777777" w:rsidTr="00C43CD9">
        <w:trPr>
          <w:trHeight w:val="315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3A427BAA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n [z/do]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38EEA19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CB7838B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73E49C1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BA05E48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24DE2F3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7108423E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436592" w:rsidRPr="00436592" w14:paraId="219A6953" w14:textId="77777777" w:rsidTr="00C43CD9">
        <w:trPr>
          <w:trHeight w:val="315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52F2B940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9B680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10,20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15B5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85FE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0E76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664A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0D8CF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36592" w:rsidRPr="00436592" w14:paraId="45A0A54E" w14:textId="77777777" w:rsidTr="00C43CD9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3BC74CD3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12EA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12,09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9A29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1,89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FA19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7DCE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10D1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AF89E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36592" w:rsidRPr="00436592" w14:paraId="39A4EEC8" w14:textId="77777777" w:rsidTr="00C43CD9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3EF28E5B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1DE9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12,76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46037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2,55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BFF76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0,66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37C4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C5B9B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31762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36592" w:rsidRPr="00436592" w14:paraId="75A92A1B" w14:textId="77777777" w:rsidTr="00C43CD9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076942E1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76B81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13,06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435CA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2,86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5F05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0,97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3E73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0,31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9087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76136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36592" w:rsidRPr="00436592" w14:paraId="41AAE6A4" w14:textId="77777777" w:rsidTr="00C43CD9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75C157AC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6A15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13,23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B6033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3,02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63B0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1,13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B24A3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0,47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68EB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0,17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AC1D5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36592" w:rsidRPr="00436592" w14:paraId="7ADBE031" w14:textId="77777777" w:rsidTr="00C43CD9">
        <w:trPr>
          <w:trHeight w:val="315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545EE862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EA64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13,33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E2A7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3,12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2930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1,23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EE7A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0,57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A891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0,27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DB23F" w14:textId="77777777" w:rsidR="00436592" w:rsidRPr="00436592" w:rsidRDefault="00436592" w:rsidP="00C43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0,10</w:t>
            </w:r>
          </w:p>
        </w:tc>
      </w:tr>
    </w:tbl>
    <w:p w14:paraId="61DADA9C" w14:textId="77777777" w:rsidR="00C43CD9" w:rsidRDefault="00C43CD9"/>
    <w:p w14:paraId="0DF615E0" w14:textId="00BACEB3" w:rsidR="00436592" w:rsidRDefault="00C43CD9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br w:type="textWrapping" w:clear="all"/>
          </m:r>
        </m:oMath>
      </m:oMathPara>
    </w:p>
    <w:p w14:paraId="7BF6C1CC" w14:textId="53DFA016" w:rsidR="00CC6AEF" w:rsidRDefault="00CC6AEF" w:rsidP="00CC6AEF">
      <w:pPr>
        <w:pStyle w:val="Odstavecseseznamem"/>
        <w:numPr>
          <w:ilvl w:val="0"/>
          <w:numId w:val="1"/>
        </w:numPr>
      </w:pPr>
      <w:r>
        <w:t>Ke každému přechodu z bodu 2) vypočítejte vlnovou délku, která se musí absorbovat, nebo vyzářit</w:t>
      </w:r>
      <w:r>
        <w:t>.</w:t>
      </w:r>
    </w:p>
    <w:p w14:paraId="450D5617" w14:textId="7CA4CC50" w:rsidR="001748A3" w:rsidRDefault="001748A3" w:rsidP="001748A3"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tbl>
      <w:tblPr>
        <w:tblW w:w="9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2"/>
        <w:gridCol w:w="1237"/>
        <w:gridCol w:w="1237"/>
        <w:gridCol w:w="1450"/>
        <w:gridCol w:w="1450"/>
        <w:gridCol w:w="1450"/>
        <w:gridCol w:w="1665"/>
      </w:tblGrid>
      <w:tr w:rsidR="00436592" w:rsidRPr="00436592" w14:paraId="2AF99224" w14:textId="77777777" w:rsidTr="00436592">
        <w:trPr>
          <w:trHeight w:val="315"/>
        </w:trPr>
        <w:tc>
          <w:tcPr>
            <w:tcW w:w="990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1F3763BA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λ [</w:t>
            </w:r>
            <w:proofErr w:type="spellStart"/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nm</w:t>
            </w:r>
            <w:proofErr w:type="spellEnd"/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]</w:t>
            </w:r>
          </w:p>
        </w:tc>
      </w:tr>
      <w:tr w:rsidR="00436592" w:rsidRPr="00436592" w14:paraId="3AD1A823" w14:textId="77777777" w:rsidTr="00436592">
        <w:trPr>
          <w:trHeight w:val="315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43683210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n [z/do]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F55787E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CFC23BB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FF3B258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30DCC02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3585419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7E9F2815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436592" w:rsidRPr="00436592" w14:paraId="652F178C" w14:textId="77777777" w:rsidTr="00436592">
        <w:trPr>
          <w:trHeight w:val="30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182C1FF5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2BA4A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121,50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A33F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4CD4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0298D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CA1B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45D61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36592" w:rsidRPr="00436592" w14:paraId="096C688D" w14:textId="77777777" w:rsidTr="00436592">
        <w:trPr>
          <w:trHeight w:val="30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5AA7305F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79689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102,52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6E06E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656,11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CD3ED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D728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CEBE0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1E21E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36592" w:rsidRPr="00436592" w14:paraId="25ED7F09" w14:textId="77777777" w:rsidTr="00436592">
        <w:trPr>
          <w:trHeight w:val="30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1EF39FEC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AEB24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97,20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85B7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486,01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9BD1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1874,61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85B4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2FFF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B08CE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36592" w:rsidRPr="00436592" w14:paraId="62DD5E67" w14:textId="77777777" w:rsidTr="00436592">
        <w:trPr>
          <w:trHeight w:val="30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232F3897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B4CC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94,92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DBEF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433,94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5A42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1281,47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6853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4050,08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0387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247E9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36592" w:rsidRPr="00436592" w14:paraId="1CDEABD5" w14:textId="77777777" w:rsidTr="00436592">
        <w:trPr>
          <w:trHeight w:val="315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617B8E6D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D2D9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93,73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B435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410,07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4C3D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1093,52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AB15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2624,45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262F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7455,82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8C5F1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36592" w:rsidRPr="00436592" w14:paraId="637B81B0" w14:textId="77777777" w:rsidTr="00436592">
        <w:trPr>
          <w:trHeight w:val="315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2572D8D5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1DAC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93,03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3575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396,91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FD1E0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1004,67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4854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2164,95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A312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4651,26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EBA3D" w14:textId="77777777" w:rsidR="00436592" w:rsidRPr="00436592" w:rsidRDefault="00436592" w:rsidP="00436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6592">
              <w:rPr>
                <w:rFonts w:ascii="Calibri" w:eastAsia="Times New Roman" w:hAnsi="Calibri" w:cs="Calibri"/>
                <w:color w:val="000000"/>
                <w:lang w:eastAsia="cs-CZ"/>
              </w:rPr>
              <w:t>12365,19</w:t>
            </w:r>
          </w:p>
        </w:tc>
      </w:tr>
    </w:tbl>
    <w:p w14:paraId="6EEDBC9C" w14:textId="5CE77504" w:rsidR="00CC6AEF" w:rsidRDefault="00CC6AEF"/>
    <w:p w14:paraId="66BAA0FF" w14:textId="28889D1D" w:rsidR="00CC6AEF" w:rsidRDefault="00CC6AEF" w:rsidP="00CC6AEF">
      <w:pPr>
        <w:pStyle w:val="Odstavecseseznamem"/>
        <w:numPr>
          <w:ilvl w:val="0"/>
          <w:numId w:val="1"/>
        </w:numPr>
      </w:pPr>
      <w:r>
        <w:lastRenderedPageBreak/>
        <w:t>Vysvětlete pojem Pauliho vylučovací princip.</w:t>
      </w:r>
    </w:p>
    <w:p w14:paraId="6CFF6EF8" w14:textId="29F8F36F" w:rsidR="00300D29" w:rsidRDefault="00CC6AEF" w:rsidP="00CC6AEF">
      <w:r>
        <w:t xml:space="preserve">Pauliho vylučovací princip popisuje způsob obsazenosti orbitalů v atomu jednotlivými elektrony. Obecně se elektrony rozmisťují tak, aby měli co nejnižší energii. Energie, kterou elektron má je závislá </w:t>
      </w:r>
      <w:proofErr w:type="gramStart"/>
      <w:r>
        <w:t>orbital</w:t>
      </w:r>
      <w:r w:rsidR="00F7333F">
        <w:t>u</w:t>
      </w:r>
      <w:proofErr w:type="gramEnd"/>
      <w:r>
        <w:t xml:space="preserve"> ve kterém se</w:t>
      </w:r>
      <w:r w:rsidR="00F7333F">
        <w:t xml:space="preserve"> právě</w:t>
      </w:r>
      <w:r>
        <w:t xml:space="preserve"> nachází. Jednotlivé orbitaly můžou obsahovat zároveň více elektronů, přičemž každý elektron má svou unikátní kombinaci hlavního kvantového čísla n, vedlejšího kvantového čísla l, magnetického čísla m a spinu s. </w:t>
      </w:r>
      <w:r w:rsidR="00F7333F">
        <w:t xml:space="preserve"> V následujícím úkolu</w:t>
      </w:r>
      <w:r w:rsidR="008076D8">
        <w:t xml:space="preserve"> č.5</w:t>
      </w:r>
      <w:r w:rsidR="00F7333F">
        <w:t xml:space="preserve"> je zobrazeno, jak jsou jednotlivé orbitaly obsazovány pro konkrétní prvky, kde šipka značí spin elektronu. Z elektronové konfigurace Si je pro orbital </w:t>
      </w:r>
      <w:proofErr w:type="gramStart"/>
      <w:r w:rsidR="00F7333F">
        <w:t>3p</w:t>
      </w:r>
      <w:proofErr w:type="gramEnd"/>
      <w:r w:rsidR="00F7333F">
        <w:t xml:space="preserve"> patrné, že se orbital zaplňuje postupně tak, aby byl co nejmenší počet elektronů se stejnými čísly</w:t>
      </w:r>
      <w:r w:rsidR="00300D29">
        <w:t xml:space="preserve"> m</w:t>
      </w:r>
      <w:r w:rsidR="00F7333F">
        <w:t>.</w:t>
      </w:r>
      <w:r w:rsidR="00300D29">
        <w:t xml:space="preserve"> Jinak</w:t>
      </w:r>
      <w:r w:rsidR="00562147">
        <w:t xml:space="preserve"> řečeno</w:t>
      </w:r>
      <w:r w:rsidR="00300D29">
        <w:t xml:space="preserve"> Pauliho vylučovací princip </w:t>
      </w:r>
      <w:r w:rsidR="00F3450D">
        <w:t>říká,</w:t>
      </w:r>
      <w:r w:rsidR="00741F9D">
        <w:t xml:space="preserve"> </w:t>
      </w:r>
      <w:r w:rsidR="007106BF">
        <w:t>že</w:t>
      </w:r>
      <w:r w:rsidR="00F3450D">
        <w:t xml:space="preserve"> </w:t>
      </w:r>
      <w:r w:rsidR="00300D29">
        <w:t>následující rozmístění elektronů v orbitalu (příklad pro orbital 3p)</w:t>
      </w:r>
      <w:r w:rsidR="00F3450D">
        <w:t xml:space="preserve"> je upřednos</w:t>
      </w:r>
      <w:r w:rsidR="00586DA7">
        <w:t>t</w:t>
      </w:r>
      <w:r w:rsidR="00F3450D">
        <w:t>ňováno</w:t>
      </w:r>
      <w:r w:rsidR="00300D29">
        <w:t>: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00D29" w:rsidRPr="00300D29" w14:paraId="633C1EE1" w14:textId="77777777" w:rsidTr="00300D29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9620B" w14:textId="77777777" w:rsidR="00300D29" w:rsidRPr="00300D29" w:rsidRDefault="00300D29" w:rsidP="0030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300D29">
              <w:rPr>
                <w:rFonts w:ascii="Calibri" w:eastAsia="Times New Roman" w:hAnsi="Calibri" w:cs="Calibri"/>
                <w:color w:val="000000"/>
                <w:lang w:eastAsia="cs-CZ"/>
              </w:rPr>
              <w:t>3p</w:t>
            </w:r>
            <w:proofErr w:type="gramEnd"/>
            <w:r w:rsidRPr="00300D29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2F139" w14:textId="77777777" w:rsidR="00300D29" w:rsidRPr="00300D29" w:rsidRDefault="00300D29" w:rsidP="0030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0D29">
              <w:rPr>
                <w:rFonts w:ascii="Calibri" w:eastAsia="Times New Roman" w:hAnsi="Calibri" w:cs="Calibri"/>
                <w:color w:val="000000"/>
                <w:lang w:eastAsia="cs-CZ"/>
              </w:rPr>
              <w:t>↑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CFE83" w14:textId="77777777" w:rsidR="00300D29" w:rsidRPr="00300D29" w:rsidRDefault="00300D29" w:rsidP="0030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0D29">
              <w:rPr>
                <w:rFonts w:ascii="Calibri" w:eastAsia="Times New Roman" w:hAnsi="Calibri" w:cs="Calibri"/>
                <w:color w:val="000000"/>
                <w:lang w:eastAsia="cs-CZ"/>
              </w:rPr>
              <w:t>↑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CA328" w14:textId="77777777" w:rsidR="00300D29" w:rsidRPr="00300D29" w:rsidRDefault="00300D29" w:rsidP="0030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0D29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25F55BF4" w14:textId="77777777" w:rsidR="00300D29" w:rsidRDefault="00300D29" w:rsidP="00CC6AEF"/>
    <w:p w14:paraId="437B3FF9" w14:textId="1574DE17" w:rsidR="00300D29" w:rsidRDefault="00300D29" w:rsidP="00CC6AEF">
      <w:r>
        <w:t>Před tímto rozmístěním:</w:t>
      </w:r>
      <w:r w:rsidR="00F7333F">
        <w:t xml:space="preserve"> 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00D29" w:rsidRPr="00300D29" w14:paraId="14C0AD4C" w14:textId="77777777" w:rsidTr="00300D29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2098C" w14:textId="77777777" w:rsidR="00300D29" w:rsidRPr="00300D29" w:rsidRDefault="00300D29" w:rsidP="0030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300D29">
              <w:rPr>
                <w:rFonts w:ascii="Calibri" w:eastAsia="Times New Roman" w:hAnsi="Calibri" w:cs="Calibri"/>
                <w:color w:val="000000"/>
                <w:lang w:eastAsia="cs-CZ"/>
              </w:rPr>
              <w:t>3p</w:t>
            </w:r>
            <w:proofErr w:type="gramEnd"/>
            <w:r w:rsidRPr="00300D29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534BF" w14:textId="77777777" w:rsidR="00300D29" w:rsidRPr="00300D29" w:rsidRDefault="00300D29" w:rsidP="0030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0D29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56B03" w14:textId="77777777" w:rsidR="00300D29" w:rsidRPr="00300D29" w:rsidRDefault="00300D29" w:rsidP="0030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0D29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733F2" w14:textId="77777777" w:rsidR="00300D29" w:rsidRPr="00300D29" w:rsidRDefault="00300D29" w:rsidP="0030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0D29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1BEC7F96" w14:textId="77777777" w:rsidR="00CC6AEF" w:rsidRDefault="00CC6AEF" w:rsidP="00CC6AEF"/>
    <w:p w14:paraId="15F92472" w14:textId="20BF3460" w:rsidR="00436592" w:rsidRDefault="00CC6AEF" w:rsidP="00CC6AEF">
      <w:pPr>
        <w:pStyle w:val="Odstavecseseznamem"/>
        <w:numPr>
          <w:ilvl w:val="0"/>
          <w:numId w:val="1"/>
        </w:numPr>
      </w:pPr>
      <w:r>
        <w:t>Zapište přehledně elektronovou konfiguraci (zaplnění jednotlivých orbitalů) pro prvky Ne, Mg a Si.</w:t>
      </w:r>
    </w:p>
    <w:tbl>
      <w:tblPr>
        <w:tblW w:w="3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860"/>
        <w:gridCol w:w="860"/>
        <w:gridCol w:w="860"/>
      </w:tblGrid>
      <w:tr w:rsidR="00C44BE8" w:rsidRPr="00C44BE8" w14:paraId="3A3FEB5A" w14:textId="77777777" w:rsidTr="00C44BE8">
        <w:trPr>
          <w:trHeight w:val="315"/>
        </w:trPr>
        <w:tc>
          <w:tcPr>
            <w:tcW w:w="3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3743AC90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Elektronová konfigurace Si</w:t>
            </w:r>
          </w:p>
        </w:tc>
      </w:tr>
      <w:tr w:rsidR="00C44BE8" w:rsidRPr="00C44BE8" w14:paraId="6F45499B" w14:textId="77777777" w:rsidTr="00C44BE8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4134A9C5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Orbital</w:t>
            </w:r>
          </w:p>
        </w:tc>
        <w:tc>
          <w:tcPr>
            <w:tcW w:w="25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14:paraId="1C61CEBF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Obsazenost</w:t>
            </w:r>
          </w:p>
        </w:tc>
      </w:tr>
      <w:tr w:rsidR="00C44BE8" w:rsidRPr="00C44BE8" w14:paraId="27779BEC" w14:textId="77777777" w:rsidTr="00C44BE8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59F71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1s</w:t>
            </w:r>
            <w:proofErr w:type="gramEnd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28DB0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27866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1A444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44BE8" w:rsidRPr="00C44BE8" w14:paraId="6706A9F6" w14:textId="77777777" w:rsidTr="00C44BE8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570B2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2s</w:t>
            </w:r>
            <w:proofErr w:type="gramEnd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12CD7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1F538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93944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44BE8" w:rsidRPr="00C44BE8" w14:paraId="3BB417A2" w14:textId="77777777" w:rsidTr="00C44BE8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32E6B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2p</w:t>
            </w:r>
            <w:proofErr w:type="gramEnd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086F80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A56EB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551E8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</w:tr>
    </w:tbl>
    <w:p w14:paraId="5FADCB0A" w14:textId="77777777" w:rsidR="00C44BE8" w:rsidRDefault="00C44BE8"/>
    <w:tbl>
      <w:tblPr>
        <w:tblW w:w="3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860"/>
        <w:gridCol w:w="860"/>
        <w:gridCol w:w="860"/>
      </w:tblGrid>
      <w:tr w:rsidR="00C44BE8" w:rsidRPr="00C44BE8" w14:paraId="74A487CC" w14:textId="77777777" w:rsidTr="00C44BE8">
        <w:trPr>
          <w:trHeight w:val="315"/>
        </w:trPr>
        <w:tc>
          <w:tcPr>
            <w:tcW w:w="3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4165ACD7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Elektronová konfigurace Si</w:t>
            </w:r>
          </w:p>
        </w:tc>
      </w:tr>
      <w:tr w:rsidR="00C44BE8" w:rsidRPr="00C44BE8" w14:paraId="744D60B2" w14:textId="77777777" w:rsidTr="00C44BE8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66FA9930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Orbital</w:t>
            </w:r>
          </w:p>
        </w:tc>
        <w:tc>
          <w:tcPr>
            <w:tcW w:w="25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14:paraId="36D3BED9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Obsazenost</w:t>
            </w:r>
          </w:p>
        </w:tc>
      </w:tr>
      <w:tr w:rsidR="00C44BE8" w:rsidRPr="00C44BE8" w14:paraId="7DF8EE79" w14:textId="77777777" w:rsidTr="00C44BE8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39302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1s</w:t>
            </w:r>
            <w:proofErr w:type="gramEnd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BA7CA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0D815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E8674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44BE8" w:rsidRPr="00C44BE8" w14:paraId="0ACB352C" w14:textId="77777777" w:rsidTr="00C44BE8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18C18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2s</w:t>
            </w:r>
            <w:proofErr w:type="gramEnd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86389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F7169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E9F89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44BE8" w:rsidRPr="00C44BE8" w14:paraId="089F2BC1" w14:textId="77777777" w:rsidTr="00C44BE8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389C4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2p</w:t>
            </w:r>
            <w:proofErr w:type="gramEnd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E132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0F76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1E29A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</w:tr>
      <w:tr w:rsidR="00C44BE8" w:rsidRPr="00C44BE8" w14:paraId="35A9392E" w14:textId="77777777" w:rsidTr="00C44BE8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E3D9D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3s</w:t>
            </w:r>
            <w:proofErr w:type="gramEnd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E9A36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ECBDB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F59EA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75FDF32F" w14:textId="2A674637" w:rsidR="00C44BE8" w:rsidRDefault="00C44BE8"/>
    <w:tbl>
      <w:tblPr>
        <w:tblW w:w="3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860"/>
        <w:gridCol w:w="860"/>
        <w:gridCol w:w="860"/>
      </w:tblGrid>
      <w:tr w:rsidR="00C44BE8" w:rsidRPr="00C44BE8" w14:paraId="41714D0B" w14:textId="77777777" w:rsidTr="00C44BE8">
        <w:trPr>
          <w:trHeight w:val="315"/>
        </w:trPr>
        <w:tc>
          <w:tcPr>
            <w:tcW w:w="3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6F08D8C7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Elektronová konfigurace Si</w:t>
            </w:r>
          </w:p>
        </w:tc>
      </w:tr>
      <w:tr w:rsidR="00C44BE8" w:rsidRPr="00C44BE8" w14:paraId="58ACF8DD" w14:textId="77777777" w:rsidTr="00C44BE8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32A5777D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Orbital</w:t>
            </w:r>
          </w:p>
        </w:tc>
        <w:tc>
          <w:tcPr>
            <w:tcW w:w="25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14:paraId="10E5BDBF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Obsazenost</w:t>
            </w:r>
          </w:p>
        </w:tc>
      </w:tr>
      <w:tr w:rsidR="00C44BE8" w:rsidRPr="00C44BE8" w14:paraId="69F9623C" w14:textId="77777777" w:rsidTr="00C44BE8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42420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1s</w:t>
            </w:r>
            <w:proofErr w:type="gramEnd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AEAC5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46E2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5123C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44BE8" w:rsidRPr="00C44BE8" w14:paraId="1FEB243C" w14:textId="77777777" w:rsidTr="00C44BE8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A7ADB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2s</w:t>
            </w:r>
            <w:proofErr w:type="gramEnd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7DBFB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EFD67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C54B8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44BE8" w:rsidRPr="00C44BE8" w14:paraId="1203F205" w14:textId="77777777" w:rsidTr="00C44BE8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9E259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2p</w:t>
            </w:r>
            <w:proofErr w:type="gramEnd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D2DED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9C69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854A4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</w:tr>
      <w:tr w:rsidR="00C44BE8" w:rsidRPr="00C44BE8" w14:paraId="75392050" w14:textId="77777777" w:rsidTr="00C44BE8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86682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3s</w:t>
            </w:r>
            <w:proofErr w:type="gramEnd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6804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↑↓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00C50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52F02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44BE8" w:rsidRPr="00C44BE8" w14:paraId="0FD8F8FA" w14:textId="77777777" w:rsidTr="00C44BE8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98CEF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3p</w:t>
            </w:r>
            <w:proofErr w:type="gramEnd"/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067A5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</w:t>
            </w:r>
          </w:p>
        </w:tc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4EEF9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↑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08B9E" w14:textId="77777777" w:rsidR="00C44BE8" w:rsidRPr="00C44BE8" w:rsidRDefault="00C44BE8" w:rsidP="00C44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4BE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53E9E2A4" w14:textId="77777777" w:rsidR="00C44BE8" w:rsidRDefault="00C44BE8" w:rsidP="00827EA0"/>
    <w:sectPr w:rsidR="00C44BE8" w:rsidSect="0015514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575A1" w14:textId="77777777" w:rsidR="005A0F49" w:rsidRDefault="005A0F49" w:rsidP="00CC6AEF">
      <w:pPr>
        <w:spacing w:after="0" w:line="240" w:lineRule="auto"/>
      </w:pPr>
      <w:r>
        <w:separator/>
      </w:r>
    </w:p>
  </w:endnote>
  <w:endnote w:type="continuationSeparator" w:id="0">
    <w:p w14:paraId="70356D2C" w14:textId="77777777" w:rsidR="005A0F49" w:rsidRDefault="005A0F49" w:rsidP="00CC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AD8C7" w14:textId="77777777" w:rsidR="005A0F49" w:rsidRDefault="005A0F49" w:rsidP="00CC6AEF">
      <w:pPr>
        <w:spacing w:after="0" w:line="240" w:lineRule="auto"/>
      </w:pPr>
      <w:r>
        <w:separator/>
      </w:r>
    </w:p>
  </w:footnote>
  <w:footnote w:type="continuationSeparator" w:id="0">
    <w:p w14:paraId="69E117D4" w14:textId="77777777" w:rsidR="005A0F49" w:rsidRDefault="005A0F49" w:rsidP="00CC6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8951A" w14:textId="1E86B556" w:rsidR="00CC6AEF" w:rsidRDefault="00CC6AEF" w:rsidP="00CC6AEF">
    <w:pPr>
      <w:pStyle w:val="Zhlav"/>
      <w:jc w:val="right"/>
    </w:pPr>
    <w:r>
      <w:t>Filip Paul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A4D23"/>
    <w:multiLevelType w:val="hybridMultilevel"/>
    <w:tmpl w:val="02D06074"/>
    <w:lvl w:ilvl="0" w:tplc="0405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23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58"/>
    <w:rsid w:val="00155146"/>
    <w:rsid w:val="001627A4"/>
    <w:rsid w:val="001748A3"/>
    <w:rsid w:val="001C3958"/>
    <w:rsid w:val="002231B3"/>
    <w:rsid w:val="00300D29"/>
    <w:rsid w:val="003019A0"/>
    <w:rsid w:val="00410807"/>
    <w:rsid w:val="00436592"/>
    <w:rsid w:val="004677E4"/>
    <w:rsid w:val="00562147"/>
    <w:rsid w:val="00586DA7"/>
    <w:rsid w:val="005A0F49"/>
    <w:rsid w:val="007106BF"/>
    <w:rsid w:val="00741F9D"/>
    <w:rsid w:val="008076D8"/>
    <w:rsid w:val="008259A8"/>
    <w:rsid w:val="00827EA0"/>
    <w:rsid w:val="008972BF"/>
    <w:rsid w:val="00933B1E"/>
    <w:rsid w:val="00A038D7"/>
    <w:rsid w:val="00C43CD9"/>
    <w:rsid w:val="00C44BE8"/>
    <w:rsid w:val="00CC6AEF"/>
    <w:rsid w:val="00D46F20"/>
    <w:rsid w:val="00F3450D"/>
    <w:rsid w:val="00F7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E5829"/>
  <w15:chartTrackingRefBased/>
  <w15:docId w15:val="{EE30EAD9-55F3-4261-8EEF-90AEC4CE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C6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C6AEF"/>
  </w:style>
  <w:style w:type="paragraph" w:styleId="Zpat">
    <w:name w:val="footer"/>
    <w:basedOn w:val="Normln"/>
    <w:link w:val="ZpatChar"/>
    <w:uiPriority w:val="99"/>
    <w:unhideWhenUsed/>
    <w:rsid w:val="00CC6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C6AEF"/>
  </w:style>
  <w:style w:type="paragraph" w:styleId="Odstavecseseznamem">
    <w:name w:val="List Paragraph"/>
    <w:basedOn w:val="Normln"/>
    <w:uiPriority w:val="34"/>
    <w:qFormat/>
    <w:rsid w:val="00CC6AE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C6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391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Paul</dc:creator>
  <cp:keywords/>
  <dc:description/>
  <cp:lastModifiedBy>FIlip Paul</cp:lastModifiedBy>
  <cp:revision>33</cp:revision>
  <cp:lastPrinted>2022-11-08T17:37:00Z</cp:lastPrinted>
  <dcterms:created xsi:type="dcterms:W3CDTF">2022-11-07T23:48:00Z</dcterms:created>
  <dcterms:modified xsi:type="dcterms:W3CDTF">2022-11-08T17:39:00Z</dcterms:modified>
</cp:coreProperties>
</file>