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RTF"/>
        <w:spacing w:before="0" w:after="0"/>
        <w:jc w:val="center"/>
        <w:rPr/>
      </w:pPr>
      <w:bookmarkStart w:id="0" w:name="IDX"/>
      <w:bookmarkEnd w:id="0"/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3. Demographics </w:t>
      </w:r>
    </w:p>
    <w:p>
      <w:pPr>
        <w:pStyle w:val="H1RTF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3.1. Summary of Demographics </w:t>
      </w:r>
    </w:p>
    <w:p>
      <w:pPr>
        <w:pStyle w:val="H1RTF"/>
        <w:numPr>
          <w:ilvl w:val="0"/>
          <w:numId w:val="0"/>
        </w:numPr>
        <w:spacing w:before="0" w:after="0"/>
        <w:jc w:val="center"/>
        <w:outlineLvl w:val="0"/>
        <w:rPr/>
      </w:pPr>
      <w:r>
        <w:rPr>
          <w:rFonts w:ascii="courier new" w:hAnsi="courier new"/>
          <w:b w:val="false"/>
          <w:i w:val="false"/>
          <w:color w:val="000000"/>
          <w:sz w:val="18"/>
          <w:shd w:fill="FFFFFF" w:val="clear"/>
        </w:rPr>
        <w:t xml:space="preserve">OLE Population </w:t>
      </w:r>
    </w:p>
    <w:tbl>
      <w:tblPr>
        <w:tblW w:w="9220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" w:type="dxa"/>
          <w:bottom w:w="0" w:type="dxa"/>
          <w:right w:w="2" w:type="dxa"/>
        </w:tblCellMar>
      </w:tblPr>
      <w:tblGrid>
        <w:gridCol w:w="3790"/>
        <w:gridCol w:w="3250"/>
        <w:gridCol w:w="2180"/>
      </w:tblGrid>
      <w:tr>
        <w:trPr>
          <w:cantSplit w:val="true"/>
        </w:trPr>
        <w:tc>
          <w:tcPr>
            <w:tcW w:w="37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Parameters</w:t>
            </w:r>
          </w:p>
        </w:tc>
        <w:tc>
          <w:tcPr>
            <w:tcW w:w="32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Statistics</w:t>
            </w:r>
          </w:p>
        </w:tc>
        <w:tc>
          <w:tcPr>
            <w:tcW w:w="21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FFFFFF"/>
            <w:vAlign w:val="bottom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Overall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 xml:space="preserve"> (N=6)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Age (years)</w:t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25.53 (7.85)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22.00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19.20 ; 35.10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19.0 ; 35.9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Sex</w:t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Male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4 ( 66.7)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Female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2 ( 33.3)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Race</w:t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White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 xml:space="preserve">   </w:t>
            </w:r>
            <w:r>
              <w:rPr>
                <w:rFonts w:ascii="courier new" w:hAnsi="courier new"/>
                <w:color w:val="000000"/>
                <w:sz w:val="18"/>
              </w:rPr>
              <w:t>6 (100.0)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Height (cm)</w:t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179.00 (6.16)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179.50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173.00 ; 184.00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171.0 ; 187.0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Weight (kg)</w:t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87.83 (18.06)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88.00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83.00 ;  94.00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59.0 ; 115.0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</w:r>
          </w:p>
        </w:tc>
      </w:tr>
      <w:tr>
        <w:trPr>
          <w:cantSplit w:val="true"/>
        </w:trPr>
        <w:tc>
          <w:tcPr>
            <w:tcW w:w="3790" w:type="dxa"/>
            <w:vMerge w:val="restart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Body Mass Index (kg/m2)</w:t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6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Mean (SD)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27.26 (4.56)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Median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27.45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Q1 ; Q3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25.17 ; 29.34</w:t>
            </w:r>
          </w:p>
        </w:tc>
      </w:tr>
      <w:tr>
        <w:trPr>
          <w:cantSplit w:val="true"/>
        </w:trPr>
        <w:tc>
          <w:tcPr>
            <w:tcW w:w="3790" w:type="dxa"/>
            <w:vMerge w:val="continue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rPr>
                <w:rFonts w:ascii="0" w:hAnsi="0"/>
              </w:rPr>
            </w:pPr>
            <w:r>
              <w:rPr>
                <w:rFonts w:ascii="0" w:hAnsi="0"/>
              </w:rPr>
            </w:r>
          </w:p>
        </w:tc>
        <w:tc>
          <w:tcPr>
            <w:tcW w:w="325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Min ; Max</w:t>
            </w:r>
          </w:p>
        </w:tc>
        <w:tc>
          <w:tcPr>
            <w:tcW w:w="2180" w:type="dxa"/>
            <w:tcBorders/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2" w:after="2"/>
              <w:jc w:val="center"/>
              <w:rPr/>
            </w:pPr>
            <w:r>
              <w:rPr>
                <w:rFonts w:ascii="courier new" w:hAnsi="courier new"/>
                <w:color w:val="000000"/>
                <w:sz w:val="18"/>
              </w:rPr>
              <w:t>20.2 ; 34.0</w:t>
            </w:r>
          </w:p>
        </w:tc>
      </w:tr>
      <w:tr>
        <w:trPr>
          <w:cantSplit w:val="true"/>
        </w:trPr>
        <w:tc>
          <w:tcPr>
            <w:tcW w:w="9220" w:type="dxa"/>
            <w:gridSpan w:val="3"/>
            <w:tcBorders>
              <w:top w:val="single" w:sz="4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spacing w:before="0" w:after="0"/>
              <w:jc w:val="left"/>
              <w:rPr/>
            </w:pPr>
            <w:r>
              <w:rPr>
                <w:rFonts w:ascii="courier new" w:hAnsi="courier new"/>
                <w:color w:val="000000"/>
                <w:sz w:val="18"/>
              </w:rPr>
              <w:t>Source: Listing 3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Output ID: T-DM 02AUG17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Z:\GWPHARMA\GWEP1447\OLE_INTERIM\BIOSTATISTICS\PRODUCTION\TABLES\PGM\T-DM.sas</w:t>
            </w:r>
            <w:r>
              <w:rPr/>
              <w:br/>
            </w:r>
            <w:r>
              <w:rPr>
                <w:rFonts w:ascii="courier new" w:hAnsi="courier new"/>
                <w:color w:val="000000"/>
                <w:sz w:val="18"/>
              </w:rPr>
              <w:t>                                                                          Page 1 of 1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1440" w:top="1497" w:footer="1440" w:bottom="149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swiss"/>
    <w:pitch w:val="variable"/>
  </w:font>
  <w:font w:name="courier new">
    <w:charset w:val="00"/>
    <w:family w:val="roman"/>
    <w:pitch w:val="variable"/>
  </w:font>
  <w:font w:name="0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 xml:space="preserve"> 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left"/>
      <w:rPr/>
    </w:pPr>
    <w:r>
      <w:rPr>
        <w:rFonts w:ascii="courier new" w:hAnsi="courier new"/>
        <w:b w:val="false"/>
        <w:i w:val="false"/>
        <w:strike w:val="false"/>
        <w:dstrike w:val="false"/>
        <w:color w:val="000000"/>
        <w:sz w:val="18"/>
        <w:u w:val="none"/>
        <w:effect w:val="none"/>
      </w:rPr>
      <w:t xml:space="preserve">GW Pharmaceuticals - GWEP1447                          OLE Phase Interim Analysis (datacut date as 01MAY2017) - Draft Version - - -                                                Confidential                                                  - - - 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widowControl/>
      <w:bidi w:val="0"/>
      <w:jc w:val="left"/>
    </w:pPr>
    <w:rPr/>
  </w:style>
  <w:style w:type="paragraph" w:styleId="Titre2">
    <w:name w:val="Heading 2"/>
    <w:basedOn w:val="Titre"/>
    <w:qFormat/>
    <w:pPr>
      <w:widowControl/>
      <w:bidi w:val="0"/>
      <w:jc w:val="left"/>
    </w:pPr>
    <w:rPr/>
  </w:style>
  <w:style w:type="paragraph" w:styleId="Titre3">
    <w:name w:val="Heading 3"/>
    <w:basedOn w:val="Titre"/>
    <w:qFormat/>
    <w:pPr>
      <w:widowControl/>
      <w:bidi w:val="0"/>
      <w:jc w:val="left"/>
    </w:pPr>
    <w:rPr/>
  </w:style>
  <w:style w:type="character" w:styleId="DefaultParagraphFont">
    <w:name w:val="Default Paragraph Font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1RTF">
    <w:name w:val="H1RTF"/>
    <w:basedOn w:val="Titre1"/>
    <w:qFormat/>
    <w:pPr>
      <w:widowControl w:val="false"/>
      <w:jc w:val="left"/>
      <w:textAlignment w:val="auto"/>
      <w:outlineLvl w:val="0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2RTF">
    <w:name w:val="H2RTF"/>
    <w:basedOn w:val="Titre2"/>
    <w:qFormat/>
    <w:pPr>
      <w:widowControl w:val="false"/>
      <w:jc w:val="left"/>
      <w:textAlignment w:val="auto"/>
      <w:outlineLvl w:val="1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H3RTF">
    <w:name w:val="H3RTF"/>
    <w:basedOn w:val="Titre3"/>
    <w:qFormat/>
    <w:pPr>
      <w:widowControl w:val="false"/>
      <w:jc w:val="left"/>
      <w:textAlignment w:val="auto"/>
      <w:outlineLvl w:val="2"/>
    </w:pPr>
    <w:rPr>
      <w:rFonts w:ascii="courier new" w:hAnsi="courier new" w:eastAsia="0" w:cs="0"/>
      <w:sz w:val="18"/>
      <w:szCs w:val="18"/>
      <w:lang w:val="en-US" w:eastAsia="en-US" w:bidi="ar-SA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 LibreOffice_project/9b0d9b32d5dcda91d2f1a96dc04c645c450872bf</Application>
  <Pages>2</Pages>
  <Words>157</Words>
  <Characters>678</Characters>
  <CharactersWithSpaces>984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2017-08-02T09:37:00Z</dcterms:created>
  <dc:creator>SAS Version 9.2</dc:creator>
  <dc:description/>
  <dc:language>fr-FR</dc:language>
  <cp:lastModifiedBy/>
  <cp:revision>1</cp:revision>
  <dc:subject/>
  <dc:title>V9.2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SAS Version 9.2</vt:lpwstr>
  </property>
</Properties>
</file>