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b w:val="1"/>
          <w:bCs w:val="1"/>
          <w:color w:val="0067b1"/>
          <w:sz w:val="34"/>
          <w:szCs w:val="34"/>
          <w:rtl w:val="0"/>
        </w:rPr>
        <w:t xml:space="preserve">Reto Seguros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75756"/>
          <w:sz w:val="21"/>
          <w:szCs w:val="21"/>
          <w:rtl w:val="0"/>
        </w:rPr>
        <w:t xml:space="preserve">Hackathon Colsubsidio x 30X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insumo principal es una base con la totalidad de los afiliados a Colsubsidio (anonimizada). El objetivo es perfilar a los afiliados para identificar qué seguros ofrecerles.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1. Base de afiliados con marcas de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aproximadamente 1.500.000 registros (todos los afiliados </w:t>
      </w:r>
      <w:r w:rsidDel="00000000" w:rsidR="00000000" w:rsidRPr="00000000">
        <w:rPr>
          <w:sz w:val="22"/>
          <w:szCs w:val="22"/>
          <w:rtl w:val="0"/>
        </w:rPr>
        <w:t xml:space="preserve">a fecha de hoy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Por su tamaño no se puede previsualizar en línea: hay que descargarla.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archivo plano separado por punto y coma. No intentar abrirla completa en Excel porque supera el </w:t>
      </w:r>
      <w:r w:rsidDel="00000000" w:rsidR="00000000" w:rsidRPr="00000000">
        <w:rPr>
          <w:sz w:val="22"/>
          <w:szCs w:val="22"/>
          <w:rtl w:val="0"/>
        </w:rPr>
        <w:t xml:space="preserve">límite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filas. Recomendado: abrir una muestra en bloc de notas o procesarla por código. Si se abre una muestra en Excel, usar Datos &gt; Texto en columnas con separador punto y coma.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Anonimización: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nombres ni cédulas; cada afiliado se identifica con un número de serie.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Variables incluidas por afiliado: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Genero, rango salarial y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 familiar y segmento piramide.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tiene empresa asociada y si está al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 donde se encuentra.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Marcas de consumo 2026: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cinco variables si/no que indican si el afiliado ha comprado en cada servicio, sin importar la frecuencia: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Droguerías.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Recreación / piscinas.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Agencias de viajes.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quinta marca de servicios incluida en la base.</w:t>
      </w:r>
    </w:p>
    <w:p w:rsidR="00000000" w:rsidDel="00000000" w:rsidP="00000000" w:rsidRDefault="00000000" w:rsidRPr="00000000" w14:paraId="00000013">
      <w:pPr>
        <w:pStyle w:val="Heading2"/>
        <w:spacing w:after="100" w:before="240" w:lineRule="auto"/>
        <w:rPr>
          <w:b w:val="1"/>
          <w:bCs w:val="1"/>
          <w:color w:val="0067b1"/>
        </w:rPr>
      </w:pPr>
      <w:bookmarkStart w:colFirst="0" w:colLast="0" w:name="_heading=h.kjdhv5nopvc4" w:id="0"/>
      <w:bookmarkEnd w:id="0"/>
      <w:r w:rsidDel="00000000" w:rsidR="00000000" w:rsidRPr="00000000">
        <w:rPr>
          <w:b w:val="1"/>
          <w:bCs w:val="1"/>
          <w:color w:val="0067b1"/>
          <w:rtl w:val="0"/>
        </w:rPr>
        <w:t xml:space="preserve">2. Base de afiliados con marcas de consumo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Oferta de seguros de Colsubsidio: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https://www.colsubsidio.com/seguros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Recomendación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Trabajar el ejercicio a partir del número de serie, ya que no se usan cédulas reales en la data entregada.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◦"/>
      <w:lvlJc w:val="left"/>
      <w:pPr>
        <w:ind w:left="936" w:hanging="288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lsubsidio.com/segur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S7kHLzsdLIMTMToNXMqEfFxaA==">CgMxLjAyDmgua2pkaHY1bm9wdmM0OAByITFneWlWVmNLbmRwS3JmNFYxcWh0enQxaV9TaURTcUowdQ==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