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25FE" w14:textId="77777777" w:rsidR="00B15B7B" w:rsidRPr="00310B31" w:rsidRDefault="00B15B7B" w:rsidP="005D6DB1">
      <w:pPr>
        <w:jc w:val="center"/>
        <w:rPr>
          <w:rFonts w:cstheme="minorHAnsi"/>
        </w:rPr>
      </w:pPr>
    </w:p>
    <w:p w14:paraId="7297DDEF" w14:textId="77777777" w:rsidR="00B15B7B" w:rsidRPr="00310B31" w:rsidRDefault="00B15B7B" w:rsidP="005D6DB1">
      <w:pPr>
        <w:jc w:val="center"/>
        <w:rPr>
          <w:rFonts w:cstheme="minorHAnsi"/>
        </w:rPr>
      </w:pPr>
    </w:p>
    <w:p w14:paraId="6B307590" w14:textId="6406A5E6" w:rsidR="00E95722" w:rsidRPr="00310B31" w:rsidRDefault="001D25DC" w:rsidP="005D6DB1">
      <w:pPr>
        <w:jc w:val="center"/>
        <w:rPr>
          <w:rFonts w:cstheme="minorHAnsi"/>
        </w:rPr>
      </w:pPr>
      <w:r w:rsidRPr="00310B31">
        <w:rPr>
          <w:rFonts w:cstheme="minorHAnsi"/>
          <w:noProof/>
        </w:rPr>
        <w:drawing>
          <wp:inline distT="0" distB="0" distL="0" distR="0" wp14:anchorId="6E174C82" wp14:editId="014B5C7F">
            <wp:extent cx="4394705" cy="736413"/>
            <wp:effectExtent l="0" t="0" r="0" b="635"/>
            <wp:docPr id="1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953" cy="7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E491" w14:textId="5F594603" w:rsidR="00666499" w:rsidRPr="00310B31" w:rsidRDefault="58A60B19" w:rsidP="368085AB">
      <w:pPr>
        <w:jc w:val="center"/>
        <w:rPr>
          <w:rFonts w:cstheme="minorHAnsi"/>
          <w:b/>
          <w:bCs/>
          <w:sz w:val="28"/>
          <w:szCs w:val="28"/>
        </w:rPr>
      </w:pPr>
      <w:r w:rsidRPr="00310B31">
        <w:rPr>
          <w:rFonts w:cstheme="minorHAnsi"/>
          <w:b/>
          <w:bCs/>
          <w:sz w:val="28"/>
          <w:szCs w:val="28"/>
        </w:rPr>
        <w:t>Mestrado em Telecomunicações e Informática</w:t>
      </w:r>
    </w:p>
    <w:p w14:paraId="6A737F10" w14:textId="7F2423D5" w:rsidR="005D6DB1" w:rsidRPr="00310B31" w:rsidRDefault="005C3821" w:rsidP="005D6DB1">
      <w:pPr>
        <w:jc w:val="center"/>
        <w:rPr>
          <w:rFonts w:cstheme="minorHAnsi"/>
          <w:b/>
          <w:bCs/>
        </w:rPr>
      </w:pPr>
      <w:r w:rsidRPr="00310B31">
        <w:rPr>
          <w:rFonts w:cstheme="minorHAnsi"/>
          <w:b/>
          <w:bCs/>
        </w:rPr>
        <w:t xml:space="preserve">Segurança </w:t>
      </w:r>
      <w:r w:rsidR="00666499" w:rsidRPr="00310B31">
        <w:rPr>
          <w:rFonts w:cstheme="minorHAnsi"/>
          <w:b/>
          <w:bCs/>
        </w:rPr>
        <w:t>em Redes e Sistemas de Informação</w:t>
      </w:r>
    </w:p>
    <w:p w14:paraId="020C25AD" w14:textId="074D2B08" w:rsidR="005D6DB1" w:rsidRPr="00310B31" w:rsidRDefault="005D6DB1" w:rsidP="005D6DB1">
      <w:pPr>
        <w:rPr>
          <w:rFonts w:cstheme="minorHAnsi"/>
        </w:rPr>
      </w:pPr>
    </w:p>
    <w:p w14:paraId="36789784" w14:textId="472A1DB0" w:rsidR="005D6DB1" w:rsidRPr="00310B31" w:rsidRDefault="005D6DB1" w:rsidP="005D6DB1">
      <w:pPr>
        <w:rPr>
          <w:rFonts w:cstheme="minorHAnsi"/>
        </w:rPr>
      </w:pPr>
    </w:p>
    <w:p w14:paraId="35C1CE04" w14:textId="67094A90" w:rsidR="00B15B7B" w:rsidRPr="00310B31" w:rsidRDefault="00B15B7B" w:rsidP="005D6DB1">
      <w:pPr>
        <w:rPr>
          <w:rFonts w:cstheme="minorHAnsi"/>
        </w:rPr>
      </w:pPr>
    </w:p>
    <w:p w14:paraId="6A7E71B8" w14:textId="0FDD7FE8" w:rsidR="00B15B7B" w:rsidRPr="00310B31" w:rsidRDefault="00B15B7B" w:rsidP="005D6DB1">
      <w:pPr>
        <w:rPr>
          <w:rFonts w:cstheme="minorHAnsi"/>
        </w:rPr>
      </w:pPr>
    </w:p>
    <w:p w14:paraId="3F809583" w14:textId="77777777" w:rsidR="00B15B7B" w:rsidRPr="00310B31" w:rsidRDefault="00B15B7B" w:rsidP="005D6DB1">
      <w:pPr>
        <w:rPr>
          <w:rFonts w:cstheme="minorHAnsi"/>
        </w:rPr>
      </w:pPr>
    </w:p>
    <w:p w14:paraId="419CBA5C" w14:textId="76EE2129" w:rsidR="005D6DB1" w:rsidRPr="00310B31" w:rsidRDefault="005D6DB1" w:rsidP="005D6DB1">
      <w:pPr>
        <w:rPr>
          <w:rFonts w:cstheme="minorHAnsi"/>
        </w:rPr>
      </w:pPr>
      <w:r w:rsidRPr="00310B31">
        <w:rPr>
          <w:rFonts w:cstheme="minorHAnsi"/>
          <w:b/>
          <w:bCs/>
        </w:rPr>
        <w:t>Autores</w:t>
      </w:r>
      <w:r w:rsidRPr="00310B31">
        <w:rPr>
          <w:rFonts w:cstheme="minorHAnsi"/>
        </w:rPr>
        <w:t>:</w:t>
      </w:r>
    </w:p>
    <w:p w14:paraId="287B2938" w14:textId="7F853E91" w:rsidR="005D6DB1" w:rsidRPr="00310B31" w:rsidRDefault="63833F2E" w:rsidP="005D6DB1">
      <w:pPr>
        <w:rPr>
          <w:rFonts w:cstheme="minorHAnsi"/>
        </w:rPr>
      </w:pPr>
      <w:r w:rsidRPr="00310B31">
        <w:rPr>
          <w:rFonts w:cstheme="minorHAnsi"/>
        </w:rPr>
        <w:t>S</w:t>
      </w:r>
      <w:r w:rsidR="2245F0A1" w:rsidRPr="00310B31">
        <w:rPr>
          <w:rFonts w:cstheme="minorHAnsi"/>
        </w:rPr>
        <w:t>ilvia Barbosa de Sena</w:t>
      </w:r>
      <w:r w:rsidR="00B15B7B" w:rsidRPr="00310B31">
        <w:rPr>
          <w:rFonts w:cstheme="minorHAnsi"/>
        </w:rPr>
        <w:t xml:space="preserve">, Nº </w:t>
      </w:r>
      <w:r w:rsidR="46253966" w:rsidRPr="00310B31">
        <w:rPr>
          <w:rFonts w:cstheme="minorHAnsi"/>
        </w:rPr>
        <w:t>140691</w:t>
      </w:r>
    </w:p>
    <w:p w14:paraId="18B32227" w14:textId="40298BDF" w:rsidR="00B15B7B" w:rsidRPr="00310B31" w:rsidRDefault="60EDFA98" w:rsidP="005D6DB1">
      <w:pPr>
        <w:rPr>
          <w:rFonts w:cstheme="minorHAnsi"/>
        </w:rPr>
      </w:pPr>
      <w:r w:rsidRPr="00310B31">
        <w:rPr>
          <w:rFonts w:cstheme="minorHAnsi"/>
        </w:rPr>
        <w:t>João Carlos Rodrigues</w:t>
      </w:r>
      <w:r w:rsidR="00B15B7B" w:rsidRPr="00310B31">
        <w:rPr>
          <w:rFonts w:cstheme="minorHAnsi"/>
        </w:rPr>
        <w:t xml:space="preserve">, Nº </w:t>
      </w:r>
      <w:r w:rsidR="3607428E" w:rsidRPr="00310B31">
        <w:rPr>
          <w:rFonts w:cstheme="minorHAnsi"/>
        </w:rPr>
        <w:t>85795</w:t>
      </w:r>
    </w:p>
    <w:p w14:paraId="15A98998" w14:textId="3DEE04AD" w:rsidR="3607428E" w:rsidRPr="00310B31" w:rsidRDefault="3607428E" w:rsidP="368085AB">
      <w:pPr>
        <w:rPr>
          <w:rFonts w:cstheme="minorHAnsi"/>
        </w:rPr>
      </w:pPr>
      <w:r w:rsidRPr="00310B31">
        <w:rPr>
          <w:rFonts w:cstheme="minorHAnsi"/>
        </w:rPr>
        <w:t>Filipe de Almeida Castanheira Marques Fernandes</w:t>
      </w:r>
      <w:r w:rsidR="380AC610" w:rsidRPr="00310B31">
        <w:rPr>
          <w:rFonts w:cstheme="minorHAnsi"/>
        </w:rPr>
        <w:t>, Nº 104956</w:t>
      </w:r>
    </w:p>
    <w:p w14:paraId="06E2B9E0" w14:textId="0F8F4E3A" w:rsidR="380AC610" w:rsidRPr="00310B31" w:rsidRDefault="66B21EA6" w:rsidP="368085AB">
      <w:pPr>
        <w:rPr>
          <w:rFonts w:cstheme="minorHAnsi"/>
        </w:rPr>
      </w:pPr>
      <w:r w:rsidRPr="6097ED32">
        <w:t>Alberto Joaquim Romão Jonatão, Nº 136359</w:t>
      </w:r>
    </w:p>
    <w:p w14:paraId="4F916EB7" w14:textId="74EBD92A" w:rsidR="00B15B7B" w:rsidRPr="00310B31" w:rsidRDefault="58A60B19" w:rsidP="005D6DB1">
      <w:pPr>
        <w:rPr>
          <w:rFonts w:cstheme="minorHAnsi"/>
        </w:rPr>
      </w:pPr>
      <w:r w:rsidRPr="00310B31">
        <w:rPr>
          <w:rFonts w:cstheme="minorHAnsi"/>
          <w:b/>
          <w:bCs/>
        </w:rPr>
        <w:t>Data</w:t>
      </w:r>
      <w:r w:rsidRPr="00310B31">
        <w:rPr>
          <w:rFonts w:cstheme="minorHAnsi"/>
        </w:rPr>
        <w:t>: 20-10-2025</w:t>
      </w:r>
    </w:p>
    <w:p w14:paraId="709559EC" w14:textId="01C3F15D" w:rsidR="00B15B7B" w:rsidRPr="00310B31" w:rsidRDefault="00B15B7B" w:rsidP="005D6DB1">
      <w:pPr>
        <w:rPr>
          <w:rFonts w:cstheme="minorHAnsi"/>
        </w:rPr>
      </w:pPr>
    </w:p>
    <w:p w14:paraId="550F2C37" w14:textId="0B997197" w:rsidR="00B15B7B" w:rsidRPr="00310B31" w:rsidRDefault="00B15B7B" w:rsidP="005D6DB1">
      <w:pPr>
        <w:rPr>
          <w:rFonts w:cstheme="minorHAnsi"/>
        </w:rPr>
      </w:pPr>
      <w:r w:rsidRPr="00310B31">
        <w:rPr>
          <w:rFonts w:cstheme="minorHAnsi"/>
          <w:b/>
          <w:bCs/>
        </w:rPr>
        <w:t>Título do trabalho</w:t>
      </w:r>
      <w:r w:rsidRPr="00310B31">
        <w:rPr>
          <w:rFonts w:cstheme="minorHAnsi"/>
        </w:rPr>
        <w:t xml:space="preserve">: </w:t>
      </w:r>
    </w:p>
    <w:p w14:paraId="18A77650" w14:textId="62DDD4EA" w:rsidR="00B15B7B" w:rsidRPr="00310B31" w:rsidRDefault="589BC5F4" w:rsidP="368085AB">
      <w:pPr>
        <w:rPr>
          <w:rFonts w:eastAsia="Calibri" w:cstheme="minorHAnsi"/>
        </w:rPr>
      </w:pPr>
      <w:r w:rsidRPr="00310B31">
        <w:rPr>
          <w:rFonts w:eastAsia="Calibri" w:cstheme="minorHAnsi"/>
          <w:color w:val="000000" w:themeColor="text1"/>
        </w:rPr>
        <w:t>Segurança de Redes Wi-Fi Residenciais: Avaliação de Vulnerabilidades e Boas Práticas</w:t>
      </w:r>
    </w:p>
    <w:p w14:paraId="288A8B00" w14:textId="359CC00E" w:rsidR="00B15B7B" w:rsidRPr="00310B31" w:rsidRDefault="58A60B19" w:rsidP="005D6DB1">
      <w:pPr>
        <w:rPr>
          <w:rFonts w:cstheme="minorHAnsi"/>
        </w:rPr>
      </w:pPr>
      <w:r w:rsidRPr="00310B31">
        <w:rPr>
          <w:rFonts w:cstheme="minorHAnsi"/>
          <w:b/>
          <w:bCs/>
        </w:rPr>
        <w:t>Docente</w:t>
      </w:r>
      <w:r w:rsidRPr="00310B31">
        <w:rPr>
          <w:rFonts w:cstheme="minorHAnsi"/>
        </w:rPr>
        <w:t xml:space="preserve">: </w:t>
      </w:r>
    </w:p>
    <w:p w14:paraId="15B1A5E7" w14:textId="3DF5BC02" w:rsidR="58A60B19" w:rsidRPr="00310B31" w:rsidRDefault="58A60B19" w:rsidP="58A60B19">
      <w:pPr>
        <w:rPr>
          <w:rFonts w:eastAsiaTheme="minorEastAsia" w:cstheme="minorHAnsi"/>
        </w:rPr>
      </w:pPr>
      <w:r w:rsidRPr="00310B31">
        <w:rPr>
          <w:rFonts w:eastAsiaTheme="minorEastAsia" w:cstheme="minorHAnsi"/>
          <w:color w:val="474747"/>
        </w:rPr>
        <w:t>Valderi Reis Quietinho Leithardt</w:t>
      </w:r>
    </w:p>
    <w:p w14:paraId="782CB172" w14:textId="058BFA14" w:rsidR="58A60B19" w:rsidRPr="00310B31" w:rsidRDefault="58A60B19" w:rsidP="58A60B19">
      <w:pPr>
        <w:rPr>
          <w:rFonts w:eastAsiaTheme="minorEastAsia" w:cstheme="minorHAnsi"/>
        </w:rPr>
      </w:pPr>
      <w:r w:rsidRPr="00310B31">
        <w:rPr>
          <w:rFonts w:eastAsiaTheme="minorEastAsia" w:cstheme="minorHAnsi"/>
          <w:color w:val="474747"/>
        </w:rPr>
        <w:t>José André Moura</w:t>
      </w:r>
    </w:p>
    <w:p w14:paraId="643FF934" w14:textId="0ECAEF4F" w:rsidR="58A60B19" w:rsidRPr="006D4A53" w:rsidRDefault="66B21EA6" w:rsidP="6097ED32">
      <w:pPr>
        <w:rPr>
          <w:rFonts w:eastAsiaTheme="minorEastAsia"/>
          <w:lang w:val="en-GB"/>
        </w:rPr>
      </w:pPr>
      <w:r w:rsidRPr="006D4A53">
        <w:rPr>
          <w:rFonts w:eastAsiaTheme="minorEastAsia"/>
          <w:color w:val="474747"/>
          <w:lang w:val="en-GB"/>
        </w:rPr>
        <w:t>Paul Andrew Crocker</w:t>
      </w:r>
    </w:p>
    <w:p w14:paraId="3394920C" w14:textId="21D33D51" w:rsidR="006D4A53" w:rsidRPr="006D4A53" w:rsidRDefault="006D4A53" w:rsidP="005D6DB1">
      <w:pPr>
        <w:rPr>
          <w:rFonts w:cstheme="minorHAnsi"/>
          <w:b/>
          <w:bCs/>
          <w:lang w:val="en-GB"/>
        </w:rPr>
      </w:pPr>
      <w:r w:rsidRPr="006D4A53">
        <w:rPr>
          <w:rFonts w:eastAsiaTheme="minorEastAsia"/>
          <w:b/>
          <w:bCs/>
          <w:color w:val="474747"/>
          <w:lang w:val="en-GB"/>
        </w:rPr>
        <w:t>GitHub:</w:t>
      </w:r>
    </w:p>
    <w:p w14:paraId="086FCC29" w14:textId="415DDF7B" w:rsidR="00B15B7B" w:rsidRPr="006D4A53" w:rsidRDefault="006D4A53" w:rsidP="005D6DB1">
      <w:pPr>
        <w:rPr>
          <w:rFonts w:cstheme="minorHAnsi"/>
          <w:lang w:val="en-GB"/>
        </w:rPr>
      </w:pPr>
      <w:r w:rsidRPr="006D4A53">
        <w:rPr>
          <w:rFonts w:cstheme="minorHAnsi"/>
          <w:lang w:val="en-GB"/>
        </w:rPr>
        <w:t>https://github.com/FilipeFernandes10123/Wi-Fi-Project-</w:t>
      </w:r>
    </w:p>
    <w:p w14:paraId="1952BE9A" w14:textId="77777777" w:rsidR="00B15B7B" w:rsidRPr="006D4A53" w:rsidRDefault="00B15B7B" w:rsidP="005D6DB1">
      <w:pPr>
        <w:rPr>
          <w:rFonts w:cstheme="minorHAnsi"/>
          <w:lang w:val="en-GB"/>
        </w:rPr>
      </w:pPr>
    </w:p>
    <w:p w14:paraId="759555D1" w14:textId="77777777" w:rsidR="00B15B7B" w:rsidRPr="006D4A53" w:rsidRDefault="00B15B7B" w:rsidP="005D6DB1">
      <w:pPr>
        <w:rPr>
          <w:rFonts w:cstheme="minorHAnsi"/>
          <w:lang w:val="en-GB"/>
        </w:rPr>
      </w:pPr>
    </w:p>
    <w:p w14:paraId="356F16A1" w14:textId="77777777" w:rsidR="00B15B7B" w:rsidRPr="006D4A53" w:rsidRDefault="00B15B7B" w:rsidP="005D6DB1">
      <w:pPr>
        <w:rPr>
          <w:rFonts w:cstheme="minorHAnsi"/>
          <w:lang w:val="en-GB"/>
        </w:rPr>
      </w:pPr>
    </w:p>
    <w:p w14:paraId="5F88082C" w14:textId="46B42F0E" w:rsidR="00B15B7B" w:rsidRPr="006D4A53" w:rsidRDefault="00B15B7B">
      <w:pPr>
        <w:rPr>
          <w:rFonts w:cstheme="minorHAnsi"/>
          <w:lang w:val="en-GB"/>
        </w:rPr>
      </w:pPr>
      <w:r w:rsidRPr="006D4A53">
        <w:rPr>
          <w:rFonts w:cstheme="minorHAnsi"/>
          <w:lang w:val="en-GB"/>
        </w:rPr>
        <w:br w:type="page"/>
      </w:r>
    </w:p>
    <w:p w14:paraId="097E1524" w14:textId="54BC90D0" w:rsidR="005D6DB1" w:rsidRPr="00310B31" w:rsidRDefault="5FF8F3C1" w:rsidP="6097ED32">
      <w:pPr>
        <w:pStyle w:val="Heading1"/>
        <w:rPr>
          <w:rFonts w:asciiTheme="minorHAnsi" w:hAnsiTheme="minorHAnsi" w:cstheme="minorBidi"/>
        </w:rPr>
      </w:pPr>
      <w:bookmarkStart w:id="0" w:name="_Toc881673753"/>
      <w:r w:rsidRPr="6097ED32">
        <w:rPr>
          <w:rFonts w:asciiTheme="minorHAnsi" w:hAnsiTheme="minorHAnsi" w:cstheme="minorBidi"/>
        </w:rPr>
        <w:lastRenderedPageBreak/>
        <w:t>Resumo</w:t>
      </w:r>
      <w:bookmarkEnd w:id="0"/>
    </w:p>
    <w:p w14:paraId="4FD2ACE9" w14:textId="2F6E2564" w:rsidR="58A60B19" w:rsidRPr="00310B31" w:rsidRDefault="58A60B19" w:rsidP="00310B31">
      <w:pPr>
        <w:spacing w:after="0" w:line="360" w:lineRule="auto"/>
        <w:rPr>
          <w:rFonts w:cstheme="minorHAnsi"/>
        </w:rPr>
      </w:pPr>
      <w:r w:rsidRPr="00310B31">
        <w:rPr>
          <w:rFonts w:cstheme="minorHAnsi"/>
        </w:rPr>
        <w:t>Este projeto tem como objetivo proceder à análise da segurança de redes Wi-Fi em ambientes residenciais, abordando os protocolos WEP, WPA, WPA2 e WPA3, bem como alguns conceitos básicos de criptografia, tanto a nível teórico como prático. Serão descritos o funcionamento de cada protocolo, a sua evolução ao longo do tempo e as principais vulnerabilidades conhecidas e associadas a cada um deles, complementando-se com exemplos de ataques reais e incidentes de segurança divulgados na comunicação social. Além disso, serão analisados os impactos das configurações inadequadas que podem ter na segurança das redes domésticas, destacando-se a importância de práticas corretas de configuração e manutenção.</w:t>
      </w:r>
    </w:p>
    <w:p w14:paraId="303BD924" w14:textId="77777777" w:rsidR="006C20DC" w:rsidRPr="00310B31" w:rsidRDefault="006C20DC" w:rsidP="005D6DB1">
      <w:pPr>
        <w:rPr>
          <w:rFonts w:cstheme="minorHAnsi"/>
        </w:rPr>
      </w:pPr>
    </w:p>
    <w:p w14:paraId="666D14C7" w14:textId="0D10DDD9" w:rsidR="00B7692A" w:rsidRPr="00310B31" w:rsidRDefault="6CAA7E43" w:rsidP="6097ED32">
      <w:r w:rsidRPr="6097ED32">
        <w:rPr>
          <w:b/>
          <w:bCs/>
        </w:rPr>
        <w:t>Palavras-chave</w:t>
      </w:r>
      <w:r w:rsidR="520A084C" w:rsidRPr="6097ED32">
        <w:t xml:space="preserve">: </w:t>
      </w:r>
      <w:r w:rsidR="1087DC41" w:rsidRPr="6097ED32">
        <w:t xml:space="preserve"> </w:t>
      </w:r>
    </w:p>
    <w:p w14:paraId="484FF0AD" w14:textId="7E02AA33" w:rsidR="00F50098" w:rsidRPr="00310B31" w:rsidRDefault="42D2ECC7" w:rsidP="6097ED32">
      <w:r w:rsidRPr="6097ED32">
        <w:t>WPE, WPA, WPA2, WPA3 e criptografia.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1108866238"/>
        <w:docPartObj>
          <w:docPartGallery w:val="Table of Contents"/>
          <w:docPartUnique/>
        </w:docPartObj>
      </w:sdtPr>
      <w:sdtContent>
        <w:p w14:paraId="15F7EA60" w14:textId="77777777" w:rsidR="002906E8" w:rsidRPr="00310B31" w:rsidRDefault="002906E8" w:rsidP="6097ED32">
          <w:pPr>
            <w:pStyle w:val="TOCHeading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pt-PT"/>
            </w:rPr>
          </w:pPr>
          <w:r w:rsidRPr="6097ED32"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pt-PT"/>
            </w:rPr>
            <w:br w:type="page"/>
          </w:r>
        </w:p>
        <w:p w14:paraId="445B32DE" w14:textId="5107092D" w:rsidR="00F50098" w:rsidRPr="00310B31" w:rsidRDefault="5FF8F3C1" w:rsidP="6097ED32">
          <w:pPr>
            <w:pStyle w:val="TOCHeading"/>
            <w:rPr>
              <w:rFonts w:asciiTheme="minorHAnsi" w:hAnsiTheme="minorHAnsi" w:cstheme="minorBidi"/>
              <w:lang w:val="pt-PT"/>
            </w:rPr>
          </w:pPr>
          <w:r w:rsidRPr="6097ED32">
            <w:rPr>
              <w:rFonts w:asciiTheme="minorHAnsi" w:hAnsiTheme="minorHAnsi" w:cstheme="minorBidi"/>
              <w:lang w:val="pt-PT"/>
            </w:rPr>
            <w:lastRenderedPageBreak/>
            <w:t>Índice</w:t>
          </w:r>
        </w:p>
        <w:p w14:paraId="63D9A83E" w14:textId="46CD0EAD" w:rsidR="004715AD" w:rsidRDefault="004715AD" w:rsidP="6097ED32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 w:rsidR="006517CA">
            <w:instrText>TOC \o "1-3" \z \u \h</w:instrText>
          </w:r>
          <w:r>
            <w:fldChar w:fldCharType="separate"/>
          </w:r>
          <w:hyperlink w:anchor="_Toc881673753">
            <w:r w:rsidR="6097ED32" w:rsidRPr="6097ED32">
              <w:rPr>
                <w:rStyle w:val="Hyperlink"/>
              </w:rPr>
              <w:t>Resumo</w:t>
            </w:r>
            <w:r w:rsidR="006517CA">
              <w:tab/>
            </w:r>
            <w:r w:rsidR="006517CA">
              <w:fldChar w:fldCharType="begin"/>
            </w:r>
            <w:r w:rsidR="006517CA">
              <w:instrText>PAGEREF _Toc881673753 \h</w:instrText>
            </w:r>
            <w:r w:rsidR="006517CA">
              <w:fldChar w:fldCharType="separate"/>
            </w:r>
            <w:r w:rsidR="6097ED32" w:rsidRPr="6097ED32">
              <w:rPr>
                <w:rStyle w:val="Hyperlink"/>
              </w:rPr>
              <w:t>1</w:t>
            </w:r>
            <w:r w:rsidR="006517CA">
              <w:fldChar w:fldCharType="end"/>
            </w:r>
          </w:hyperlink>
        </w:p>
        <w:p w14:paraId="301837E7" w14:textId="1E530522" w:rsidR="004715AD" w:rsidRDefault="6097ED32" w:rsidP="6097ED32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286065456">
            <w:r w:rsidRPr="6097ED32">
              <w:rPr>
                <w:rStyle w:val="Hyperlink"/>
              </w:rPr>
              <w:t>Glossário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_Toc1286065456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3</w:t>
            </w:r>
            <w:r w:rsidR="004715AD">
              <w:fldChar w:fldCharType="end"/>
            </w:r>
          </w:hyperlink>
        </w:p>
        <w:p w14:paraId="2C25698B" w14:textId="06E49F1B" w:rsidR="004715AD" w:rsidRDefault="6097ED32" w:rsidP="6097ED32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83806047">
            <w:r w:rsidRPr="6097ED32">
              <w:rPr>
                <w:rStyle w:val="Hyperlink"/>
              </w:rPr>
              <w:t>Introdução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_Toc83806047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4</w:t>
            </w:r>
            <w:r w:rsidR="004715AD">
              <w:fldChar w:fldCharType="end"/>
            </w:r>
          </w:hyperlink>
        </w:p>
        <w:p w14:paraId="324EBE0F" w14:textId="1E897F9E" w:rsidR="004715AD" w:rsidRDefault="6097ED32" w:rsidP="6097ED32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041182488">
            <w:r w:rsidRPr="6097ED32">
              <w:rPr>
                <w:rStyle w:val="Hyperlink"/>
              </w:rPr>
              <w:t>Segurança Wi-Fi: Criptografia e Evolução dos Protocolos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_Toc1041182488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5</w:t>
            </w:r>
            <w:r w:rsidR="004715AD">
              <w:fldChar w:fldCharType="end"/>
            </w:r>
          </w:hyperlink>
        </w:p>
        <w:p w14:paraId="11DE00A5" w14:textId="1F89EE3E" w:rsidR="004715AD" w:rsidRDefault="6097ED32" w:rsidP="6097ED32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006200836">
            <w:r w:rsidRPr="6097ED32">
              <w:rPr>
                <w:rStyle w:val="Hyperlink"/>
              </w:rPr>
              <w:t>Criptografia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_Toc1006200836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6</w:t>
            </w:r>
            <w:r w:rsidR="004715AD">
              <w:fldChar w:fldCharType="end"/>
            </w:r>
          </w:hyperlink>
        </w:p>
        <w:p w14:paraId="0CCB8074" w14:textId="7C0893E5" w:rsidR="004715AD" w:rsidRDefault="6097ED32" w:rsidP="6097ED32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078356703">
            <w:r w:rsidRPr="6097ED32">
              <w:rPr>
                <w:rStyle w:val="Hyperlink"/>
              </w:rPr>
              <w:t>WPE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_Toc2078356703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6</w:t>
            </w:r>
            <w:r w:rsidR="004715AD">
              <w:fldChar w:fldCharType="end"/>
            </w:r>
          </w:hyperlink>
        </w:p>
        <w:p w14:paraId="760B92B1" w14:textId="30B80FCB" w:rsidR="004715AD" w:rsidRDefault="6097ED32" w:rsidP="6097ED32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44555778">
            <w:r w:rsidRPr="6097ED32">
              <w:rPr>
                <w:rStyle w:val="Hyperlink"/>
              </w:rPr>
              <w:t>WPA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_Toc1744555778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7</w:t>
            </w:r>
            <w:r w:rsidR="004715AD">
              <w:fldChar w:fldCharType="end"/>
            </w:r>
          </w:hyperlink>
        </w:p>
        <w:p w14:paraId="3507851D" w14:textId="5E25F13E" w:rsidR="004715AD" w:rsidRDefault="6097ED32" w:rsidP="6097ED32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606873">
            <w:r w:rsidRPr="6097ED32">
              <w:rPr>
                <w:rStyle w:val="Hyperlink"/>
              </w:rPr>
              <w:t>WPA2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_Toc17606873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9</w:t>
            </w:r>
            <w:r w:rsidR="004715AD">
              <w:fldChar w:fldCharType="end"/>
            </w:r>
          </w:hyperlink>
        </w:p>
        <w:p w14:paraId="7C8A8A44" w14:textId="0551925E" w:rsidR="004715AD" w:rsidRDefault="6097ED32" w:rsidP="6097ED32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600577033">
            <w:r w:rsidRPr="6097ED32">
              <w:rPr>
                <w:rStyle w:val="Hyperlink"/>
              </w:rPr>
              <w:t>WPA 3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_Toc1600577033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11</w:t>
            </w:r>
            <w:r w:rsidR="004715AD">
              <w:fldChar w:fldCharType="end"/>
            </w:r>
          </w:hyperlink>
        </w:p>
        <w:p w14:paraId="69E73FA6" w14:textId="422572B3" w:rsidR="004715AD" w:rsidRDefault="6097ED32" w:rsidP="6097ED32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020686380">
            <w:r w:rsidRPr="6097ED32">
              <w:rPr>
                <w:rStyle w:val="Hyperlink"/>
              </w:rPr>
              <w:t>Conclusões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_Toc1020686380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13</w:t>
            </w:r>
            <w:r w:rsidR="004715AD">
              <w:fldChar w:fldCharType="end"/>
            </w:r>
          </w:hyperlink>
        </w:p>
        <w:p w14:paraId="6781A156" w14:textId="6542B89C" w:rsidR="004715AD" w:rsidRDefault="6097ED32" w:rsidP="6097ED32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375974757">
            <w:r w:rsidRPr="6097ED32">
              <w:rPr>
                <w:rStyle w:val="Hyperlink"/>
              </w:rPr>
              <w:t>Referências</w:t>
            </w:r>
            <w:r w:rsidR="004715AD">
              <w:tab/>
            </w:r>
            <w:r w:rsidR="004715AD">
              <w:fldChar w:fldCharType="begin"/>
            </w:r>
            <w:r w:rsidR="004715AD">
              <w:instrText>PAGEREF _Toc375974757 \h</w:instrText>
            </w:r>
            <w:r w:rsidR="004715AD">
              <w:fldChar w:fldCharType="separate"/>
            </w:r>
            <w:r w:rsidRPr="6097ED32">
              <w:rPr>
                <w:rStyle w:val="Hyperlink"/>
              </w:rPr>
              <w:t>14</w:t>
            </w:r>
            <w:r w:rsidR="004715AD">
              <w:fldChar w:fldCharType="end"/>
            </w:r>
          </w:hyperlink>
          <w:r w:rsidR="004715AD">
            <w:fldChar w:fldCharType="end"/>
          </w:r>
        </w:p>
      </w:sdtContent>
    </w:sdt>
    <w:p w14:paraId="622CFA78" w14:textId="73175EDE" w:rsidR="009745A3" w:rsidRPr="00310B31" w:rsidRDefault="009745A3" w:rsidP="6097ED32">
      <w:pPr>
        <w:pStyle w:val="TOC1"/>
        <w:tabs>
          <w:tab w:val="right" w:leader="dot" w:pos="8490"/>
        </w:tabs>
        <w:rPr>
          <w:rStyle w:val="Hyperlink"/>
          <w:noProof/>
          <w:lang w:eastAsia="en-GB"/>
        </w:rPr>
      </w:pPr>
    </w:p>
    <w:p w14:paraId="79BB40D7" w14:textId="7291C613" w:rsidR="00F50098" w:rsidRPr="00310B31" w:rsidRDefault="00F50098" w:rsidP="009A754D">
      <w:pPr>
        <w:rPr>
          <w:rFonts w:cstheme="minorHAnsi"/>
        </w:rPr>
      </w:pPr>
    </w:p>
    <w:p w14:paraId="3BD9313A" w14:textId="77777777" w:rsidR="002906E8" w:rsidRPr="00310B31" w:rsidRDefault="002906E8" w:rsidP="00F50098">
      <w:pPr>
        <w:pStyle w:val="Heading1"/>
        <w:rPr>
          <w:rFonts w:asciiTheme="minorHAnsi" w:hAnsiTheme="minorHAnsi" w:cstheme="minorHAnsi"/>
        </w:rPr>
      </w:pPr>
      <w:r w:rsidRPr="00310B31">
        <w:rPr>
          <w:rFonts w:asciiTheme="minorHAnsi" w:hAnsiTheme="minorHAnsi" w:cstheme="minorHAnsi"/>
        </w:rPr>
        <w:br w:type="page"/>
      </w:r>
    </w:p>
    <w:p w14:paraId="4BEFADD5" w14:textId="5AF67451" w:rsidR="00F50098" w:rsidRPr="006D4A53" w:rsidRDefault="5FF8F3C1" w:rsidP="6097ED32">
      <w:pPr>
        <w:pStyle w:val="Heading1"/>
        <w:rPr>
          <w:rFonts w:asciiTheme="minorHAnsi" w:hAnsiTheme="minorHAnsi" w:cstheme="minorBidi"/>
          <w:lang w:val="en-GB"/>
        </w:rPr>
      </w:pPr>
      <w:bookmarkStart w:id="1" w:name="_Toc1286065456"/>
      <w:r w:rsidRPr="006D4A53">
        <w:rPr>
          <w:rFonts w:asciiTheme="minorHAnsi" w:hAnsiTheme="minorHAnsi" w:cstheme="minorBidi"/>
          <w:lang w:val="en-GB"/>
        </w:rPr>
        <w:lastRenderedPageBreak/>
        <w:t>Glossário</w:t>
      </w:r>
      <w:bookmarkEnd w:id="1"/>
    </w:p>
    <w:p w14:paraId="40ECE583" w14:textId="77777777" w:rsidR="00B029FD" w:rsidRPr="006D4A53" w:rsidRDefault="00B029FD" w:rsidP="00310B31">
      <w:pPr>
        <w:spacing w:after="0" w:line="360" w:lineRule="auto"/>
        <w:rPr>
          <w:rFonts w:cstheme="minorHAnsi"/>
          <w:i/>
          <w:iCs/>
          <w:color w:val="808080" w:themeColor="background1" w:themeShade="80"/>
          <w:sz w:val="16"/>
          <w:szCs w:val="16"/>
          <w:lang w:val="en-GB"/>
        </w:rPr>
      </w:pPr>
    </w:p>
    <w:p w14:paraId="045091B6" w14:textId="251F0788" w:rsidR="00B029FD" w:rsidRDefault="0F8C6462" w:rsidP="6097ED32">
      <w:pPr>
        <w:spacing w:after="0" w:line="360" w:lineRule="auto"/>
        <w:rPr>
          <w:lang w:val="en-GB"/>
        </w:rPr>
      </w:pPr>
      <w:r w:rsidRPr="6097ED32">
        <w:rPr>
          <w:lang w:val="en-GB"/>
        </w:rPr>
        <w:t>AES – Advanced Encryption Standard</w:t>
      </w:r>
    </w:p>
    <w:p w14:paraId="13A4E986" w14:textId="6186A7FA" w:rsidR="142FF0A8" w:rsidRDefault="142FF0A8" w:rsidP="6097ED32">
      <w:pPr>
        <w:spacing w:after="0" w:line="360" w:lineRule="auto"/>
        <w:rPr>
          <w:lang w:val="en-GB"/>
        </w:rPr>
      </w:pPr>
      <w:r w:rsidRPr="006D4A53">
        <w:rPr>
          <w:lang w:val="en-GB"/>
        </w:rPr>
        <w:t>AES-CCMP – Advanced Encryption Standard – Counter Mode with CBC-MAC</w:t>
      </w:r>
    </w:p>
    <w:p w14:paraId="0D3AA4E0" w14:textId="38E2C413" w:rsidR="00F00A1B" w:rsidRPr="006D4A53" w:rsidRDefault="00F00A1B" w:rsidP="6097ED32">
      <w:pPr>
        <w:spacing w:after="0" w:line="360" w:lineRule="auto"/>
        <w:rPr>
          <w:lang w:val="en-GB"/>
        </w:rPr>
      </w:pPr>
      <w:r w:rsidRPr="00F00A1B">
        <w:rPr>
          <w:lang w:val="pt-BR"/>
        </w:rPr>
        <w:t>CBC – Cipher Block Chaining</w:t>
      </w:r>
      <w:r w:rsidRPr="00F00A1B">
        <w:t> </w:t>
      </w:r>
    </w:p>
    <w:p w14:paraId="4B8E98F4" w14:textId="4B8C609C" w:rsidR="0F8C6462" w:rsidRPr="006D4A53" w:rsidRDefault="0F8C6462" w:rsidP="6097ED32">
      <w:pPr>
        <w:spacing w:after="0" w:line="360" w:lineRule="auto"/>
        <w:rPr>
          <w:rFonts w:ascii="Calibri" w:eastAsia="Calibri" w:hAnsi="Calibri" w:cs="Calibri"/>
          <w:b/>
          <w:bCs/>
          <w:lang w:val="en-GB"/>
        </w:rPr>
      </w:pPr>
      <w:r w:rsidRPr="6097ED32">
        <w:rPr>
          <w:lang w:val="en-GB"/>
        </w:rPr>
        <w:t xml:space="preserve">CCMP – </w:t>
      </w:r>
      <w:r w:rsidR="02B608C2" w:rsidRPr="006D4A53">
        <w:rPr>
          <w:rFonts w:ascii="Calibri" w:eastAsia="Calibri" w:hAnsi="Calibri" w:cs="Calibri"/>
          <w:lang w:val="en-GB"/>
        </w:rPr>
        <w:t>Counter Mode with Cipher Block Chaining Message Authentication Code Protocol</w:t>
      </w:r>
    </w:p>
    <w:p w14:paraId="1EA04836" w14:textId="6C61C8E5" w:rsidR="3898E3D0" w:rsidRDefault="3898E3D0" w:rsidP="6097ED32">
      <w:pPr>
        <w:spacing w:after="0" w:line="360" w:lineRule="auto"/>
        <w:rPr>
          <w:lang w:val="en-GB"/>
        </w:rPr>
      </w:pPr>
      <w:r w:rsidRPr="6097ED32">
        <w:rPr>
          <w:lang w:val="en-GB"/>
        </w:rPr>
        <w:t>CRC – Cyclic Redundancy Check</w:t>
      </w:r>
    </w:p>
    <w:p w14:paraId="5FAB9346" w14:textId="24A14392" w:rsidR="00CE2A06" w:rsidRDefault="00CE2A06" w:rsidP="6097ED32">
      <w:pPr>
        <w:spacing w:after="0" w:line="360" w:lineRule="auto"/>
        <w:rPr>
          <w:lang w:val="en-GB"/>
        </w:rPr>
      </w:pPr>
      <w:r w:rsidRPr="00CE2A06">
        <w:rPr>
          <w:lang w:val="en-GB"/>
        </w:rPr>
        <w:t>CTR – Counter Mode</w:t>
      </w:r>
      <w:r w:rsidRPr="00CE2A06">
        <w:t> </w:t>
      </w:r>
    </w:p>
    <w:p w14:paraId="3F76ECC2" w14:textId="5B603E01" w:rsidR="47245318" w:rsidRDefault="47245318" w:rsidP="6097ED32">
      <w:pPr>
        <w:spacing w:after="0" w:line="360" w:lineRule="auto"/>
        <w:rPr>
          <w:rFonts w:ascii="Calibri" w:eastAsia="Calibri" w:hAnsi="Calibri" w:cs="Calibri"/>
          <w:lang w:val="en-GB"/>
        </w:rPr>
      </w:pPr>
      <w:r w:rsidRPr="6097ED32">
        <w:rPr>
          <w:rFonts w:ascii="Calibri" w:eastAsia="Calibri" w:hAnsi="Calibri" w:cs="Calibri"/>
          <w:lang w:val="en-GB"/>
        </w:rPr>
        <w:t>EAP – Extensible Authentication Protocol</w:t>
      </w:r>
    </w:p>
    <w:p w14:paraId="45CFC8D9" w14:textId="0124B8FD" w:rsidR="00EC69C8" w:rsidRDefault="00EC69C8" w:rsidP="6097ED32">
      <w:pPr>
        <w:spacing w:after="0" w:line="360" w:lineRule="auto"/>
        <w:rPr>
          <w:lang w:val="en-GB"/>
        </w:rPr>
      </w:pPr>
      <w:r w:rsidRPr="00EC69C8">
        <w:rPr>
          <w:lang w:val="en-GB"/>
        </w:rPr>
        <w:t>ECDHE</w:t>
      </w:r>
      <w:r w:rsidRPr="00EC69C8">
        <w:rPr>
          <w:b/>
          <w:bCs/>
          <w:lang w:val="en-GB"/>
        </w:rPr>
        <w:t xml:space="preserve"> – </w:t>
      </w:r>
      <w:r w:rsidRPr="00EC69C8">
        <w:rPr>
          <w:lang w:val="en-GB"/>
        </w:rPr>
        <w:t>Elliptic Curve Diffie-Hellman Ephemeral </w:t>
      </w:r>
    </w:p>
    <w:p w14:paraId="39F4492C" w14:textId="35C55D6C" w:rsidR="00CE2A06" w:rsidRPr="00CE2A06" w:rsidRDefault="00CE2A06" w:rsidP="6097ED32">
      <w:pPr>
        <w:spacing w:after="0" w:line="360" w:lineRule="auto"/>
        <w:rPr>
          <w:lang w:val="en-GB"/>
        </w:rPr>
      </w:pPr>
      <w:r w:rsidRPr="00CE2A06">
        <w:t>GCM</w:t>
      </w:r>
      <w:r>
        <w:t xml:space="preserve"> – </w:t>
      </w:r>
      <w:r w:rsidRPr="00CE2A06">
        <w:t>Galois/Counter Mode</w:t>
      </w:r>
    </w:p>
    <w:p w14:paraId="14ECFD1B" w14:textId="4C407508" w:rsidR="00EC69C8" w:rsidRPr="00EC69C8" w:rsidRDefault="00EC69C8" w:rsidP="6097ED32">
      <w:pPr>
        <w:spacing w:after="0" w:line="360" w:lineRule="auto"/>
        <w:rPr>
          <w:lang w:val="en-GB"/>
        </w:rPr>
      </w:pPr>
      <w:r w:rsidRPr="00EC69C8">
        <w:rPr>
          <w:lang w:val="en-GB"/>
        </w:rPr>
        <w:t>HKDF – HMAC-based Key Derivation Function </w:t>
      </w:r>
    </w:p>
    <w:p w14:paraId="6FE74E10" w14:textId="17547089" w:rsidR="00EC69C8" w:rsidRPr="00EC69C8" w:rsidRDefault="00EC69C8" w:rsidP="6097ED32">
      <w:pPr>
        <w:spacing w:after="0" w:line="360" w:lineRule="auto"/>
        <w:rPr>
          <w:lang w:val="en-GB"/>
        </w:rPr>
      </w:pPr>
      <w:r w:rsidRPr="00EC69C8">
        <w:rPr>
          <w:lang w:val="en-GB"/>
        </w:rPr>
        <w:t>KDF – Key Derivation Function</w:t>
      </w:r>
      <w:r w:rsidRPr="00EC69C8">
        <w:t> </w:t>
      </w:r>
    </w:p>
    <w:p w14:paraId="6DACC709" w14:textId="52A0A2E3" w:rsidR="47245318" w:rsidRDefault="47245318" w:rsidP="6097ED32">
      <w:pPr>
        <w:spacing w:after="0" w:line="360" w:lineRule="auto"/>
        <w:rPr>
          <w:lang w:val="en-US"/>
        </w:rPr>
      </w:pPr>
      <w:r w:rsidRPr="6097ED32">
        <w:rPr>
          <w:lang w:val="en-US"/>
        </w:rPr>
        <w:t>KRACK – Key Reinstallation Attack</w:t>
      </w:r>
    </w:p>
    <w:p w14:paraId="00C8BDF7" w14:textId="04B5AA08" w:rsidR="47245318" w:rsidRPr="006D4A53" w:rsidRDefault="47245318" w:rsidP="6097ED32">
      <w:pPr>
        <w:spacing w:after="0" w:line="360" w:lineRule="auto"/>
        <w:rPr>
          <w:lang w:val="en-GB"/>
        </w:rPr>
      </w:pPr>
      <w:r w:rsidRPr="006D4A53">
        <w:rPr>
          <w:lang w:val="en-GB"/>
        </w:rPr>
        <w:t>MIC – Message Integrity Check</w:t>
      </w:r>
    </w:p>
    <w:p w14:paraId="7ABA5533" w14:textId="37FFC297" w:rsidR="47245318" w:rsidRPr="006D4A53" w:rsidRDefault="47245318" w:rsidP="6097ED32">
      <w:pPr>
        <w:spacing w:after="0" w:line="360" w:lineRule="auto"/>
        <w:rPr>
          <w:lang w:val="en-GB"/>
        </w:rPr>
      </w:pPr>
      <w:r w:rsidRPr="6097ED32">
        <w:rPr>
          <w:rFonts w:ascii="Calibri" w:eastAsia="Calibri" w:hAnsi="Calibri" w:cs="Calibri"/>
          <w:lang w:val="en-GB"/>
        </w:rPr>
        <w:t>PSK – Pre-Shared Key</w:t>
      </w:r>
    </w:p>
    <w:p w14:paraId="0D59ED75" w14:textId="508BCE11" w:rsidR="47245318" w:rsidRPr="006D4A53" w:rsidRDefault="47245318" w:rsidP="6097ED32">
      <w:pPr>
        <w:spacing w:after="0" w:line="360" w:lineRule="auto"/>
        <w:rPr>
          <w:lang w:val="en-GB"/>
        </w:rPr>
      </w:pPr>
      <w:r w:rsidRPr="6097ED32">
        <w:rPr>
          <w:rFonts w:ascii="Calibri" w:eastAsia="Calibri" w:hAnsi="Calibri" w:cs="Calibri"/>
          <w:lang w:val="en-GB"/>
        </w:rPr>
        <w:t>RADIUS – Remote Authentication Dial-In User Service</w:t>
      </w:r>
    </w:p>
    <w:p w14:paraId="3B163A7A" w14:textId="691345EF" w:rsidR="36C7EC3C" w:rsidRDefault="36C7EC3C" w:rsidP="6097ED32">
      <w:pPr>
        <w:spacing w:after="0" w:line="360" w:lineRule="auto"/>
        <w:rPr>
          <w:rFonts w:ascii="Calibri" w:eastAsia="Calibri" w:hAnsi="Calibri" w:cs="Calibri"/>
          <w:lang w:val="en-GB"/>
        </w:rPr>
      </w:pPr>
      <w:r w:rsidRPr="6097ED32">
        <w:rPr>
          <w:rFonts w:ascii="Calibri" w:eastAsia="Calibri" w:hAnsi="Calibri" w:cs="Calibri"/>
          <w:lang w:val="en-GB"/>
        </w:rPr>
        <w:t>RC – Rivest Cipher</w:t>
      </w:r>
    </w:p>
    <w:p w14:paraId="0BD5769D" w14:textId="1CBC2F37" w:rsidR="00692245" w:rsidRDefault="00692245" w:rsidP="6097ED32">
      <w:pPr>
        <w:spacing w:after="0" w:line="360" w:lineRule="auto"/>
        <w:rPr>
          <w:rFonts w:ascii="Calibri" w:eastAsia="Calibri" w:hAnsi="Calibri" w:cs="Calibri"/>
          <w:lang w:val="en-GB"/>
        </w:rPr>
      </w:pPr>
      <w:r w:rsidRPr="00692245">
        <w:rPr>
          <w:rFonts w:ascii="Calibri" w:eastAsia="Calibri" w:hAnsi="Calibri" w:cs="Calibri"/>
          <w:lang w:val="en-GB"/>
        </w:rPr>
        <w:t>RSA</w:t>
      </w:r>
      <w:r w:rsidRPr="00692245">
        <w:rPr>
          <w:rFonts w:ascii="Calibri" w:eastAsia="Calibri" w:hAnsi="Calibri" w:cs="Calibri"/>
          <w:b/>
          <w:bCs/>
          <w:lang w:val="en-GB"/>
        </w:rPr>
        <w:t xml:space="preserve"> – </w:t>
      </w:r>
      <w:r w:rsidRPr="00692245">
        <w:rPr>
          <w:rFonts w:ascii="Calibri" w:eastAsia="Calibri" w:hAnsi="Calibri" w:cs="Calibri"/>
          <w:lang w:val="en-GB"/>
        </w:rPr>
        <w:t>Rivest-Shamir-Adleman</w:t>
      </w:r>
      <w:r w:rsidRPr="00692245">
        <w:rPr>
          <w:rFonts w:ascii="Calibri" w:eastAsia="Calibri" w:hAnsi="Calibri" w:cs="Calibri"/>
        </w:rPr>
        <w:t> </w:t>
      </w:r>
    </w:p>
    <w:p w14:paraId="014FD626" w14:textId="348C8837" w:rsidR="47245318" w:rsidRPr="006D4A53" w:rsidRDefault="47245318" w:rsidP="6097ED32">
      <w:pPr>
        <w:spacing w:after="0" w:line="360" w:lineRule="auto"/>
        <w:rPr>
          <w:lang w:val="en-GB"/>
        </w:rPr>
      </w:pPr>
      <w:r w:rsidRPr="6097ED32">
        <w:rPr>
          <w:lang w:val="en-GB"/>
        </w:rPr>
        <w:t xml:space="preserve">RSN – </w:t>
      </w:r>
      <w:r w:rsidRPr="006D4A53">
        <w:rPr>
          <w:lang w:val="en-GB"/>
        </w:rPr>
        <w:t>Robust Security Network</w:t>
      </w:r>
    </w:p>
    <w:p w14:paraId="34D9A3D4" w14:textId="190911A4" w:rsidR="47245318" w:rsidRPr="006D4A53" w:rsidRDefault="47245318" w:rsidP="6097ED32">
      <w:pPr>
        <w:spacing w:after="0" w:line="360" w:lineRule="auto"/>
        <w:rPr>
          <w:lang w:val="en-GB"/>
        </w:rPr>
      </w:pPr>
      <w:r w:rsidRPr="006D4A53">
        <w:rPr>
          <w:lang w:val="en-GB"/>
        </w:rPr>
        <w:t>SAE – Simultaneous Authentication of Equals</w:t>
      </w:r>
    </w:p>
    <w:p w14:paraId="2011ECB8" w14:textId="3E7CAD45" w:rsidR="47245318" w:rsidRDefault="47245318" w:rsidP="6097ED32">
      <w:pPr>
        <w:spacing w:after="0" w:line="360" w:lineRule="auto"/>
        <w:rPr>
          <w:lang w:val="en-GB"/>
        </w:rPr>
      </w:pPr>
      <w:r w:rsidRPr="6097ED32">
        <w:rPr>
          <w:lang w:val="en-GB"/>
        </w:rPr>
        <w:t>TKIP – Temporal Key Integrity Protocol</w:t>
      </w:r>
    </w:p>
    <w:p w14:paraId="597F3D67" w14:textId="2609AC65" w:rsidR="58A60B19" w:rsidRPr="00310B31" w:rsidRDefault="66B21EA6" w:rsidP="00B029FD">
      <w:pPr>
        <w:spacing w:after="0" w:line="360" w:lineRule="auto"/>
        <w:rPr>
          <w:rFonts w:cstheme="minorHAnsi"/>
          <w:lang w:val="en-GB"/>
        </w:rPr>
      </w:pPr>
      <w:r w:rsidRPr="6097ED32">
        <w:rPr>
          <w:lang w:val="en-GB"/>
        </w:rPr>
        <w:t>WPA – Wi-Fi Protected Access</w:t>
      </w:r>
    </w:p>
    <w:p w14:paraId="0726D541" w14:textId="6FC40D0D" w:rsidR="763C71A3" w:rsidRPr="006D4A53" w:rsidRDefault="763C71A3" w:rsidP="6097ED32">
      <w:pPr>
        <w:spacing w:after="0" w:line="360" w:lineRule="auto"/>
        <w:rPr>
          <w:lang w:val="en-GB"/>
        </w:rPr>
      </w:pPr>
      <w:r w:rsidRPr="6097ED32">
        <w:rPr>
          <w:rFonts w:ascii="Calibri" w:eastAsia="Calibri" w:hAnsi="Calibri" w:cs="Calibri"/>
          <w:lang w:val="en-GB"/>
        </w:rPr>
        <w:t>WPA-PSK – Wi-Fi Protected Access – Pre-Shared Key</w:t>
      </w:r>
    </w:p>
    <w:p w14:paraId="0BB82DB3" w14:textId="19FF3D6D" w:rsidR="58A60B19" w:rsidRPr="00310B31" w:rsidRDefault="12A935F6" w:rsidP="00B029FD">
      <w:pPr>
        <w:spacing w:after="0" w:line="360" w:lineRule="auto"/>
        <w:rPr>
          <w:rFonts w:cstheme="minorHAnsi"/>
          <w:lang w:val="en-GB"/>
        </w:rPr>
      </w:pPr>
      <w:r w:rsidRPr="6097ED32">
        <w:rPr>
          <w:lang w:val="en-GB"/>
        </w:rPr>
        <w:t>WPA2 – Wi-Fi Protected Acess II</w:t>
      </w:r>
    </w:p>
    <w:p w14:paraId="78C7449E" w14:textId="6A6A81CE" w:rsidR="542A1191" w:rsidRPr="00310B31" w:rsidRDefault="12A935F6" w:rsidP="6097ED32">
      <w:pPr>
        <w:spacing w:after="0" w:line="360" w:lineRule="auto"/>
        <w:rPr>
          <w:lang w:val="en-US"/>
        </w:rPr>
      </w:pPr>
      <w:r w:rsidRPr="6097ED32">
        <w:rPr>
          <w:lang w:val="en-US"/>
        </w:rPr>
        <w:t>WPA2-PSK – Wi-Fi Protected Acess II – Pre Shared Key</w:t>
      </w:r>
    </w:p>
    <w:p w14:paraId="2106DA4F" w14:textId="541D633D" w:rsidR="58A60B19" w:rsidRPr="00310B31" w:rsidRDefault="5FF8F3C1" w:rsidP="6097ED32">
      <w:pPr>
        <w:spacing w:after="0" w:line="360" w:lineRule="auto"/>
        <w:rPr>
          <w:lang w:val="en-US"/>
        </w:rPr>
      </w:pPr>
      <w:r w:rsidRPr="6097ED32">
        <w:rPr>
          <w:lang w:val="en-US"/>
        </w:rPr>
        <w:t>WPA2-EAP – Wi-Fi Protected Acess II – Extensible Authentication Protocol</w:t>
      </w:r>
    </w:p>
    <w:p w14:paraId="287332C2" w14:textId="6BB073FA" w:rsidR="58A60B19" w:rsidRPr="00310B31" w:rsidRDefault="66B21EA6" w:rsidP="6097ED32">
      <w:pPr>
        <w:spacing w:after="0" w:line="360" w:lineRule="auto"/>
        <w:rPr>
          <w:lang w:val="en-US"/>
        </w:rPr>
      </w:pPr>
      <w:r w:rsidRPr="6097ED32">
        <w:rPr>
          <w:lang w:val="en-GB"/>
        </w:rPr>
        <w:t>WPA3 – Wi-Fi Protected Acess III</w:t>
      </w:r>
    </w:p>
    <w:p w14:paraId="5EAB3D20" w14:textId="5B5ED949" w:rsidR="10F84D84" w:rsidRDefault="10F84D84" w:rsidP="6097ED32">
      <w:pPr>
        <w:spacing w:after="0" w:line="360" w:lineRule="auto"/>
        <w:rPr>
          <w:lang w:val="en-GB"/>
        </w:rPr>
      </w:pPr>
      <w:r w:rsidRPr="6097ED32">
        <w:rPr>
          <w:lang w:val="en-GB"/>
        </w:rPr>
        <w:t>WEP – Wired Equivalent Privacy</w:t>
      </w:r>
    </w:p>
    <w:p w14:paraId="4D4DF8E2" w14:textId="63921A05" w:rsidR="0CED2180" w:rsidRDefault="0CED2180" w:rsidP="6097ED32">
      <w:pPr>
        <w:spacing w:after="0" w:line="360" w:lineRule="auto"/>
        <w:rPr>
          <w:lang w:val="en-GB"/>
        </w:rPr>
      </w:pPr>
      <w:r w:rsidRPr="6097ED32">
        <w:rPr>
          <w:lang w:val="en-GB"/>
        </w:rPr>
        <w:t>WPS – Wi-Fi Protected Setup</w:t>
      </w:r>
    </w:p>
    <w:p w14:paraId="6B7075B0" w14:textId="0FAADBBE" w:rsidR="6097ED32" w:rsidRDefault="6097ED32" w:rsidP="6097ED32">
      <w:pPr>
        <w:spacing w:after="0" w:line="360" w:lineRule="auto"/>
        <w:rPr>
          <w:lang w:val="en-GB"/>
        </w:rPr>
      </w:pPr>
    </w:p>
    <w:p w14:paraId="0C429D55" w14:textId="4CADF5C4" w:rsidR="58A60B19" w:rsidRPr="00310B31" w:rsidRDefault="58A60B19">
      <w:pPr>
        <w:rPr>
          <w:rFonts w:cstheme="minorHAnsi"/>
          <w:lang w:val="en-GB"/>
        </w:rPr>
      </w:pPr>
    </w:p>
    <w:p w14:paraId="1387630D" w14:textId="314C10D2" w:rsidR="00F50098" w:rsidRPr="00310B31" w:rsidRDefault="00F50098" w:rsidP="005D6DB1">
      <w:pPr>
        <w:rPr>
          <w:rFonts w:cstheme="minorHAnsi"/>
          <w:lang w:val="en-GB"/>
        </w:rPr>
      </w:pPr>
    </w:p>
    <w:p w14:paraId="7CF2BD1D" w14:textId="77777777" w:rsidR="002906E8" w:rsidRPr="006D4A53" w:rsidRDefault="002906E8" w:rsidP="00EE452E">
      <w:pPr>
        <w:pStyle w:val="Heading1"/>
        <w:rPr>
          <w:rFonts w:asciiTheme="minorHAnsi" w:hAnsiTheme="minorHAnsi" w:cstheme="minorHAnsi"/>
          <w:lang w:val="en-GB"/>
        </w:rPr>
      </w:pPr>
      <w:r w:rsidRPr="006D4A53">
        <w:rPr>
          <w:rFonts w:asciiTheme="minorHAnsi" w:hAnsiTheme="minorHAnsi" w:cstheme="minorHAnsi"/>
          <w:lang w:val="en-GB"/>
        </w:rPr>
        <w:br w:type="page"/>
      </w:r>
    </w:p>
    <w:p w14:paraId="4EA07D5F" w14:textId="0730F9FB" w:rsidR="00EE452E" w:rsidRDefault="5FF8F3C1" w:rsidP="6097ED32">
      <w:pPr>
        <w:pStyle w:val="Heading1"/>
        <w:rPr>
          <w:rFonts w:asciiTheme="minorHAnsi" w:hAnsiTheme="minorHAnsi" w:cstheme="minorBidi"/>
        </w:rPr>
      </w:pPr>
      <w:bookmarkStart w:id="2" w:name="_Toc83806047"/>
      <w:r w:rsidRPr="6097ED32">
        <w:rPr>
          <w:rFonts w:asciiTheme="minorHAnsi" w:hAnsiTheme="minorHAnsi" w:cstheme="minorBidi"/>
        </w:rPr>
        <w:lastRenderedPageBreak/>
        <w:t>Introdução</w:t>
      </w:r>
      <w:bookmarkEnd w:id="2"/>
    </w:p>
    <w:p w14:paraId="3D913FB7" w14:textId="77777777" w:rsidR="00D35D15" w:rsidRDefault="00D35D15" w:rsidP="00D35D15"/>
    <w:p w14:paraId="1A55A56F" w14:textId="064B2B31" w:rsidR="00D35D15" w:rsidRPr="00D35D15" w:rsidRDefault="36C60A88" w:rsidP="6097ED32">
      <w:pPr>
        <w:spacing w:after="0" w:line="360" w:lineRule="auto"/>
      </w:pPr>
      <w:r w:rsidRPr="6097ED32">
        <w:t>A generalização do Wi-Fi em ambientes residenciais trouxe grande conveniência, mas também uma superfície de ataque considerável, frequentemente agravada por configurações desatualizadas</w:t>
      </w:r>
      <w:r w:rsidR="1F81756F" w:rsidRPr="6097ED32">
        <w:t xml:space="preserve">, </w:t>
      </w:r>
      <w:r w:rsidRPr="6097ED32">
        <w:t>palavras-passe fracas, WPS ativo e firmware sem atualizações. Este trabalho procura avaliar a segurança de redes Wi-Fi domésticas e propor boas práticas de configuração e manutenção.</w:t>
      </w:r>
    </w:p>
    <w:p w14:paraId="62B84A18" w14:textId="77777777" w:rsidR="00D35D15" w:rsidRPr="00D35D15" w:rsidRDefault="00D35D15" w:rsidP="00D35D15">
      <w:pPr>
        <w:spacing w:after="0" w:line="360" w:lineRule="auto"/>
        <w:rPr>
          <w:rFonts w:cstheme="minorHAnsi"/>
        </w:rPr>
      </w:pPr>
    </w:p>
    <w:p w14:paraId="52FF7274" w14:textId="77777777" w:rsidR="00D35D15" w:rsidRPr="00D35D15" w:rsidRDefault="00D35D15" w:rsidP="00D35D15">
      <w:pPr>
        <w:spacing w:after="0" w:line="360" w:lineRule="auto"/>
        <w:rPr>
          <w:rFonts w:cstheme="minorHAnsi"/>
        </w:rPr>
      </w:pPr>
      <w:r w:rsidRPr="00D35D15">
        <w:rPr>
          <w:rFonts w:cstheme="minorHAnsi"/>
        </w:rPr>
        <w:t>Os objetivos são: (i) descrever, de forma sucinta, a evolução de WEP → WPA → WPA2 → WPA3 e os respetivos mecanismos criptográficos; (ii) identificar vulnerabilidades típicas e erros de configuração que aumentam o risco; e (iii) apresentar recomendações operacionais adequadas ao utilizador comum.</w:t>
      </w:r>
    </w:p>
    <w:p w14:paraId="2CD6B006" w14:textId="77777777" w:rsidR="00D35D15" w:rsidRPr="00D35D15" w:rsidRDefault="00D35D15" w:rsidP="00D35D15">
      <w:pPr>
        <w:spacing w:after="0" w:line="360" w:lineRule="auto"/>
        <w:rPr>
          <w:rFonts w:cstheme="minorHAnsi"/>
        </w:rPr>
      </w:pPr>
    </w:p>
    <w:p w14:paraId="432B8E87" w14:textId="4C95C639" w:rsidR="00D35D15" w:rsidRPr="00D35D15" w:rsidRDefault="00D35D15" w:rsidP="00D35D15">
      <w:pPr>
        <w:spacing w:after="0" w:line="360" w:lineRule="auto"/>
        <w:rPr>
          <w:rFonts w:cstheme="minorHAnsi"/>
        </w:rPr>
      </w:pPr>
      <w:r w:rsidRPr="00D35D15">
        <w:rPr>
          <w:rFonts w:cstheme="minorHAnsi"/>
        </w:rPr>
        <w:t xml:space="preserve">A abordagem combina revisão dos protocolos, análise de vulnerabilidades publicamente documentadas e demonstrações controladas em ambiente laboratorial (apenas em redes </w:t>
      </w:r>
      <w:r w:rsidR="0092748B">
        <w:rPr>
          <w:rFonts w:cstheme="minorHAnsi"/>
        </w:rPr>
        <w:t>locais</w:t>
      </w:r>
      <w:r w:rsidRPr="00D35D15">
        <w:rPr>
          <w:rFonts w:cstheme="minorHAnsi"/>
        </w:rPr>
        <w:t>), evidenciando o impacto de escolhas como o uso de WPA3, a desativação de WPS e a adoção de palavras-passe robustas.</w:t>
      </w:r>
    </w:p>
    <w:p w14:paraId="79079B4B" w14:textId="77777777" w:rsidR="00D35D15" w:rsidRPr="00D35D15" w:rsidRDefault="00D35D15" w:rsidP="00D35D15">
      <w:pPr>
        <w:spacing w:after="0" w:line="360" w:lineRule="auto"/>
        <w:rPr>
          <w:rFonts w:cstheme="minorHAnsi"/>
        </w:rPr>
      </w:pPr>
    </w:p>
    <w:p w14:paraId="60BBDC8E" w14:textId="556A8936" w:rsidR="00D35D15" w:rsidRPr="00D35D15" w:rsidRDefault="00D35D15" w:rsidP="00D35D15">
      <w:pPr>
        <w:spacing w:after="0" w:line="360" w:lineRule="auto"/>
      </w:pPr>
      <w:r w:rsidRPr="00D35D15">
        <w:rPr>
          <w:rFonts w:cstheme="minorHAnsi"/>
        </w:rPr>
        <w:t xml:space="preserve">O relatório organiza-se assim: a secção “Segurança Wi-Fi: Criptografia e Evolução dos Protocolos” enquadra os conceitos e descreve WEP, WPA, WPA2 e WPA3; seguem-se resultados e discussão aplicada ao contexto residencial; por fim, as Conclusões sintetizam as principais lições e apresentam uma lista prática de recomendações para reforço da segurança em redes domésticas. </w:t>
      </w:r>
      <w:r>
        <w:rPr>
          <w:rFonts w:cstheme="minorHAnsi"/>
        </w:rPr>
        <w:br w:type="page"/>
      </w:r>
    </w:p>
    <w:p w14:paraId="1AA275A4" w14:textId="3A476A0A" w:rsidR="004C7621" w:rsidRPr="004715AD" w:rsidRDefault="6AE25615" w:rsidP="6097ED32">
      <w:pPr>
        <w:pStyle w:val="Heading1"/>
        <w:rPr>
          <w:rFonts w:asciiTheme="minorHAnsi" w:hAnsiTheme="minorHAnsi" w:cstheme="minorBidi"/>
        </w:rPr>
      </w:pPr>
      <w:bookmarkStart w:id="3" w:name="_Toc1041182488"/>
      <w:r w:rsidRPr="6097ED32">
        <w:rPr>
          <w:rFonts w:asciiTheme="minorHAnsi" w:hAnsiTheme="minorHAnsi" w:cstheme="minorBidi"/>
        </w:rPr>
        <w:lastRenderedPageBreak/>
        <w:t>Segurança Wi-Fi: Criptografia e Evolução dos Protocolos</w:t>
      </w:r>
      <w:bookmarkEnd w:id="3"/>
    </w:p>
    <w:p w14:paraId="6C031157" w14:textId="3065CBC6" w:rsidR="78FE6906" w:rsidRDefault="78FE6906" w:rsidP="78FE6906">
      <w:pPr>
        <w:rPr>
          <w:rFonts w:eastAsia="Calibri" w:cstheme="minorHAnsi"/>
        </w:rPr>
      </w:pPr>
    </w:p>
    <w:p w14:paraId="1618556A" w14:textId="15846BD5" w:rsidR="004715AD" w:rsidRDefault="004715AD" w:rsidP="004715AD">
      <w:pPr>
        <w:spacing w:after="0" w:line="360" w:lineRule="auto"/>
        <w:rPr>
          <w:rFonts w:eastAsia="Calibri" w:cstheme="minorHAnsi"/>
        </w:rPr>
      </w:pPr>
      <w:r w:rsidRPr="004715AD">
        <w:rPr>
          <w:rFonts w:eastAsia="Calibri" w:cstheme="minorHAnsi"/>
        </w:rPr>
        <w:t>A segurança nas redes Wi-Fi evoluiu de mecanismos iniciais, concebidos para “privacidade equivalente ao cabo”, para soluções robustas que respondem a ataques práticos e a requisitos contemporâneos. Esta secção descreve, de forma contínua, os princípios criptográficos relevantes e a progressão histórica e técnica de WEP → WPA → WPA2 → WPA3, destacando objetivos, funcionamento, vulnerabilidades e recomendações de uso</w:t>
      </w:r>
      <w:r>
        <w:rPr>
          <w:rFonts w:eastAsia="Calibri" w:cstheme="minorHAnsi"/>
        </w:rPr>
        <w:t>.</w:t>
      </w:r>
    </w:p>
    <w:p w14:paraId="73D3C3E0" w14:textId="77777777" w:rsidR="004715AD" w:rsidRPr="00310B31" w:rsidRDefault="004715AD" w:rsidP="78FE6906">
      <w:pPr>
        <w:rPr>
          <w:rFonts w:eastAsia="Calibri" w:cstheme="minorHAnsi"/>
        </w:rPr>
      </w:pPr>
    </w:p>
    <w:p w14:paraId="2DABB57A" w14:textId="270220D6" w:rsidR="00F36F8D" w:rsidRPr="00310B31" w:rsidRDefault="7A5F679C" w:rsidP="6097ED32">
      <w:pPr>
        <w:pStyle w:val="Heading2"/>
        <w:rPr>
          <w:rFonts w:asciiTheme="minorHAnsi" w:eastAsia="Calibri" w:hAnsiTheme="minorHAnsi" w:cstheme="minorBidi"/>
        </w:rPr>
      </w:pPr>
      <w:bookmarkStart w:id="4" w:name="_Toc1006200836"/>
      <w:r w:rsidRPr="6097ED32">
        <w:rPr>
          <w:rFonts w:asciiTheme="minorHAnsi" w:eastAsia="Calibri" w:hAnsiTheme="minorHAnsi" w:cstheme="minorBidi"/>
        </w:rPr>
        <w:t>Criptografia</w:t>
      </w:r>
      <w:bookmarkEnd w:id="4"/>
      <w:r w:rsidRPr="6097ED32">
        <w:rPr>
          <w:rFonts w:asciiTheme="minorHAnsi" w:eastAsia="Calibri" w:hAnsiTheme="minorHAnsi" w:cstheme="minorBidi"/>
        </w:rPr>
        <w:t xml:space="preserve"> </w:t>
      </w:r>
    </w:p>
    <w:p w14:paraId="602A7C91" w14:textId="5E49BB4D" w:rsidR="7DBD6ABB" w:rsidRDefault="7DBD6ABB" w:rsidP="6097ED32">
      <w:pPr>
        <w:spacing w:after="0" w:line="360" w:lineRule="auto"/>
      </w:pPr>
      <w:r>
        <w:t>A segurança do Wi-Fi apoia-se em três ideias simples: confidencialidade (ninguém lê o que é enviado), integridade (as mensagens não são alteradas) e autenticação (só entra quem está autorizado). Para isso, os protocolos usam cifragem, códigos de integridade e métodos de autenticação.</w:t>
      </w:r>
    </w:p>
    <w:p w14:paraId="26E476C3" w14:textId="77777777" w:rsidR="006D4A53" w:rsidRDefault="006D4A53" w:rsidP="6097ED32">
      <w:pPr>
        <w:spacing w:after="0" w:line="360" w:lineRule="auto"/>
      </w:pPr>
    </w:p>
    <w:p w14:paraId="41D1E003" w14:textId="6764A81A" w:rsidR="006D4A53" w:rsidRPr="006D4A53" w:rsidRDefault="006D4A53" w:rsidP="006D4A53">
      <w:pPr>
        <w:spacing w:after="0" w:line="360" w:lineRule="auto"/>
        <w:rPr>
          <w:b/>
          <w:bCs/>
        </w:rPr>
      </w:pPr>
      <w:r w:rsidRPr="006D4A53">
        <w:t>Os m</w:t>
      </w:r>
      <w:r w:rsidRPr="006D4A53">
        <w:t>étodos de criação de chaves de sessão</w:t>
      </w:r>
      <w:r>
        <w:rPr>
          <w:b/>
          <w:bCs/>
        </w:rPr>
        <w:t xml:space="preserve"> </w:t>
      </w:r>
      <w:r w:rsidRPr="006D4A53">
        <w:t>apresenta</w:t>
      </w:r>
      <w:r w:rsidR="00EA5F3B">
        <w:t>m os seguintes critérios específicos</w:t>
      </w:r>
      <w:r w:rsidRPr="006D4A53">
        <w:t>:</w:t>
      </w:r>
    </w:p>
    <w:p w14:paraId="2B8BB2A0" w14:textId="62D15DC1" w:rsidR="006D4A53" w:rsidRPr="006D4A53" w:rsidRDefault="006D4A53" w:rsidP="006D4A53">
      <w:pPr>
        <w:spacing w:after="0" w:line="360" w:lineRule="auto"/>
        <w:jc w:val="left"/>
      </w:pPr>
      <w:r w:rsidRPr="006D4A53">
        <w:t>Acordo</w:t>
      </w:r>
      <w:r w:rsidRPr="006D4A53">
        <w:t xml:space="preserve"> </w:t>
      </w:r>
      <w:r w:rsidRPr="006D4A53">
        <w:t>de chave (Diffie-Hellman / ECDHE</w:t>
      </w:r>
      <w:r>
        <w:t xml:space="preserve">), em que </w:t>
      </w:r>
      <w:r w:rsidRPr="006D4A53">
        <w:t>as duas partes envolvidas criam juntas uma chave secreta compartilhada, sem precisar transmiti-la diretamente p</w:t>
      </w:r>
      <w:r w:rsidR="00C10E30">
        <w:t>ara a</w:t>
      </w:r>
      <w:r w:rsidRPr="006D4A53">
        <w:t xml:space="preserve"> rede. É uma das técnicas mais seguras e garante que, mesmo que os dados sejam capturados, não possam ser usados depois (sigilo de encaminhamento).</w:t>
      </w:r>
    </w:p>
    <w:p w14:paraId="55155B6A" w14:textId="493B9298" w:rsidR="006D4A53" w:rsidRDefault="006D4A53" w:rsidP="006D4A53">
      <w:pPr>
        <w:spacing w:after="0" w:line="360" w:lineRule="auto"/>
        <w:jc w:val="left"/>
      </w:pPr>
      <w:r w:rsidRPr="006D4A53">
        <w:t>Transporte de chave (RSA</w:t>
      </w:r>
      <w:r>
        <w:t xml:space="preserve">), </w:t>
      </w:r>
      <w:r w:rsidR="00C10E30">
        <w:t xml:space="preserve">consiste em </w:t>
      </w:r>
      <w:r w:rsidRPr="006D4A53">
        <w:t>uma das partes gera</w:t>
      </w:r>
      <w:r w:rsidR="00C10E30">
        <w:t>r</w:t>
      </w:r>
      <w:r w:rsidRPr="006D4A53">
        <w:t xml:space="preserve"> a chave de sessão e a envia</w:t>
      </w:r>
      <w:r w:rsidR="00C10E30">
        <w:t>r</w:t>
      </w:r>
      <w:r w:rsidRPr="006D4A53">
        <w:t xml:space="preserve"> cifrada com a chave pública do outro </w:t>
      </w:r>
      <w:r w:rsidR="00C10E30">
        <w:t>usuário</w:t>
      </w:r>
      <w:r w:rsidRPr="006D4A53">
        <w:t>. O destinatário usa sua chave privada para descriptografar e obter a chave</w:t>
      </w:r>
      <w:r>
        <w:t>, sendo</w:t>
      </w:r>
      <w:r w:rsidRPr="006D4A53">
        <w:t xml:space="preserve"> um método simples e rápido.</w:t>
      </w:r>
    </w:p>
    <w:p w14:paraId="0DA4796F" w14:textId="218C4066" w:rsidR="006D4A53" w:rsidRPr="006D4A53" w:rsidRDefault="006D4A53" w:rsidP="006D4A53">
      <w:pPr>
        <w:spacing w:after="0" w:line="360" w:lineRule="auto"/>
        <w:jc w:val="left"/>
      </w:pPr>
      <w:r w:rsidRPr="006D4A53">
        <w:t>Segredo pré-compartilhado (PSK</w:t>
      </w:r>
      <w:r>
        <w:t>), a</w:t>
      </w:r>
      <w:r w:rsidRPr="006D4A53">
        <w:t xml:space="preserve"> chave de sessão é obtida a partir de um segredo que ambos já possuem antes da comunicação, como uma senha, código ou token previamente definido.</w:t>
      </w:r>
    </w:p>
    <w:p w14:paraId="2E49500C" w14:textId="247C9153" w:rsidR="006D4A53" w:rsidRDefault="006D4A53" w:rsidP="006D4A53">
      <w:pPr>
        <w:spacing w:after="0" w:line="360" w:lineRule="auto"/>
        <w:jc w:val="left"/>
      </w:pPr>
      <w:r w:rsidRPr="006D4A53">
        <w:t>Derivação de chave (KDF / HKDF)</w:t>
      </w:r>
      <w:r>
        <w:t>, b</w:t>
      </w:r>
      <w:r w:rsidRPr="006D4A53">
        <w:t>aseia-se em transformar um segredo inicial em uma nova chave, utilizando funções matemáticas que reforçam a segurança e evitam que duas sessões gerem a mesma chave.</w:t>
      </w:r>
    </w:p>
    <w:p w14:paraId="7CD64181" w14:textId="5DE9C588" w:rsidR="006D4A53" w:rsidRDefault="006D4A53" w:rsidP="00C10E30">
      <w:pPr>
        <w:spacing w:after="0" w:line="360" w:lineRule="auto"/>
        <w:jc w:val="left"/>
      </w:pPr>
      <w:r w:rsidRPr="006D4A53">
        <w:t>Geração aleatória</w:t>
      </w:r>
      <w:r w:rsidR="00C10E30">
        <w:t>, onde a</w:t>
      </w:r>
      <w:r w:rsidR="00C10E30" w:rsidRPr="00C10E30">
        <w:t xml:space="preserve"> chave é criada automaticamente por um gerador de números aleatórios seguro e utilizada apenas durante a sessão ativa,</w:t>
      </w:r>
      <w:r w:rsidR="00C10E30">
        <w:t xml:space="preserve"> assegurando </w:t>
      </w:r>
      <w:r w:rsidR="00C10E30" w:rsidRPr="00C10E30">
        <w:t>unicidade e imprevisibilidade.</w:t>
      </w:r>
    </w:p>
    <w:p w14:paraId="371A6E31" w14:textId="77777777" w:rsidR="00C10E30" w:rsidRDefault="00C10E30" w:rsidP="00C10E30">
      <w:pPr>
        <w:spacing w:after="0" w:line="360" w:lineRule="auto"/>
        <w:jc w:val="left"/>
      </w:pPr>
    </w:p>
    <w:p w14:paraId="48A39CAA" w14:textId="254A939B" w:rsidR="00C10E30" w:rsidRDefault="00C10E30" w:rsidP="00C10E30">
      <w:pPr>
        <w:spacing w:after="0" w:line="360" w:lineRule="auto"/>
        <w:jc w:val="left"/>
      </w:pPr>
      <w:r>
        <w:t>Existem dois tipos principais de cifras:</w:t>
      </w:r>
    </w:p>
    <w:p w14:paraId="3F977DDE" w14:textId="41C9EC88" w:rsidR="00C10E30" w:rsidRDefault="00C10E30" w:rsidP="00C10E30">
      <w:pPr>
        <w:spacing w:after="0" w:line="360" w:lineRule="auto"/>
        <w:jc w:val="left"/>
      </w:pPr>
      <w:r>
        <w:t>As cifras de fluxo que c</w:t>
      </w:r>
      <w:r w:rsidRPr="00C10E30">
        <w:t>ifram os dados</w:t>
      </w:r>
      <w:r>
        <w:t xml:space="preserve"> de forma contínua, processando-os de</w:t>
      </w:r>
      <w:r w:rsidRPr="00C10E30">
        <w:t xml:space="preserve"> bit a bit ou byte a byte, gerando um fluxo contínuo de chaves (keystream) que é combinado com o texto original.</w:t>
      </w:r>
      <w:r>
        <w:t xml:space="preserve"> Estas</w:t>
      </w:r>
      <w:r w:rsidR="00EA5F3B">
        <w:t xml:space="preserve"> são </w:t>
      </w:r>
      <w:r w:rsidRPr="00C10E30">
        <w:t>rápidas e ideais para transmissões em tempo real</w:t>
      </w:r>
      <w:r>
        <w:t xml:space="preserve">, como por exemplo, o </w:t>
      </w:r>
      <w:r w:rsidRPr="00C10E30">
        <w:t>ChaCha20</w:t>
      </w:r>
      <w:r w:rsidR="00EA5F3B">
        <w:t xml:space="preserve"> amplamente utilizado</w:t>
      </w:r>
      <w:r>
        <w:t xml:space="preserve"> e a </w:t>
      </w:r>
      <w:r w:rsidRPr="00C10E30">
        <w:t>RC4</w:t>
      </w:r>
      <w:r w:rsidR="00EA5F3B">
        <w:t xml:space="preserve"> que é considerada pouco segura</w:t>
      </w:r>
      <w:r w:rsidRPr="00C10E30">
        <w:t>.</w:t>
      </w:r>
    </w:p>
    <w:p w14:paraId="1D7265DD" w14:textId="2462D1F5" w:rsidR="00C10E30" w:rsidRDefault="00C10E30" w:rsidP="00C10E30">
      <w:pPr>
        <w:spacing w:after="0" w:line="360" w:lineRule="auto"/>
        <w:jc w:val="left"/>
      </w:pPr>
      <w:r>
        <w:lastRenderedPageBreak/>
        <w:t xml:space="preserve">As cifras de bloco que cifram com </w:t>
      </w:r>
      <w:r w:rsidRPr="00C10E30">
        <w:t>blocos de dados de tamanho fixo</w:t>
      </w:r>
      <w:r w:rsidR="00EA5F3B">
        <w:t>,</w:t>
      </w:r>
      <w:r>
        <w:t xml:space="preserve"> geralmente de </w:t>
      </w:r>
      <w:r w:rsidRPr="00C10E30">
        <w:t>128 bits. Cada bloco é cifrado</w:t>
      </w:r>
      <w:r>
        <w:t xml:space="preserve"> individualmente </w:t>
      </w:r>
      <w:r w:rsidRPr="00C10E30">
        <w:t>ou em conjunto,</w:t>
      </w:r>
      <w:r>
        <w:t xml:space="preserve"> de acordo com </w:t>
      </w:r>
      <w:r w:rsidRPr="00C10E30">
        <w:t>modo de operação</w:t>
      </w:r>
      <w:r w:rsidR="00EA5F3B">
        <w:t xml:space="preserve"> adotado </w:t>
      </w:r>
      <w:r w:rsidRPr="00C10E30">
        <w:t>(CBC, GCM, CTR).</w:t>
      </w:r>
      <w:r w:rsidR="00EA5F3B">
        <w:t xml:space="preserve"> </w:t>
      </w:r>
      <w:r w:rsidR="00EA5F3B" w:rsidRPr="00EA5F3B">
        <w:t>Esse tipo de cifra é amplamente empregado em protocolos de segurança atuais</w:t>
      </w:r>
      <w:r w:rsidR="00EA5F3B">
        <w:t>, sendo o</w:t>
      </w:r>
      <w:r w:rsidR="00EA5F3B" w:rsidRPr="00EA5F3B">
        <w:t xml:space="preserve"> AES o principal exemplo moderno, enquanto o DES é uma tecnologia mais</w:t>
      </w:r>
      <w:r w:rsidR="00EA5F3B">
        <w:t xml:space="preserve"> </w:t>
      </w:r>
      <w:r w:rsidR="00EA5F3B" w:rsidRPr="00EA5F3B">
        <w:t>antiga e já desatualizada.</w:t>
      </w:r>
    </w:p>
    <w:p w14:paraId="32B82634" w14:textId="77777777" w:rsidR="00C10E30" w:rsidRPr="00C10E30" w:rsidRDefault="00C10E30" w:rsidP="00C10E30">
      <w:pPr>
        <w:spacing w:after="0" w:line="360" w:lineRule="auto"/>
        <w:jc w:val="left"/>
      </w:pPr>
    </w:p>
    <w:p w14:paraId="2F559BAA" w14:textId="720F23F0" w:rsidR="7DBD6ABB" w:rsidRDefault="7DBD6ABB" w:rsidP="6097ED32">
      <w:pPr>
        <w:spacing w:after="0" w:line="360" w:lineRule="auto"/>
      </w:pPr>
      <w:r>
        <w:t xml:space="preserve"> Os primeiros </w:t>
      </w:r>
      <w:r w:rsidR="3F43D95C">
        <w:t>protocolos para segurar a confidencialidade dos dados em redes wireless</w:t>
      </w:r>
      <w:r w:rsidR="2869D2E7">
        <w:t>,</w:t>
      </w:r>
      <w:r w:rsidR="3F43D95C">
        <w:t xml:space="preserve"> eram chamados Wireless Encryption Protocol </w:t>
      </w:r>
      <w:r>
        <w:t>(WEP) usaram RC4, uma cifra de fluxo rápida, mas fraca no modo como foi aplicada. As versões modernas (WPA2/WPA3) usam AES em modo CCMP (também chamado AES-CCM), que combina encriptação com verificação de integridade numa única construção robusta.</w:t>
      </w:r>
      <w:r w:rsidR="164C5DAC">
        <w:t xml:space="preserve"> </w:t>
      </w:r>
      <w:r>
        <w:t>Para que a cifragem seja segura, cada mensagem precisa de um valor único (IV/nonce). O WEP usa IV de 24 bits (curto), o que leva a repetições e facilita ataques. Em WPA2/WPA3, o contador/nonce é longo e gerido pelo protocolo, reduzindo este risco.</w:t>
      </w:r>
    </w:p>
    <w:p w14:paraId="72B018C3" w14:textId="60BF2DE8" w:rsidR="7DBD6ABB" w:rsidRDefault="7DBD6ABB" w:rsidP="6097ED32">
      <w:pPr>
        <w:spacing w:after="0" w:line="360" w:lineRule="auto"/>
      </w:pPr>
      <w:r>
        <w:t xml:space="preserve"> </w:t>
      </w:r>
    </w:p>
    <w:p w14:paraId="3296AE4B" w14:textId="6F91E48E" w:rsidR="7DBD6ABB" w:rsidRDefault="7DBD6ABB" w:rsidP="6097ED32">
      <w:pPr>
        <w:spacing w:after="0" w:line="360" w:lineRule="auto"/>
      </w:pPr>
      <w:r>
        <w:t>O CRC-32 do WEP apenas deteta erros acidentais</w:t>
      </w:r>
      <w:r w:rsidR="02D87E5E">
        <w:t xml:space="preserve">, </w:t>
      </w:r>
      <w:r>
        <w:t>não é proteção criptográfica. Em WPA2/WPA3, a integridade é parte do CCMP (um MAC forte), o que impede alterações silenciosas às mensagens.</w:t>
      </w:r>
      <w:r w:rsidR="120C9B5F">
        <w:t xml:space="preserve"> </w:t>
      </w:r>
      <w:r>
        <w:t>Há dois modos principais: Pessoal (PSK), típico em casa, com uma palavra-passe única para a rede</w:t>
      </w:r>
      <w:r w:rsidR="6A94386A">
        <w:t xml:space="preserve"> </w:t>
      </w:r>
      <w:r>
        <w:t xml:space="preserve">e </w:t>
      </w:r>
      <w:r w:rsidR="2709DA1E">
        <w:t>e</w:t>
      </w:r>
      <w:r>
        <w:t>mpresarial (802.1X/EAP), onde cada utilizador se aut</w:t>
      </w:r>
      <w:r w:rsidR="63436FF6">
        <w:t>ê</w:t>
      </w:r>
      <w:r>
        <w:t>ntica de forma individual via RADIUS. O WPA2 usa o 4-Way Handshake para derivar chaves de sessão; o WPA3-Personal substitui a PSK pelo SAE (Dragonfly), que resiste a ataques de dicionário offline e dá forward secrecy.</w:t>
      </w:r>
    </w:p>
    <w:p w14:paraId="5EE04D16" w14:textId="64449EDB" w:rsidR="7DBD6ABB" w:rsidRDefault="7DBD6ABB" w:rsidP="6097ED32">
      <w:pPr>
        <w:spacing w:after="0" w:line="360" w:lineRule="auto"/>
      </w:pPr>
      <w:r>
        <w:t xml:space="preserve"> </w:t>
      </w:r>
    </w:p>
    <w:p w14:paraId="2D6C57A2" w14:textId="6394101D" w:rsidR="6183EF76" w:rsidRDefault="6183EF76" w:rsidP="6097ED32">
      <w:pPr>
        <w:spacing w:after="0" w:line="360" w:lineRule="auto"/>
      </w:pPr>
      <w:r>
        <w:t>Na prática:</w:t>
      </w:r>
    </w:p>
    <w:p w14:paraId="4EC78562" w14:textId="58A652B6" w:rsidR="7DBD6ABB" w:rsidRDefault="7DBD6ABB" w:rsidP="6097ED32">
      <w:pPr>
        <w:spacing w:after="0" w:line="360" w:lineRule="auto"/>
      </w:pPr>
      <w:r>
        <w:t>WEP: RC4 + IV curto + CRC → inseguro.</w:t>
      </w:r>
    </w:p>
    <w:p w14:paraId="3FF0F1A3" w14:textId="7BFA1B1F" w:rsidR="7DBD6ABB" w:rsidRDefault="7DBD6ABB" w:rsidP="6097ED32">
      <w:pPr>
        <w:spacing w:after="0" w:line="360" w:lineRule="auto"/>
      </w:pPr>
      <w:r>
        <w:t>WPA (TKIP): mitigação transitória, hoje desaconselhado.</w:t>
      </w:r>
    </w:p>
    <w:p w14:paraId="31D50BF9" w14:textId="528508A2" w:rsidR="7DBD6ABB" w:rsidRDefault="7DBD6ABB" w:rsidP="6097ED32">
      <w:pPr>
        <w:spacing w:after="0" w:line="360" w:lineRule="auto"/>
      </w:pPr>
      <w:r>
        <w:t>WPA2 (AES-CCMP): padrão mínimo atual, desde que atualizado.</w:t>
      </w:r>
    </w:p>
    <w:p w14:paraId="17EB93EF" w14:textId="6D7C0B78" w:rsidR="7DBD6ABB" w:rsidRDefault="7DBD6ABB" w:rsidP="6097ED32">
      <w:pPr>
        <w:spacing w:after="0" w:line="360" w:lineRule="auto"/>
      </w:pPr>
      <w:r>
        <w:t>WPA3 (SAE/OWE/192-bit): recomendado quando suportado pelos equipamentos.</w:t>
      </w:r>
    </w:p>
    <w:p w14:paraId="7AEA92FA" w14:textId="77777777" w:rsidR="00310B31" w:rsidRPr="00310B31" w:rsidRDefault="00310B31" w:rsidP="00310B31">
      <w:pPr>
        <w:rPr>
          <w:rFonts w:cstheme="minorHAnsi"/>
        </w:rPr>
      </w:pPr>
    </w:p>
    <w:p w14:paraId="40A9141C" w14:textId="1D80D65F" w:rsidR="00310B31" w:rsidRDefault="7A5F679C" w:rsidP="6097ED32">
      <w:pPr>
        <w:pStyle w:val="Heading2"/>
        <w:rPr>
          <w:rFonts w:asciiTheme="minorHAnsi" w:eastAsia="Calibri" w:hAnsiTheme="minorHAnsi" w:cstheme="minorBidi"/>
        </w:rPr>
      </w:pPr>
      <w:bookmarkStart w:id="5" w:name="_Toc2078356703"/>
      <w:r w:rsidRPr="6097ED32">
        <w:rPr>
          <w:rFonts w:asciiTheme="minorHAnsi" w:eastAsia="Calibri" w:hAnsiTheme="minorHAnsi" w:cstheme="minorBidi"/>
        </w:rPr>
        <w:t>WPE</w:t>
      </w:r>
      <w:bookmarkEnd w:id="5"/>
    </w:p>
    <w:p w14:paraId="41CCB9AF" w14:textId="0BB2D62F" w:rsidR="00BC71E2" w:rsidRPr="00BC71E2" w:rsidRDefault="4730BE9A" w:rsidP="6097ED32">
      <w:pPr>
        <w:spacing w:after="0" w:line="360" w:lineRule="auto"/>
      </w:pPr>
      <w:r w:rsidRPr="6097ED32">
        <w:t>A popularização do Wi-Fi exigiu mecanismos de segurança capazes de oferecer confidencialidade e integridade equivalentes ao cabo. O WEP foi a primeira resposta padronizada no âmbito do IEEE 802.11.</w:t>
      </w:r>
    </w:p>
    <w:p w14:paraId="0F19439F" w14:textId="373F11A3" w:rsidR="6097ED32" w:rsidRDefault="6097ED32" w:rsidP="6097ED32">
      <w:pPr>
        <w:spacing w:after="0" w:line="360" w:lineRule="auto"/>
      </w:pPr>
    </w:p>
    <w:p w14:paraId="65FC3993" w14:textId="7BE7E388" w:rsidR="00BC71E2" w:rsidRPr="00BC71E2" w:rsidRDefault="4730BE9A" w:rsidP="6097ED32">
      <w:pPr>
        <w:spacing w:after="0" w:line="360" w:lineRule="auto"/>
      </w:pPr>
      <w:r w:rsidRPr="6097ED32">
        <w:t>No final da década de 1990, o objetivo era disponibilizar um mecanismo simples, barato e universal para os chipsets emergentes de 802.11/802.11b</w:t>
      </w:r>
      <w:r w:rsidR="5D78CB6F" w:rsidRPr="6097ED32">
        <w:t xml:space="preserve"> </w:t>
      </w:r>
      <w:r w:rsidRPr="6097ED32">
        <w:t xml:space="preserve">(WIFI 2,4Ghz, até 11 Mb/s). O RC4 e o CRC-32 eram leves do ponto de vista computacional e a ideia de «privacidade equivalente ao cabo» era considerada suficiente para a época. Constrangimentos regulatórios influenciaram, </w:t>
      </w:r>
      <w:r w:rsidRPr="6097ED32">
        <w:lastRenderedPageBreak/>
        <w:t>ainda, os tamanhos de chave (por exemplo, 40 bits), dando origem a designações como WEP-64 e, posteriormente, WEP-128.</w:t>
      </w:r>
    </w:p>
    <w:p w14:paraId="1839B5CA" w14:textId="77777777" w:rsidR="00BC71E2" w:rsidRPr="00BC71E2" w:rsidRDefault="00BC71E2" w:rsidP="00BC71E2">
      <w:pPr>
        <w:spacing w:after="0" w:line="360" w:lineRule="auto"/>
        <w:rPr>
          <w:rFonts w:cstheme="minorHAnsi"/>
        </w:rPr>
      </w:pPr>
    </w:p>
    <w:p w14:paraId="78FFC3BF" w14:textId="7B538E9F" w:rsidR="00BC71E2" w:rsidRPr="00BC71E2" w:rsidRDefault="00BC71E2" w:rsidP="00BC71E2">
      <w:pPr>
        <w:spacing w:after="0" w:line="360" w:lineRule="auto"/>
        <w:rPr>
          <w:rFonts w:cstheme="minorHAnsi"/>
        </w:rPr>
      </w:pPr>
      <w:r w:rsidRPr="00BC71E2">
        <w:rPr>
          <w:rFonts w:cstheme="minorHAnsi"/>
        </w:rPr>
        <w:t>O WEP cifra os dados do Wi-Fi utilizando a cifra de fluxo RC4. Para cada trama enviada, concatena um vetor de inicialização (IV) público de 24 bits com uma chave partilhada (40 ou 104 bits) para derivar a chave de sessão. Com essa chave, gera um keystream que é combinado com o payload através da operação XOR. Quem possui a mesma chave consegue reverter a operação e recuperar os dados. A integridade é verificada por um código de verificação (CRC-32), que deteta erros acidentais, mas não constitui um mecanismo criptográfico robusto. Devido à reduzida dimensão do IV, ocorre reutilização frequente em redes com tráfego elevado</w:t>
      </w:r>
      <w:r>
        <w:rPr>
          <w:rFonts w:cstheme="minorHAnsi"/>
        </w:rPr>
        <w:t>,</w:t>
      </w:r>
      <w:r w:rsidRPr="00BC71E2">
        <w:rPr>
          <w:rFonts w:cstheme="minorHAnsi"/>
        </w:rPr>
        <w:t xml:space="preserve"> assim, diferentes mensagens podem ser cifradas com o mesmo keystream, expondo correlações que atacantes exploram para inferir o conteúdo e, potencialmente, recuperar a chave.</w:t>
      </w:r>
    </w:p>
    <w:p w14:paraId="07056D87" w14:textId="77777777" w:rsidR="00BC71E2" w:rsidRPr="00BC71E2" w:rsidRDefault="00BC71E2" w:rsidP="00BC71E2">
      <w:pPr>
        <w:spacing w:after="0" w:line="360" w:lineRule="auto"/>
        <w:rPr>
          <w:rFonts w:cstheme="minorHAnsi"/>
        </w:rPr>
      </w:pPr>
    </w:p>
    <w:p w14:paraId="6D8E94F5" w14:textId="576CF7FB" w:rsidR="00BC71E2" w:rsidRDefault="4730BE9A" w:rsidP="6097ED32">
      <w:pPr>
        <w:spacing w:after="0" w:line="360" w:lineRule="auto"/>
      </w:pPr>
      <w:r w:rsidRPr="6097ED32">
        <w:t>As vulnerabilidades publicadas em 2001 precipitaram a evolução do padrão. O IEEE 802.11i (2004) definiu a RSN e tornou obrigatório o AES-CCMP, relegando o WEP (e, mais tarde, o TKIP) para compatibilidade legada. A partir daí, o WEP passou a ser considerado obsoleto e inseguro para qualquer cenário com requisitos mínimos de segurança. O WEP foi um marco inicial para a segurança em redes sem fios, mas as suas fragilidades estruturais tornaram-no inadequado.</w:t>
      </w:r>
    </w:p>
    <w:p w14:paraId="0E55EB59" w14:textId="77777777" w:rsidR="00BC71E2" w:rsidRDefault="00BC71E2" w:rsidP="00BC71E2">
      <w:pPr>
        <w:spacing w:after="0" w:line="360" w:lineRule="auto"/>
        <w:rPr>
          <w:rFonts w:cstheme="minorHAnsi"/>
        </w:rPr>
      </w:pPr>
    </w:p>
    <w:p w14:paraId="1A0A4379" w14:textId="6CD991FF" w:rsidR="00BC71E2" w:rsidRDefault="00BC71E2" w:rsidP="00BC71E2">
      <w:pPr>
        <w:spacing w:after="0" w:line="360" w:lineRule="auto"/>
        <w:rPr>
          <w:rFonts w:cstheme="minorHAnsi"/>
        </w:rPr>
      </w:pPr>
      <w:r w:rsidRPr="00BC71E2">
        <w:rPr>
          <w:rFonts w:cstheme="minorHAnsi"/>
        </w:rPr>
        <w:t>Perante estas limitações, a indústria introduziu o WPA como medida transitória (com TKIP) e, de seguida, consolidou a segurança com o WPA2/IEEE 802.11i (baseado em AES-CCMP). Mais recentemente, o WPA3 reforçou o modelo com SAE e perfis de segurança alargados, tornando-se a referência atual. Na secção seguinte, analisam-se estes três estágios de evolução — WPA, WPA2 e WPA3 — destacando objetivos, mecanismos técnicos, benefícios e limitações.</w:t>
      </w:r>
    </w:p>
    <w:p w14:paraId="551128B3" w14:textId="77777777" w:rsidR="00BC71E2" w:rsidRPr="00FB484C" w:rsidRDefault="00BC71E2" w:rsidP="00BC71E2">
      <w:pPr>
        <w:spacing w:after="0" w:line="360" w:lineRule="auto"/>
        <w:rPr>
          <w:rFonts w:cstheme="minorHAnsi"/>
        </w:rPr>
      </w:pPr>
    </w:p>
    <w:p w14:paraId="5F24EE34" w14:textId="0EB86A6D" w:rsidR="00BC71E2" w:rsidRPr="00BC71E2" w:rsidRDefault="69509495" w:rsidP="6097ED32">
      <w:pPr>
        <w:pStyle w:val="Heading2"/>
        <w:rPr>
          <w:rFonts w:asciiTheme="minorHAnsi" w:eastAsia="Calibri" w:hAnsiTheme="minorHAnsi" w:cstheme="minorBidi"/>
        </w:rPr>
      </w:pPr>
      <w:bookmarkStart w:id="6" w:name="_Toc1744555778"/>
      <w:r w:rsidRPr="6097ED32">
        <w:rPr>
          <w:rFonts w:asciiTheme="minorHAnsi" w:eastAsia="Calibri" w:hAnsiTheme="minorHAnsi" w:cstheme="minorBidi"/>
        </w:rPr>
        <w:t>WPA</w:t>
      </w:r>
      <w:bookmarkEnd w:id="6"/>
      <w:r w:rsidRPr="6097ED32">
        <w:rPr>
          <w:rFonts w:asciiTheme="minorHAnsi" w:eastAsia="Calibri" w:hAnsiTheme="minorHAnsi" w:cstheme="minorBidi"/>
        </w:rPr>
        <w:t xml:space="preserve"> </w:t>
      </w:r>
    </w:p>
    <w:p w14:paraId="0C3D4D05" w14:textId="2395CA15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O protocolo</w:t>
      </w:r>
      <w:r w:rsidR="3E693DA5" w:rsidRPr="6097ED32">
        <w:rPr>
          <w:lang w:val="pt-BR"/>
        </w:rPr>
        <w:t xml:space="preserve"> </w:t>
      </w:r>
      <w:r w:rsidRPr="6097ED32">
        <w:rPr>
          <w:lang w:val="pt-BR"/>
        </w:rPr>
        <w:t>WPA foi concebido pela Wi‑Fi Alliance como uma solução intermédia para colmatar deficiências evidenciadas no antecedente WEP. Este mecanismo de segurança para redes sem fios introduz-se com o objetivo de reforçar tanto os meios de autenticação como os de cifragem, implementando, entre outros, o protocolo TKIP</w:t>
      </w:r>
      <w:r w:rsidR="00424BB6" w:rsidRPr="6097ED32">
        <w:rPr>
          <w:lang w:val="pt-BR"/>
        </w:rPr>
        <w:t xml:space="preserve"> </w:t>
      </w:r>
      <w:r w:rsidRPr="6097ED32">
        <w:rPr>
          <w:lang w:val="pt-BR"/>
        </w:rPr>
        <w:t xml:space="preserve">para cifrar os dados transmitidos entre os dispositivos cliente e o ponto de acesso. </w:t>
      </w:r>
    </w:p>
    <w:p w14:paraId="53AD7E39" w14:textId="45134B27" w:rsidR="00E23917" w:rsidRPr="00310B31" w:rsidRDefault="00E23917" w:rsidP="6097ED32">
      <w:pPr>
        <w:spacing w:after="0" w:line="360" w:lineRule="auto"/>
        <w:rPr>
          <w:lang w:val="pt-BR"/>
        </w:rPr>
      </w:pPr>
    </w:p>
    <w:p w14:paraId="3822F8A1" w14:textId="47675CB9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O WPA opera habitualmente em dois modos principais:</w:t>
      </w:r>
    </w:p>
    <w:p w14:paraId="740FB5ED" w14:textId="736711ED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Modo Pessoal (WPA-PSK): utiliza uma “chave pré-partilhada”</w:t>
      </w:r>
      <w:r w:rsidR="1FE40E51" w:rsidRPr="6097ED32">
        <w:rPr>
          <w:lang w:val="pt-BR"/>
        </w:rPr>
        <w:t xml:space="preserve"> (PSK)</w:t>
      </w:r>
      <w:r w:rsidRPr="6097ED32">
        <w:rPr>
          <w:lang w:val="pt-BR"/>
        </w:rPr>
        <w:t xml:space="preserve"> que deve ser inserida manualmente em cada dispositivo da rede doméstica, permitindo a ligação dos dispositivos autorizados quando a palavra-passe correta for fornecida.</w:t>
      </w:r>
    </w:p>
    <w:p w14:paraId="37ADE228" w14:textId="1AC88E27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lastRenderedPageBreak/>
        <w:t>Modo Empresarial (WPA-Enterprise ou WPA-802.1X/EAP): desenhado para redes corporativas onde se exige um nível mais elevado de controlo e auditabilidade. Neste modo, cada utilizador é autenticado individualmente através de um servidor de autenticação (normalmente servindo o protocolo RADIUS) que valida as credenciais (nome de utilizador, palavra-passe ou certificado digital) antes de conceder acesso.</w:t>
      </w:r>
    </w:p>
    <w:p w14:paraId="041F2F25" w14:textId="3F05A32C" w:rsidR="00E23917" w:rsidRPr="00310B31" w:rsidRDefault="00E23917" w:rsidP="6097ED32">
      <w:pPr>
        <w:spacing w:after="0" w:line="360" w:lineRule="auto"/>
        <w:rPr>
          <w:lang w:val="pt-BR"/>
        </w:rPr>
      </w:pPr>
    </w:p>
    <w:p w14:paraId="3A3379CA" w14:textId="37A51AFD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Em termos de evolução técnica, o WPA representou um avanço significativo em relação ao WEP, ao introduzir:</w:t>
      </w:r>
    </w:p>
    <w:p w14:paraId="3BE3200F" w14:textId="053177BE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 xml:space="preserve">Gestão dinâmica de chaves (em substituição de chaves estáticas fixas em WEP). </w:t>
      </w:r>
    </w:p>
    <w:p w14:paraId="2B6CF6ED" w14:textId="7F2FD017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Mensagens de integridade</w:t>
      </w:r>
      <w:r w:rsidR="391DA185" w:rsidRPr="6097ED32">
        <w:rPr>
          <w:lang w:val="pt-BR"/>
        </w:rPr>
        <w:t xml:space="preserve"> </w:t>
      </w:r>
      <w:r w:rsidRPr="6097ED32">
        <w:rPr>
          <w:lang w:val="pt-BR"/>
        </w:rPr>
        <w:t xml:space="preserve">que ajudam a detectar modificações ou reinjeções de pacotes. </w:t>
      </w:r>
    </w:p>
    <w:p w14:paraId="3586E365" w14:textId="15418C82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 xml:space="preserve">Compatibilidade com o framework de autenticação IEEE 802.1X/EAP, permitindo autenticações mais sofisticadas e individualizadas. </w:t>
      </w:r>
    </w:p>
    <w:p w14:paraId="72D01FCF" w14:textId="2407D030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 xml:space="preserve">Contudo, apesar destas melhorias, o WPA não atingiu o nível de segurança que conseguiu o seu sucessor, WPA2. Por exemplo, o método base do WPA — TKIP — já era considerado menos robusto quando comparado com os algoritmos mais avançados introduzidos posteriormente. </w:t>
      </w:r>
    </w:p>
    <w:p w14:paraId="16A92ADF" w14:textId="42BB7AE1" w:rsidR="00E23917" w:rsidRPr="00310B31" w:rsidRDefault="00E23917" w:rsidP="6097ED32">
      <w:pPr>
        <w:spacing w:after="0" w:line="360" w:lineRule="auto"/>
        <w:rPr>
          <w:lang w:val="pt-BR"/>
        </w:rPr>
      </w:pPr>
    </w:p>
    <w:p w14:paraId="0594EC83" w14:textId="372356ED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Em termos de vulnerabilidades, o uso continuado do WPA é hoje desaconselhado em ambientes que exigem segurança forte, por razões como:</w:t>
      </w:r>
    </w:p>
    <w:p w14:paraId="43BDE07D" w14:textId="50C56329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A partilha de uma única PSK em redes “pessoais” implica que todos os dispositivos utilizam a mesma chave, o que facilita tanto a divulgação acidental como a descoberta maliciosa da mesma.</w:t>
      </w:r>
    </w:p>
    <w:p w14:paraId="036573C5" w14:textId="09936F72" w:rsidR="00E23917" w:rsidRPr="00310B31" w:rsidRDefault="00E23917" w:rsidP="6097ED32">
      <w:pPr>
        <w:spacing w:after="0" w:line="360" w:lineRule="auto"/>
        <w:rPr>
          <w:lang w:val="pt-BR"/>
        </w:rPr>
      </w:pPr>
    </w:p>
    <w:p w14:paraId="5E2E5520" w14:textId="191488BB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 xml:space="preserve">O protocolo TKIP, utilizado no WPA original, foi alvo de ataques e é considerado obsoleto para novas redes. </w:t>
      </w:r>
    </w:p>
    <w:p w14:paraId="560A5018" w14:textId="0EBA09E4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 xml:space="preserve">A existência de modos mistos (WPA/WPA2) pode levar à utilização de métodos mais fracos com vista à compatibilidade com dispositivos antigos, o que reduz o nível global de segurança da rede. </w:t>
      </w:r>
    </w:p>
    <w:p w14:paraId="2DA35B8F" w14:textId="1A343E05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De facto, a adoção do WPA-PSK foi em muitos casos apenas uma solução intermédia até à introdução plena do WPA2, que passou a requerer algoritmos mais fortes como o AES‑CCMP para cifragem e integridade.</w:t>
      </w:r>
    </w:p>
    <w:p w14:paraId="6C72CDC7" w14:textId="68D1A1D3" w:rsidR="00E23917" w:rsidRPr="00310B31" w:rsidRDefault="00E23917" w:rsidP="6097ED32">
      <w:pPr>
        <w:spacing w:after="0" w:line="360" w:lineRule="auto"/>
        <w:rPr>
          <w:lang w:val="pt-BR"/>
        </w:rPr>
      </w:pPr>
    </w:p>
    <w:p w14:paraId="5CBAF1A9" w14:textId="6AE71466" w:rsidR="00E23917" w:rsidRPr="00310B31" w:rsidRDefault="55176EAF" w:rsidP="6097ED32">
      <w:pPr>
        <w:spacing w:after="0" w:line="360" w:lineRule="auto"/>
        <w:rPr>
          <w:lang w:val="pt-BR"/>
        </w:rPr>
      </w:pPr>
      <w:r w:rsidRPr="6097ED32">
        <w:rPr>
          <w:lang w:val="pt-BR"/>
        </w:rPr>
        <w:t>Em resumo</w:t>
      </w:r>
      <w:r w:rsidR="355FACF2" w:rsidRPr="6097ED32">
        <w:rPr>
          <w:lang w:val="pt-BR"/>
        </w:rPr>
        <w:t>,</w:t>
      </w:r>
      <w:r w:rsidRPr="6097ED32">
        <w:rPr>
          <w:lang w:val="pt-BR"/>
        </w:rPr>
        <w:t xml:space="preserve"> o WPA trouxe para o panorama das redes Wi-Fi melhorias importantes relativamente ao WEP, mas rapidamente se tornou ultrapassado face às exigências de segurança modernas. Em redes domésticas antigas ainda poderá encontrar-se, mas sempre que possível deverá optar-se por protocolos mais recentes, como o WPA2 ou o Wi‑Fi Protected Access III (WPA3), que corrigem as fraquezas identificadas no WPA e oferecem níveis de proteção mais elevados.</w:t>
      </w:r>
    </w:p>
    <w:p w14:paraId="10522457" w14:textId="4365763D" w:rsidR="00E23917" w:rsidRPr="00310B31" w:rsidRDefault="61E65216" w:rsidP="6097ED32">
      <w:p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486BFBA9" wp14:editId="15C1BAB7">
            <wp:extent cx="5029200" cy="3352800"/>
            <wp:effectExtent l="0" t="0" r="0" b="0"/>
            <wp:docPr id="607077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70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B1CD" w14:textId="536AC9C6" w:rsidR="00E23917" w:rsidRPr="00310B31" w:rsidRDefault="15DDE3D3" w:rsidP="6097ED32">
      <w:pPr>
        <w:spacing w:after="0" w:line="360" w:lineRule="auto"/>
        <w:rPr>
          <w:rFonts w:eastAsiaTheme="minorEastAsia"/>
          <w:sz w:val="20"/>
          <w:szCs w:val="20"/>
          <w:lang w:val="pt-BR"/>
        </w:rPr>
      </w:pPr>
      <w:r w:rsidRPr="6097ED32">
        <w:rPr>
          <w:rFonts w:eastAsiaTheme="minorEastAsia"/>
          <w:b/>
          <w:bCs/>
          <w:sz w:val="20"/>
          <w:szCs w:val="20"/>
          <w:lang w:val="pt-BR"/>
        </w:rPr>
        <w:t>Imagem 1</w:t>
      </w:r>
      <w:r w:rsidR="5CC3A662" w:rsidRPr="6097ED32">
        <w:rPr>
          <w:rFonts w:eastAsiaTheme="minorEastAsia"/>
          <w:b/>
          <w:bCs/>
          <w:sz w:val="20"/>
          <w:szCs w:val="20"/>
          <w:lang w:val="pt-BR"/>
        </w:rPr>
        <w:t>.</w:t>
      </w:r>
      <w:r w:rsidR="5CC3A662" w:rsidRPr="6097ED32">
        <w:rPr>
          <w:rFonts w:eastAsiaTheme="minorEastAsia"/>
          <w:sz w:val="20"/>
          <w:szCs w:val="20"/>
          <w:lang w:val="pt-BR"/>
        </w:rPr>
        <w:t xml:space="preserve"> </w:t>
      </w:r>
      <w:r w:rsidR="3C04E1C5" w:rsidRPr="6097ED32">
        <w:rPr>
          <w:rFonts w:eastAsiaTheme="minorEastAsia"/>
          <w:sz w:val="20"/>
          <w:szCs w:val="20"/>
          <w:lang w:val="pt-BR"/>
        </w:rPr>
        <w:t xml:space="preserve">  </w:t>
      </w:r>
      <w:r w:rsidR="503CEEDA" w:rsidRPr="6097ED32">
        <w:rPr>
          <w:rFonts w:eastAsiaTheme="minorEastAsia"/>
          <w:sz w:val="20"/>
          <w:szCs w:val="20"/>
          <w:lang w:val="pt-BR"/>
        </w:rPr>
        <w:t>A</w:t>
      </w:r>
      <w:r w:rsidR="3C04E1C5" w:rsidRPr="6097ED32">
        <w:rPr>
          <w:rFonts w:eastAsiaTheme="minorEastAsia"/>
          <w:sz w:val="20"/>
          <w:szCs w:val="20"/>
          <w:lang w:val="pt-BR"/>
        </w:rPr>
        <w:t>utenticação PSK</w:t>
      </w:r>
      <w:r w:rsidR="5CF47FCD" w:rsidRPr="6097ED32">
        <w:rPr>
          <w:rFonts w:eastAsiaTheme="minorEastAsia"/>
          <w:sz w:val="20"/>
          <w:szCs w:val="20"/>
          <w:lang w:val="pt-BR"/>
        </w:rPr>
        <w:t xml:space="preserve"> do WPA</w:t>
      </w:r>
      <w:r w:rsidR="71B6F750" w:rsidRPr="6097ED32">
        <w:rPr>
          <w:rFonts w:eastAsiaTheme="minorEastAsia"/>
          <w:sz w:val="20"/>
          <w:szCs w:val="20"/>
          <w:lang w:val="pt-BR"/>
        </w:rPr>
        <w:t>2. O WPA e o WPA2 empregam o mesmo método de autenticação PSK.</w:t>
      </w:r>
    </w:p>
    <w:p w14:paraId="0B63A797" w14:textId="28526FBE" w:rsidR="6097ED32" w:rsidRDefault="6097ED32" w:rsidP="6097ED32">
      <w:pPr>
        <w:spacing w:after="0" w:line="360" w:lineRule="auto"/>
        <w:rPr>
          <w:rFonts w:eastAsiaTheme="minorEastAsia"/>
          <w:sz w:val="20"/>
          <w:szCs w:val="20"/>
          <w:lang w:val="pt-BR"/>
        </w:rPr>
      </w:pPr>
    </w:p>
    <w:p w14:paraId="468046BC" w14:textId="29D6821B" w:rsidR="00E23917" w:rsidRPr="00E23917" w:rsidRDefault="4FC399E9" w:rsidP="6097ED32">
      <w:pPr>
        <w:pStyle w:val="Heading2"/>
        <w:rPr>
          <w:rFonts w:asciiTheme="minorHAnsi" w:eastAsia="Calibri" w:hAnsiTheme="minorHAnsi" w:cstheme="minorBidi"/>
        </w:rPr>
      </w:pPr>
      <w:bookmarkStart w:id="7" w:name="_Toc17606873"/>
      <w:r w:rsidRPr="6097ED32">
        <w:rPr>
          <w:rFonts w:asciiTheme="minorHAnsi" w:eastAsia="Calibri" w:hAnsiTheme="minorHAnsi" w:cstheme="minorBidi"/>
        </w:rPr>
        <w:t>WPA2</w:t>
      </w:r>
      <w:bookmarkEnd w:id="7"/>
    </w:p>
    <w:p w14:paraId="419B814D" w14:textId="2032AF01" w:rsidR="5FF8F3C1" w:rsidRDefault="5FF8F3C1" w:rsidP="6097ED32">
      <w:pPr>
        <w:spacing w:after="0" w:line="360" w:lineRule="auto"/>
        <w:rPr>
          <w:rFonts w:eastAsia="Calibri"/>
        </w:rPr>
      </w:pPr>
      <w:r w:rsidRPr="6097ED32">
        <w:rPr>
          <w:rFonts w:eastAsia="Calibri"/>
        </w:rPr>
        <w:t>O WPA2 é um protocolo de segurança para redes sem fio que garante a proteção do tráfego da internet por meio de autenticação e criptografia forte de dados. Este emprega o AES para criptografar os dados transmitidos entre os dispositivos e o roteador, assegurando que somente usuários autorizados tenham acesso à rede.</w:t>
      </w:r>
    </w:p>
    <w:p w14:paraId="015D861F" w14:textId="5C5DF727" w:rsidR="6097ED32" w:rsidRDefault="6097ED32" w:rsidP="6097ED32">
      <w:pPr>
        <w:spacing w:after="0" w:line="360" w:lineRule="auto"/>
        <w:rPr>
          <w:rFonts w:ascii="Calibri" w:eastAsia="Calibri" w:hAnsi="Calibri" w:cs="Calibri"/>
        </w:rPr>
      </w:pPr>
    </w:p>
    <w:p w14:paraId="0BF98309" w14:textId="13EF5364" w:rsidR="29B39AC7" w:rsidRDefault="29B39AC7" w:rsidP="6097ED32">
      <w:pPr>
        <w:spacing w:after="0" w:line="360" w:lineRule="auto"/>
        <w:rPr>
          <w:rFonts w:ascii="Calibri" w:eastAsia="Calibri" w:hAnsi="Calibri" w:cs="Calibri"/>
        </w:rPr>
      </w:pPr>
      <w:r w:rsidRPr="6097ED32">
        <w:rPr>
          <w:rFonts w:ascii="Calibri" w:eastAsia="Calibri" w:hAnsi="Calibri" w:cs="Calibri"/>
        </w:rPr>
        <w:t>O algoritmo AES é</w:t>
      </w:r>
      <w:r w:rsidR="0A30FF97" w:rsidRPr="6097ED32">
        <w:rPr>
          <w:rFonts w:ascii="Calibri" w:eastAsia="Calibri" w:hAnsi="Calibri" w:cs="Calibri"/>
        </w:rPr>
        <w:t xml:space="preserve"> adotado</w:t>
      </w:r>
      <w:r w:rsidRPr="6097ED32">
        <w:rPr>
          <w:rFonts w:ascii="Calibri" w:eastAsia="Calibri" w:hAnsi="Calibri" w:cs="Calibri"/>
        </w:rPr>
        <w:t xml:space="preserve"> no WPA2 para</w:t>
      </w:r>
      <w:r w:rsidR="76C9D9C8" w:rsidRPr="6097ED32">
        <w:rPr>
          <w:rFonts w:ascii="Calibri" w:eastAsia="Calibri" w:hAnsi="Calibri" w:cs="Calibri"/>
        </w:rPr>
        <w:t xml:space="preserve"> garantir</w:t>
      </w:r>
      <w:r w:rsidRPr="6097ED32">
        <w:rPr>
          <w:rFonts w:ascii="Calibri" w:eastAsia="Calibri" w:hAnsi="Calibri" w:cs="Calibri"/>
        </w:rPr>
        <w:t xml:space="preserve"> a</w:t>
      </w:r>
      <w:r w:rsidR="7D58E88C" w:rsidRPr="6097ED32">
        <w:rPr>
          <w:rFonts w:ascii="Calibri" w:eastAsia="Calibri" w:hAnsi="Calibri" w:cs="Calibri"/>
        </w:rPr>
        <w:t xml:space="preserve"> segurança</w:t>
      </w:r>
      <w:r w:rsidRPr="6097ED32">
        <w:rPr>
          <w:rFonts w:ascii="Calibri" w:eastAsia="Calibri" w:hAnsi="Calibri" w:cs="Calibri"/>
        </w:rPr>
        <w:t xml:space="preserve"> dos dados transmitidos em redes Wi-Fi.</w:t>
      </w:r>
      <w:r w:rsidR="628B75ED" w:rsidRPr="6097ED32">
        <w:rPr>
          <w:rFonts w:ascii="Calibri" w:eastAsia="Calibri" w:hAnsi="Calibri" w:cs="Calibri"/>
        </w:rPr>
        <w:t xml:space="preserve"> Por se tratar</w:t>
      </w:r>
      <w:r w:rsidRPr="6097ED32">
        <w:rPr>
          <w:rFonts w:ascii="Calibri" w:eastAsia="Calibri" w:hAnsi="Calibri" w:cs="Calibri"/>
        </w:rPr>
        <w:t xml:space="preserve"> de um sistema de criptografia simétrica,</w:t>
      </w:r>
      <w:r w:rsidR="5C8BAF3A" w:rsidRPr="6097ED32">
        <w:rPr>
          <w:rFonts w:ascii="Calibri" w:eastAsia="Calibri" w:hAnsi="Calibri" w:cs="Calibri"/>
        </w:rPr>
        <w:t xml:space="preserve"> a</w:t>
      </w:r>
      <w:r w:rsidRPr="6097ED32">
        <w:rPr>
          <w:rFonts w:ascii="Calibri" w:eastAsia="Calibri" w:hAnsi="Calibri" w:cs="Calibri"/>
        </w:rPr>
        <w:t xml:space="preserve"> mesma chave é usada tanto para a codificação quanto para a descodificação das informações.</w:t>
      </w:r>
      <w:r w:rsidR="6339CBA6" w:rsidRPr="6097ED32">
        <w:rPr>
          <w:rFonts w:ascii="Calibri" w:eastAsia="Calibri" w:hAnsi="Calibri" w:cs="Calibri"/>
        </w:rPr>
        <w:t xml:space="preserve"> O</w:t>
      </w:r>
      <w:r w:rsidRPr="6097ED32">
        <w:rPr>
          <w:rFonts w:ascii="Calibri" w:eastAsia="Calibri" w:hAnsi="Calibri" w:cs="Calibri"/>
        </w:rPr>
        <w:t xml:space="preserve"> AES opera no modo CCMP, que oferece confidencialidade, integridade e autenticação das comunicações. O modo Counter (CTR) realiza a criptografia dos dados, impedindo o acesso não autorizado ao seu conteúdo, enquanto o modo CBC-MAC </w:t>
      </w:r>
      <w:r w:rsidR="3F085F65" w:rsidRPr="6097ED32">
        <w:rPr>
          <w:rFonts w:ascii="Calibri" w:eastAsia="Calibri" w:hAnsi="Calibri" w:cs="Calibri"/>
        </w:rPr>
        <w:t>cria</w:t>
      </w:r>
      <w:r w:rsidRPr="6097ED32">
        <w:rPr>
          <w:rFonts w:ascii="Calibri" w:eastAsia="Calibri" w:hAnsi="Calibri" w:cs="Calibri"/>
        </w:rPr>
        <w:t xml:space="preserve"> um código de autenticação, responsável por garantir que os pacotes transmitidos não tenham sido alterados durante a transmissão.</w:t>
      </w:r>
    </w:p>
    <w:p w14:paraId="5956F9DB" w14:textId="51D2A33D" w:rsidR="6097ED32" w:rsidRDefault="6097ED32" w:rsidP="6097ED32">
      <w:pPr>
        <w:spacing w:after="0" w:line="360" w:lineRule="auto"/>
        <w:rPr>
          <w:rFonts w:ascii="Calibri" w:eastAsia="Calibri" w:hAnsi="Calibri" w:cs="Calibri"/>
        </w:rPr>
      </w:pPr>
    </w:p>
    <w:p w14:paraId="2DF4E021" w14:textId="7F7D356B" w:rsidR="5FF8F3C1" w:rsidRDefault="5FF8F3C1" w:rsidP="6097ED32">
      <w:pPr>
        <w:spacing w:after="0" w:line="360" w:lineRule="auto"/>
        <w:rPr>
          <w:rFonts w:eastAsia="Calibri"/>
        </w:rPr>
      </w:pPr>
      <w:r w:rsidRPr="6097ED32">
        <w:rPr>
          <w:rFonts w:eastAsia="Calibri"/>
        </w:rPr>
        <w:t>O WPA2 opera</w:t>
      </w:r>
      <w:r w:rsidR="68B8F2D7" w:rsidRPr="6097ED32">
        <w:rPr>
          <w:rFonts w:eastAsia="Calibri"/>
        </w:rPr>
        <w:t xml:space="preserve"> da mesma forma </w:t>
      </w:r>
      <w:r w:rsidRPr="6097ED32">
        <w:rPr>
          <w:rFonts w:eastAsia="Calibri"/>
        </w:rPr>
        <w:t>em dois modos</w:t>
      </w:r>
      <w:r w:rsidR="0462899D" w:rsidRPr="6097ED32">
        <w:rPr>
          <w:rFonts w:eastAsia="Calibri"/>
        </w:rPr>
        <w:t xml:space="preserve"> como o WPA</w:t>
      </w:r>
      <w:r w:rsidRPr="6097ED32">
        <w:rPr>
          <w:rFonts w:eastAsia="Calibri"/>
        </w:rPr>
        <w:t xml:space="preserve">: o modo pessoal (WPA2-PSK), utilizado em redes domésticas através de uma senha compartilhada forte e complexa, inserida manualmente nos dispositivos para permitir o acesso à rede e o modo empresarial (WPA2-EAP), indicado para redes corporativas que oferecem maior controlo e rastreabilidade sobre os usuários conectados. Neste modo, exigem autenticação individual para cada usuário através de um servidor RADIUS, que verifica as suas credenciais (nome de utilizador e palavra-passe), antes de conceder o acesso à rede. </w:t>
      </w:r>
    </w:p>
    <w:p w14:paraId="41DC0AD5" w14:textId="7613F356" w:rsidR="5FF8F3C1" w:rsidRDefault="5FF8F3C1" w:rsidP="6097ED32">
      <w:pPr>
        <w:spacing w:after="0" w:line="360" w:lineRule="auto"/>
        <w:rPr>
          <w:rFonts w:eastAsia="Calibri"/>
        </w:rPr>
      </w:pPr>
      <w:r w:rsidRPr="6097ED32">
        <w:rPr>
          <w:rFonts w:eastAsia="Calibri"/>
        </w:rPr>
        <w:lastRenderedPageBreak/>
        <w:t xml:space="preserve"> </w:t>
      </w:r>
    </w:p>
    <w:p w14:paraId="6BB90ED8" w14:textId="623D59D3" w:rsidR="5FF8F3C1" w:rsidRDefault="5FF8F3C1" w:rsidP="6097ED32">
      <w:pPr>
        <w:spacing w:after="0" w:line="360" w:lineRule="auto"/>
        <w:rPr>
          <w:rFonts w:eastAsia="Calibri"/>
        </w:rPr>
      </w:pPr>
      <w:r w:rsidRPr="6097ED32">
        <w:rPr>
          <w:rFonts w:eastAsia="Calibri"/>
        </w:rPr>
        <w:t xml:space="preserve">Ao longo dos anos, o WPA2 marcou um avanço significativo em relação aos seus antecessores, WPA e WEP, ao proporcionar um nível de segurança mais elevado através da substituição do protocolo TKIP pelo algoritmo de criptografia AES. No entanto, foram identificadas algumas vulnerabilidades que possibilitaram alguns ataques, como o KRACK, um dos mais conhecidos e divulgado em 2017, que explorava falhas no processo de troca de chaves (4-way handshake), permitindo que os invasores intercetassem e alterassem dados do tráfego Wi-Fi, mesmo sem possuir a senha de rede. </w:t>
      </w:r>
    </w:p>
    <w:p w14:paraId="4264A11A" w14:textId="08BD45DC" w:rsidR="6097ED32" w:rsidRDefault="6097ED32" w:rsidP="6097ED32">
      <w:pPr>
        <w:spacing w:after="0" w:line="360" w:lineRule="auto"/>
        <w:rPr>
          <w:rFonts w:eastAsia="Calibri"/>
        </w:rPr>
      </w:pPr>
    </w:p>
    <w:p w14:paraId="73E3BF31" w14:textId="4A93E3A9" w:rsidR="5FF8F3C1" w:rsidRDefault="5FF8F3C1" w:rsidP="6097ED32">
      <w:pPr>
        <w:spacing w:after="0" w:line="360" w:lineRule="auto"/>
        <w:rPr>
          <w:rFonts w:eastAsia="Calibri"/>
        </w:rPr>
      </w:pPr>
      <w:r w:rsidRPr="6097ED32">
        <w:rPr>
          <w:rFonts w:eastAsia="Calibri"/>
        </w:rPr>
        <w:t>Essa falha ocorre quando o invasor tenta forçar a reinstalação de chaves criptográficas, reutilizando parâmetros de segurança e comprometendo a confidencialidade da comunicação. Embora tenha sido uma das maiores falhas já identificadas no WPA2, foram realizadas atualizações de firmware e sistemas operativos para corrigir esse problema. A descoberta do KRACK incentivou à implementação</w:t>
      </w:r>
      <w:r w:rsidR="3A99E653" w:rsidRPr="6097ED32">
        <w:rPr>
          <w:rFonts w:eastAsia="Calibri"/>
        </w:rPr>
        <w:t xml:space="preserve"> de </w:t>
      </w:r>
      <w:r w:rsidRPr="6097ED32">
        <w:rPr>
          <w:rFonts w:eastAsia="Calibri"/>
        </w:rPr>
        <w:t>atualizações no padrão Wi-Fi e nas suas diversas aplicações, reforçando a necessidade de projetos mais seguros e de políticas de divulgação responsável de vulnerabilidades. Este incidente serviu também como impulso para o aperfeiçoamento das especificações técnicas e para a criação de protocolos mais modernos, como o WPA3, que introduziu melhorias significativas no processo de handshake e na proteção das comunicações sem fio.</w:t>
      </w:r>
    </w:p>
    <w:p w14:paraId="4E28FD79" w14:textId="529FD8A0" w:rsidR="6FACC9F9" w:rsidRDefault="6FACC9F9" w:rsidP="6097ED32">
      <w:pPr>
        <w:spacing w:after="0" w:line="360" w:lineRule="auto"/>
      </w:pPr>
      <w:r>
        <w:rPr>
          <w:noProof/>
        </w:rPr>
        <w:drawing>
          <wp:inline distT="0" distB="0" distL="0" distR="0" wp14:anchorId="4C7C7632" wp14:editId="6FCBB358">
            <wp:extent cx="5400675" cy="3228975"/>
            <wp:effectExtent l="0" t="0" r="0" b="0"/>
            <wp:docPr id="816936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361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A734AA" w:rsidRPr="6097ED32">
        <w:rPr>
          <w:b/>
          <w:bCs/>
          <w:sz w:val="20"/>
          <w:szCs w:val="20"/>
        </w:rPr>
        <w:t>Imagem 2</w:t>
      </w:r>
      <w:r w:rsidR="58D24F90" w:rsidRPr="6097ED32">
        <w:rPr>
          <w:b/>
          <w:bCs/>
          <w:sz w:val="20"/>
          <w:szCs w:val="20"/>
        </w:rPr>
        <w:t>.</w:t>
      </w:r>
      <w:r w:rsidR="58D24F90" w:rsidRPr="6097ED32">
        <w:rPr>
          <w:sz w:val="20"/>
          <w:szCs w:val="20"/>
        </w:rPr>
        <w:t xml:space="preserve"> </w:t>
      </w:r>
      <w:r w:rsidR="58A734AA" w:rsidRPr="6097ED32">
        <w:rPr>
          <w:sz w:val="20"/>
          <w:szCs w:val="20"/>
        </w:rPr>
        <w:t xml:space="preserve"> Krack ataque ao WPA2</w:t>
      </w:r>
    </w:p>
    <w:p w14:paraId="76FAAC01" w14:textId="2697290B" w:rsidR="6097ED32" w:rsidRDefault="6097ED32" w:rsidP="6097ED32">
      <w:pPr>
        <w:pStyle w:val="Heading2"/>
        <w:rPr>
          <w:rFonts w:asciiTheme="minorHAnsi" w:eastAsia="Calibri" w:hAnsiTheme="minorHAnsi" w:cstheme="minorBidi"/>
        </w:rPr>
      </w:pPr>
    </w:p>
    <w:p w14:paraId="6164F9F7" w14:textId="77777777" w:rsidR="00692245" w:rsidRDefault="00692245" w:rsidP="6097ED32">
      <w:pPr>
        <w:pStyle w:val="Heading2"/>
        <w:rPr>
          <w:rFonts w:asciiTheme="minorHAnsi" w:eastAsia="Calibri" w:hAnsiTheme="minorHAnsi" w:cstheme="minorBidi"/>
        </w:rPr>
      </w:pPr>
      <w:bookmarkStart w:id="8" w:name="_Toc1600577033"/>
    </w:p>
    <w:p w14:paraId="20E75CD0" w14:textId="79D67568" w:rsidR="00E23917" w:rsidRPr="00E23917" w:rsidRDefault="4FC399E9" w:rsidP="6097ED32">
      <w:pPr>
        <w:pStyle w:val="Heading2"/>
        <w:rPr>
          <w:rFonts w:asciiTheme="minorHAnsi" w:eastAsia="Calibri" w:hAnsiTheme="minorHAnsi" w:cstheme="minorBidi"/>
        </w:rPr>
      </w:pPr>
      <w:r w:rsidRPr="6097ED32">
        <w:rPr>
          <w:rFonts w:asciiTheme="minorHAnsi" w:eastAsia="Calibri" w:hAnsiTheme="minorHAnsi" w:cstheme="minorBidi"/>
        </w:rPr>
        <w:t>WPA 3</w:t>
      </w:r>
      <w:bookmarkEnd w:id="8"/>
    </w:p>
    <w:p w14:paraId="1D444339" w14:textId="64C7E5B1" w:rsidR="3A7F7EC3" w:rsidRDefault="3A7F7EC3" w:rsidP="6097ED32">
      <w:pPr>
        <w:spacing w:after="0" w:line="360" w:lineRule="auto"/>
      </w:pPr>
      <w:r w:rsidRPr="6097ED32">
        <w:t>O WPA3 é um padrão de segurança desenvolvido pela Wi-Fi Alliance e apoiado por especificações IEEE, como o IEEE 802.11ax. Ele foi lançado em 2018 como uma evolução do WPA2, com foco em corrigir vulnerabilidades conhecidas e fortalecer a proteção de redes sem fio domésticas e corporativas.</w:t>
      </w:r>
    </w:p>
    <w:p w14:paraId="22C77D8A" w14:textId="389F77BC" w:rsidR="6097ED32" w:rsidRDefault="6097ED32" w:rsidP="6097ED32">
      <w:pPr>
        <w:spacing w:after="0" w:line="360" w:lineRule="auto"/>
      </w:pPr>
    </w:p>
    <w:p w14:paraId="13676EBB" w14:textId="4FDD4CA1" w:rsidR="4C2AD1AB" w:rsidRDefault="4C2AD1AB" w:rsidP="6097ED32">
      <w:pPr>
        <w:spacing w:after="0" w:line="360" w:lineRule="auto"/>
      </w:pPr>
      <w:r w:rsidRPr="6097ED32">
        <w:t xml:space="preserve">O WPA3 </w:t>
      </w:r>
      <w:r w:rsidR="524FDC6D" w:rsidRPr="6097ED32">
        <w:t>f</w:t>
      </w:r>
      <w:r w:rsidRPr="6097ED32">
        <w:t>unciona com base em</w:t>
      </w:r>
      <w:r w:rsidR="0D2085F6" w:rsidRPr="6097ED32">
        <w:t xml:space="preserve"> três pilares principais:</w:t>
      </w:r>
    </w:p>
    <w:p w14:paraId="2D765A2A" w14:textId="5D4330DC" w:rsidR="620F1ECB" w:rsidRDefault="620F1ECB" w:rsidP="6097ED32">
      <w:pPr>
        <w:spacing w:after="0" w:line="360" w:lineRule="auto"/>
      </w:pPr>
      <w:r w:rsidRPr="6097ED32">
        <w:t>Autenticação Simultânea de Iguais (SAE)</w:t>
      </w:r>
      <w:r w:rsidR="462FF600" w:rsidRPr="6097ED32">
        <w:t>, s</w:t>
      </w:r>
      <w:r w:rsidRPr="6097ED32">
        <w:t>ubstitui o handshake PSK do WPA2 por SAE, um protocolo baseado em prova de conhecimento zero. Isso significa que os dispositivos provam que conhecem a senha sem transmiti-la, dificultando ataques de dicionário offline.</w:t>
      </w:r>
    </w:p>
    <w:p w14:paraId="451DF012" w14:textId="7F98F780" w:rsidR="620F1ECB" w:rsidRDefault="620F1ECB" w:rsidP="6097ED32">
      <w:pPr>
        <w:spacing w:after="0" w:line="360" w:lineRule="auto"/>
      </w:pPr>
      <w:r w:rsidRPr="6097ED32">
        <w:t>Criptografia individualizada por sessão</w:t>
      </w:r>
      <w:r w:rsidR="5007EAEF" w:rsidRPr="6097ED32">
        <w:t>, c</w:t>
      </w:r>
      <w:r w:rsidRPr="6097ED32">
        <w:t>ada conexão entre cliente e ponto de acesso recebe uma chave única, mesmo em redes públicas, garantindo que os dados não possam ser interceptados por outros usuários na mesma rede.</w:t>
      </w:r>
    </w:p>
    <w:p w14:paraId="7FE7FCDA" w14:textId="10B6A8D1" w:rsidR="620F1ECB" w:rsidRDefault="620F1ECB" w:rsidP="6097ED32">
      <w:pPr>
        <w:spacing w:after="0" w:line="360" w:lineRule="auto"/>
      </w:pPr>
      <w:r w:rsidRPr="6097ED32">
        <w:t>Forward Secrecy</w:t>
      </w:r>
      <w:r w:rsidR="4F16ABB2" w:rsidRPr="6097ED32">
        <w:t>, u</w:t>
      </w:r>
      <w:r w:rsidRPr="6097ED32">
        <w:t>tiliza o protocolo Dragonfly para garantir que sessões anteriores não possam ser descriptografadas mesmo que a chave atual seja comprometida.</w:t>
      </w:r>
    </w:p>
    <w:p w14:paraId="29C8725D" w14:textId="07F9BD55" w:rsidR="006D24EC" w:rsidRPr="00310B31" w:rsidRDefault="02249DCB" w:rsidP="6097ED32">
      <w:pPr>
        <w:spacing w:after="0" w:line="360" w:lineRule="auto"/>
      </w:pPr>
      <w:r w:rsidRPr="6097ED32">
        <w:t>Handshake Dragonfly: Substitui o handshake de quatro vias do WPA2, tornando ataques de força bruta offline muito mais difíceis.</w:t>
      </w:r>
    </w:p>
    <w:p w14:paraId="52CA91CC" w14:textId="13383314" w:rsidR="006D24EC" w:rsidRPr="00310B31" w:rsidRDefault="02249DCB" w:rsidP="6097ED32">
      <w:pPr>
        <w:spacing w:after="0" w:line="360" w:lineRule="auto"/>
      </w:pPr>
      <w:r w:rsidRPr="6097ED32">
        <w:t>Criptografia individual em redes abertas (Wi-Fi Enhanced Open): Mesmo em redes públicas sem senha, cada conexão é criptografada.</w:t>
      </w:r>
      <w:r w:rsidR="0F7DF511" w:rsidRPr="6097ED32">
        <w:t xml:space="preserve"> O WPA3 tal como o anteri</w:t>
      </w:r>
      <w:r w:rsidR="3A726466" w:rsidRPr="6097ED32">
        <w:t>or, também actua em dois modos, o modo pessoal</w:t>
      </w:r>
      <w:r w:rsidRPr="6097ED32">
        <w:t>: Para uso doméstico, com autenticação SAE</w:t>
      </w:r>
      <w:r w:rsidR="14AEBE13" w:rsidRPr="6097ED32">
        <w:t>, e o empresarial</w:t>
      </w:r>
      <w:r w:rsidR="2672553F" w:rsidRPr="6097ED32">
        <w:t>,</w:t>
      </w:r>
      <w:r w:rsidRPr="6097ED32">
        <w:t xml:space="preserve"> com criptografia de 192 bits.</w:t>
      </w:r>
      <w:r w:rsidR="70F81F18" w:rsidRPr="6097ED32">
        <w:t xml:space="preserve"> Exemplo, </w:t>
      </w:r>
      <w:r w:rsidRPr="6097ED32">
        <w:t>Rede doméstica: Um vizinho mal-intencionado não consegue capturar o tráfego e tentar adivinhar a senha offline, pois o WPA3 exige interação direta com o roteador a cada tentativa.</w:t>
      </w:r>
    </w:p>
    <w:p w14:paraId="3B7B457E" w14:textId="5FBEC3E5" w:rsidR="006D24EC" w:rsidRPr="00310B31" w:rsidRDefault="02249DCB" w:rsidP="6097ED32">
      <w:pPr>
        <w:spacing w:after="0" w:line="360" w:lineRule="auto"/>
      </w:pPr>
      <w:r w:rsidRPr="6097ED32">
        <w:t>Rede pública (café): Mesmo sem senha, cada cliente tem criptografia própria, evitando espionagem de tráfego entre usuários.</w:t>
      </w:r>
    </w:p>
    <w:p w14:paraId="2840C922" w14:textId="39DD61C4" w:rsidR="6097ED32" w:rsidRDefault="6097ED32" w:rsidP="6097ED32">
      <w:pPr>
        <w:spacing w:after="0" w:line="360" w:lineRule="auto"/>
      </w:pPr>
    </w:p>
    <w:p w14:paraId="06AB7D53" w14:textId="064A2C63" w:rsidR="006D24EC" w:rsidRPr="00310B31" w:rsidRDefault="576DB0D2" w:rsidP="00310B31">
      <w:pPr>
        <w:spacing w:after="0" w:line="360" w:lineRule="auto"/>
        <w:rPr>
          <w:rFonts w:cstheme="minorHAnsi"/>
        </w:rPr>
      </w:pPr>
      <w:r w:rsidRPr="00310B31">
        <w:rPr>
          <w:rFonts w:cstheme="minorHAnsi"/>
        </w:rPr>
        <w:t>Apesar das melhorias, o WPA3 apresentou falhas logo após seu lançamento:</w:t>
      </w:r>
    </w:p>
    <w:p w14:paraId="231444A9" w14:textId="782F6816" w:rsidR="006D24EC" w:rsidRPr="00310B31" w:rsidRDefault="576DB0D2" w:rsidP="00310B31">
      <w:pPr>
        <w:spacing w:after="0" w:line="360" w:lineRule="auto"/>
        <w:rPr>
          <w:rFonts w:cstheme="minorHAnsi"/>
        </w:rPr>
      </w:pPr>
      <w:r w:rsidRPr="00310B31">
        <w:rPr>
          <w:rFonts w:cstheme="minorHAnsi"/>
        </w:rPr>
        <w:t>Dragonblood (2019): Pesquisadores da KU Leuven e da Universidade de Tel Aviv mostraram que o handshake Dragonfly podia ser explorado para ataques de dicionário e downgrade, permitindo roubo de senhas.</w:t>
      </w:r>
    </w:p>
    <w:p w14:paraId="26444F89" w14:textId="17A4600B" w:rsidR="006D24EC" w:rsidRPr="00310B31" w:rsidRDefault="576DB0D2" w:rsidP="00310B31">
      <w:pPr>
        <w:spacing w:after="0" w:line="360" w:lineRule="auto"/>
        <w:rPr>
          <w:rFonts w:cstheme="minorHAnsi"/>
        </w:rPr>
      </w:pPr>
      <w:r w:rsidRPr="00310B31">
        <w:rPr>
          <w:rFonts w:cstheme="minorHAnsi"/>
        </w:rPr>
        <w:t>Ataques de canal lateral: Exploração de padrões de tempo e consumo de energia para inferir informações sobre a senha.</w:t>
      </w:r>
    </w:p>
    <w:p w14:paraId="59B2434B" w14:textId="6526B533" w:rsidR="006D24EC" w:rsidRPr="00310B31" w:rsidRDefault="02249DCB" w:rsidP="00310B31">
      <w:pPr>
        <w:spacing w:after="0" w:line="360" w:lineRule="auto"/>
        <w:rPr>
          <w:rFonts w:cstheme="minorHAnsi"/>
        </w:rPr>
      </w:pPr>
      <w:r w:rsidRPr="6097ED32">
        <w:t>Problemas de implementação: Muitos ataques não exploram o protocolo em si, mas falhas em como fabricantes implementam o WPA3 nos roteadores.</w:t>
      </w:r>
    </w:p>
    <w:p w14:paraId="38D52F97" w14:textId="7F4230C6" w:rsidR="006D24EC" w:rsidRPr="00310B31" w:rsidRDefault="02249DCB" w:rsidP="6097ED32">
      <w:pPr>
        <w:spacing w:after="0" w:line="360" w:lineRule="auto"/>
      </w:pPr>
      <w:r w:rsidRPr="6097ED32">
        <w:lastRenderedPageBreak/>
        <w:t>Um atacante próximo a uma rede WPA3 pode forçar um downgrade para WPA2, explorando vulnerabilidades conhecidas do WPA2 e, assim, quebrar a segurança da rede.</w:t>
      </w:r>
    </w:p>
    <w:p w14:paraId="3021C841" w14:textId="5BEEDC90" w:rsidR="6097ED32" w:rsidRDefault="6097ED32" w:rsidP="6097ED32">
      <w:pPr>
        <w:spacing w:after="0" w:line="360" w:lineRule="auto"/>
      </w:pPr>
    </w:p>
    <w:p w14:paraId="09D5CBBC" w14:textId="0262239F" w:rsidR="3AFDA159" w:rsidRDefault="3AFDA159" w:rsidP="6097ED32">
      <w:pPr>
        <w:spacing w:after="0" w:line="360" w:lineRule="auto"/>
      </w:pPr>
      <w:r>
        <w:rPr>
          <w:noProof/>
        </w:rPr>
        <w:drawing>
          <wp:inline distT="0" distB="0" distL="0" distR="0" wp14:anchorId="09EA490E" wp14:editId="3E0AFF10">
            <wp:extent cx="3819525" cy="5538800"/>
            <wp:effectExtent l="133350" t="114300" r="123825" b="157480"/>
            <wp:docPr id="2040151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517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538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8B9C4F8" w14:textId="2581367F" w:rsidR="006D24EC" w:rsidRPr="00310B31" w:rsidRDefault="02249DCB" w:rsidP="6097ED32">
      <w:pPr>
        <w:spacing w:after="0" w:line="360" w:lineRule="auto"/>
        <w:rPr>
          <w:rFonts w:ascii="Calibri" w:eastAsia="Calibri" w:hAnsi="Calibri" w:cs="Calibri"/>
          <w:sz w:val="20"/>
          <w:szCs w:val="20"/>
        </w:rPr>
      </w:pPr>
      <w:r w:rsidRPr="6097ED32">
        <w:rPr>
          <w:sz w:val="20"/>
          <w:szCs w:val="20"/>
        </w:rPr>
        <w:t xml:space="preserve"> </w:t>
      </w:r>
      <w:r w:rsidR="6FF0EB30" w:rsidRPr="6097ED32">
        <w:rPr>
          <w:b/>
          <w:bCs/>
          <w:sz w:val="20"/>
          <w:szCs w:val="20"/>
        </w:rPr>
        <w:t>Imagem 3.</w:t>
      </w:r>
      <w:r w:rsidR="6FF0EB30" w:rsidRPr="6097ED32">
        <w:rPr>
          <w:sz w:val="20"/>
          <w:szCs w:val="20"/>
        </w:rPr>
        <w:t xml:space="preserve">  </w:t>
      </w:r>
      <w:r w:rsidR="46683374" w:rsidRPr="6097ED32">
        <w:rPr>
          <w:rFonts w:ascii="Calibri" w:eastAsia="Calibri" w:hAnsi="Calibri" w:cs="Calibri"/>
          <w:sz w:val="20"/>
          <w:szCs w:val="20"/>
        </w:rPr>
        <w:t>Análise comparativa da criptografia utilizada nos protocolos</w:t>
      </w:r>
    </w:p>
    <w:p w14:paraId="4AA845F5" w14:textId="76BF4E4D" w:rsidR="00F36F8D" w:rsidRPr="00310B31" w:rsidRDefault="02249DCB" w:rsidP="6097ED32">
      <w:pPr>
        <w:spacing w:after="0" w:line="360" w:lineRule="auto"/>
      </w:pPr>
      <w:r w:rsidRPr="6097ED32">
        <w:t xml:space="preserve">  </w:t>
      </w:r>
      <w:r w:rsidR="00F36F8D" w:rsidRPr="6097ED32">
        <w:br w:type="page"/>
      </w:r>
    </w:p>
    <w:p w14:paraId="0098B8A6" w14:textId="197F9661" w:rsidR="006D24EC" w:rsidRPr="00310B31" w:rsidRDefault="5FF8F3C1" w:rsidP="6097ED32">
      <w:pPr>
        <w:pStyle w:val="Heading1"/>
        <w:rPr>
          <w:rFonts w:asciiTheme="minorHAnsi" w:hAnsiTheme="minorHAnsi" w:cstheme="minorBidi"/>
        </w:rPr>
      </w:pPr>
      <w:bookmarkStart w:id="9" w:name="_Toc1020686380"/>
      <w:r w:rsidRPr="6097ED32">
        <w:rPr>
          <w:rFonts w:asciiTheme="minorHAnsi" w:hAnsiTheme="minorHAnsi" w:cstheme="minorBidi"/>
        </w:rPr>
        <w:lastRenderedPageBreak/>
        <w:t>Conclusões</w:t>
      </w:r>
      <w:bookmarkEnd w:id="9"/>
    </w:p>
    <w:p w14:paraId="675D7CFC" w14:textId="77777777" w:rsidR="00CE2A06" w:rsidRDefault="00CE2A06" w:rsidP="6097ED32">
      <w:pPr>
        <w:spacing w:after="0" w:line="360" w:lineRule="auto"/>
      </w:pPr>
    </w:p>
    <w:p w14:paraId="565C5C5B" w14:textId="5DF3A713" w:rsidR="481275A2" w:rsidRDefault="481275A2" w:rsidP="6097ED32">
      <w:pPr>
        <w:spacing w:after="0" w:line="360" w:lineRule="auto"/>
      </w:pPr>
      <w:r w:rsidRPr="6097ED32">
        <w:t>A evolução dos mecanismos de segurança em redes Wi-Fi reflete a necessidade constante de equilibrar conveniência e proteção num ambiente cada vez mais conectado. Desde o WEP, cuja fragilidade expôs rapidamente os riscos da cifragem inadequada, até ao atual WPA3, observa-se um esforço contínuo da indústria para reforçar a confidencialidade, a integridade e a autenticação das comunicações sem fios.</w:t>
      </w:r>
    </w:p>
    <w:p w14:paraId="445DCB22" w14:textId="2B0C20A8" w:rsidR="481275A2" w:rsidRDefault="481275A2" w:rsidP="6097ED32">
      <w:pPr>
        <w:spacing w:after="0" w:line="360" w:lineRule="auto"/>
      </w:pPr>
      <w:r w:rsidRPr="6097ED32">
        <w:t>O WEP marcou o ponto de partida, mas revelou vulnerabilidades estruturais graves. O WPA surgiu como uma resposta transitória, introduzindo melhorias como o TKIP e o MIC, embora hoje se encontre obsoleto. O WPA2 consolidou a segurança ao adotar o AES-CCMP e ao tornar o 4-Way Handshake um padrão robusto, ainda que falhas como o ataque KRACK tenham demonstrado a importância de uma manutenção e atualização contínuas. Por fim, o WPA3 representa o estado da arte atual, com o protocolo SAE, criptografia individual em redes abertas e perfis de segurança de 192 bits, reduzindo substancialmente o impacto de ataques de força bruta e de dicionário offline.</w:t>
      </w:r>
    </w:p>
    <w:p w14:paraId="2A28B57B" w14:textId="4BBF3EA5" w:rsidR="481275A2" w:rsidRDefault="481275A2" w:rsidP="6097ED32">
      <w:pPr>
        <w:spacing w:after="0" w:line="360" w:lineRule="auto"/>
      </w:pPr>
      <w:r w:rsidRPr="6097ED32">
        <w:t>Contudo, mesmo os protocolos mais recentes não estão imunes a falhas de implementação, configurações incorretas ou vulnerabilidades emergentes. A segurança efetiva de uma rede Wi-Fi depende, portanto, não apenas do protocolo utilizado, mas também da gestão segura de credenciais, da atualização regular do firmware e da correta configuração dos dispositivos.</w:t>
      </w:r>
    </w:p>
    <w:p w14:paraId="2181F543" w14:textId="50EEDFF4" w:rsidR="481275A2" w:rsidRDefault="481275A2" w:rsidP="6097ED32">
      <w:pPr>
        <w:spacing w:after="0" w:line="360" w:lineRule="auto"/>
      </w:pPr>
      <w:r w:rsidRPr="6097ED32">
        <w:t>Assim, este trabalho reforça a importância de compreender os princípios técnicos e as limitações inerentes a cada protocolo, de modo a aplicar boas práticas de configuração em ambientes domésticos e empresariais.</w:t>
      </w:r>
    </w:p>
    <w:p w14:paraId="271879FF" w14:textId="4A9AD28A" w:rsidR="481275A2" w:rsidRDefault="481275A2" w:rsidP="6097ED32">
      <w:pPr>
        <w:spacing w:after="0" w:line="360" w:lineRule="auto"/>
      </w:pPr>
      <w:r w:rsidRPr="6097ED32">
        <w:t>Na componente prática do trabalho, será realizada uma avaliação experimental de vulnerabilidades em ambiente controlado, incidindo sobre um dos protocolos estudados. O objetivo é demonstrar, de forma segura e ética, como determinadas fragilidades podem ser exploradas e, sobretudo, como podem ser mitigadas através de configurações adequadas e atualizações de segurança.</w:t>
      </w:r>
    </w:p>
    <w:p w14:paraId="2568F98D" w14:textId="74AECFF5" w:rsidR="6097ED32" w:rsidRDefault="6097ED32" w:rsidP="6097ED32"/>
    <w:p w14:paraId="02E805F1" w14:textId="77777777" w:rsidR="000B5D7B" w:rsidRPr="00310B31" w:rsidRDefault="000B5D7B" w:rsidP="000B5D7B">
      <w:pPr>
        <w:rPr>
          <w:rFonts w:cstheme="minorHAnsi"/>
        </w:rPr>
      </w:pPr>
    </w:p>
    <w:p w14:paraId="78FA051C" w14:textId="2AA2FE81" w:rsidR="00131BEE" w:rsidRPr="00310B31" w:rsidRDefault="00131BEE" w:rsidP="005D6DB1">
      <w:pPr>
        <w:rPr>
          <w:rFonts w:cstheme="minorHAnsi"/>
        </w:rPr>
      </w:pPr>
    </w:p>
    <w:p w14:paraId="4A0A741A" w14:textId="0E14F01A" w:rsidR="00131BEE" w:rsidRPr="00310B31" w:rsidRDefault="00131BEE">
      <w:pPr>
        <w:rPr>
          <w:rFonts w:cstheme="minorHAnsi"/>
        </w:rPr>
      </w:pPr>
      <w:r w:rsidRPr="00310B31">
        <w:rPr>
          <w:rFonts w:cstheme="minorHAnsi"/>
        </w:rPr>
        <w:br w:type="page"/>
      </w:r>
    </w:p>
    <w:p w14:paraId="64F9BA4C" w14:textId="01D174F6" w:rsidR="5FF8F3C1" w:rsidRDefault="5FF8F3C1" w:rsidP="6097ED32">
      <w:pPr>
        <w:pStyle w:val="Heading1"/>
        <w:rPr>
          <w:rFonts w:asciiTheme="minorHAnsi" w:hAnsiTheme="minorHAnsi" w:cstheme="minorBidi"/>
        </w:rPr>
      </w:pPr>
      <w:bookmarkStart w:id="10" w:name="_Toc375974757"/>
      <w:r w:rsidRPr="6097ED32">
        <w:rPr>
          <w:rFonts w:asciiTheme="minorHAnsi" w:hAnsiTheme="minorHAnsi" w:cstheme="minorBidi"/>
        </w:rPr>
        <w:lastRenderedPageBreak/>
        <w:t>Referências</w:t>
      </w:r>
      <w:bookmarkEnd w:id="10"/>
    </w:p>
    <w:p w14:paraId="4D39C6D0" w14:textId="0DB78D89" w:rsidR="0065E7F2" w:rsidRPr="008E00DC" w:rsidRDefault="0065E7F2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[1] N. Borisov, I. Goldberg, and D. Wagner, “Intercepting mobile communications: The insecurity of 802.11,” in Proc. ACM MobiCom, 2001.</w:t>
      </w:r>
    </w:p>
    <w:p w14:paraId="13C85209" w14:textId="21594A65" w:rsidR="0065E7F2" w:rsidRPr="008E00DC" w:rsidRDefault="0065E7F2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[2] S. Fluhrer, I. Mantin, and A. Shamir, “Weaknesses in the Key Scheduling Algorithm of RC4,” in Selected Areas in Cryptography (SAC 2001), 2001.</w:t>
      </w:r>
    </w:p>
    <w:p w14:paraId="5F928B37" w14:textId="0B96678F" w:rsidR="0065E7F2" w:rsidRPr="008E00DC" w:rsidRDefault="0065E7F2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[3] IEEE, “IEEE 802.11i-2004 — MAC Security Enhancements,” 2004.</w:t>
      </w:r>
    </w:p>
    <w:p w14:paraId="5BB9B1FA" w14:textId="44A17399" w:rsidR="0065E7F2" w:rsidRPr="008E00DC" w:rsidRDefault="0065E7F2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[4] NIST, “SP 800-38C: The CCM Mode for Authentication and Confidentiality,” 2008.</w:t>
      </w:r>
    </w:p>
    <w:p w14:paraId="7DA56216" w14:textId="29AEE0E9" w:rsidR="0065E7F2" w:rsidRPr="008E00DC" w:rsidRDefault="0065E7F2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[5] M. Vanhoef and F. Piessens, “Key Reinstallation Attacks: Forcing Nonce Reuse in WPA2,” in Proc. ACM CCS, 2017.</w:t>
      </w:r>
    </w:p>
    <w:p w14:paraId="37998E07" w14:textId="25D2ADFE" w:rsidR="0065E7F2" w:rsidRPr="008E00DC" w:rsidRDefault="0065E7F2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[6] Wi-Fi Alliance, “Wi-Fi CERTIFIED WPA3™ Security,” 2018.</w:t>
      </w:r>
    </w:p>
    <w:p w14:paraId="5C6FED8B" w14:textId="14C73649" w:rsidR="00937894" w:rsidRPr="008E00DC" w:rsidRDefault="6220D2A4" w:rsidP="6097ED32">
      <w:pPr>
        <w:spacing w:after="0" w:line="360" w:lineRule="auto"/>
        <w:rPr>
          <w:sz w:val="20"/>
          <w:szCs w:val="20"/>
          <w:lang w:val="en-US"/>
        </w:rPr>
      </w:pPr>
      <w:r w:rsidRPr="008E00DC">
        <w:rPr>
          <w:sz w:val="20"/>
          <w:szCs w:val="20"/>
          <w:lang w:val="en-US"/>
        </w:rPr>
        <w:t>[</w:t>
      </w:r>
      <w:r w:rsidR="529690D7" w:rsidRPr="008E00DC">
        <w:rPr>
          <w:sz w:val="20"/>
          <w:szCs w:val="20"/>
          <w:lang w:val="en-US"/>
        </w:rPr>
        <w:t>7</w:t>
      </w:r>
      <w:r w:rsidRPr="008E00DC">
        <w:rPr>
          <w:sz w:val="20"/>
          <w:szCs w:val="20"/>
          <w:lang w:val="en-US"/>
        </w:rPr>
        <w:t>] N. Borisov, I. Goldberg, and D. Wagner, “Intercepting mobile communications: The insecurity of 802.11,” in Proc. ACM MobiCom, 2001.</w:t>
      </w:r>
    </w:p>
    <w:p w14:paraId="4CF8CBE8" w14:textId="68B7CAA4" w:rsidR="00937894" w:rsidRPr="008E00DC" w:rsidRDefault="6220D2A4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</w:t>
      </w:r>
      <w:r w:rsidR="51C2D04B" w:rsidRPr="008E00DC">
        <w:rPr>
          <w:sz w:val="20"/>
          <w:szCs w:val="20"/>
          <w:lang w:val="en-GB"/>
        </w:rPr>
        <w:t>8</w:t>
      </w:r>
      <w:r w:rsidRPr="008E00DC">
        <w:rPr>
          <w:sz w:val="20"/>
          <w:szCs w:val="20"/>
          <w:lang w:val="en-GB"/>
        </w:rPr>
        <w:t>] S. Fluhrer, I. Mantin, and A. Shamir, “Weaknesses in the Key Scheduling Algorithm of RC4,” in Selected Areas in Cryptography (SAC 2001), 2001.</w:t>
      </w:r>
    </w:p>
    <w:p w14:paraId="5F659A85" w14:textId="4C239034" w:rsidR="42E19181" w:rsidRPr="008E00DC" w:rsidRDefault="42E19181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</w:t>
      </w:r>
      <w:r w:rsidR="56C2E160" w:rsidRPr="008E00DC">
        <w:rPr>
          <w:sz w:val="20"/>
          <w:szCs w:val="20"/>
          <w:lang w:val="en-GB"/>
        </w:rPr>
        <w:t>9</w:t>
      </w:r>
      <w:r w:rsidRPr="008E00DC">
        <w:rPr>
          <w:sz w:val="20"/>
          <w:szCs w:val="20"/>
          <w:lang w:val="en-GB"/>
        </w:rPr>
        <w:t>] C. He and J. C. Mitchell, “Security Analysis and Improvements for IEEE 802.11i,” in Proc. Network and Distributed System Security Symposium (NDSS), 2005.</w:t>
      </w:r>
    </w:p>
    <w:p w14:paraId="3E98C419" w14:textId="1F507996" w:rsidR="42E19181" w:rsidRPr="008E00DC" w:rsidRDefault="42E19181" w:rsidP="6097ED32">
      <w:pPr>
        <w:spacing w:after="0" w:line="360" w:lineRule="auto"/>
        <w:rPr>
          <w:sz w:val="20"/>
          <w:szCs w:val="20"/>
          <w:lang w:val="en-US"/>
        </w:rPr>
      </w:pPr>
      <w:r w:rsidRPr="008E00DC">
        <w:rPr>
          <w:sz w:val="20"/>
          <w:szCs w:val="20"/>
          <w:lang w:val="en-US"/>
        </w:rPr>
        <w:t>[</w:t>
      </w:r>
      <w:r w:rsidR="001752DF" w:rsidRPr="008E00DC">
        <w:rPr>
          <w:sz w:val="20"/>
          <w:szCs w:val="20"/>
          <w:lang w:val="en-US"/>
        </w:rPr>
        <w:t>1</w:t>
      </w:r>
      <w:r w:rsidR="5BB27955" w:rsidRPr="008E00DC">
        <w:rPr>
          <w:sz w:val="20"/>
          <w:szCs w:val="20"/>
          <w:lang w:val="en-US"/>
        </w:rPr>
        <w:t>0</w:t>
      </w:r>
      <w:r w:rsidRPr="008E00DC">
        <w:rPr>
          <w:sz w:val="20"/>
          <w:szCs w:val="20"/>
          <w:lang w:val="en-US"/>
        </w:rPr>
        <w:t>] Jisc Community, “WLAN Problems Arising from the Continued Use of WPA/TKIP,” Technical Report, 2009.</w:t>
      </w:r>
    </w:p>
    <w:p w14:paraId="1078BBAC" w14:textId="1280ED32" w:rsidR="42E19181" w:rsidRPr="008E00DC" w:rsidRDefault="42E19181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</w:t>
      </w:r>
      <w:r w:rsidR="552C4C2F" w:rsidRPr="008E00DC">
        <w:rPr>
          <w:sz w:val="20"/>
          <w:szCs w:val="20"/>
          <w:lang w:val="en-GB"/>
        </w:rPr>
        <w:t>1</w:t>
      </w:r>
      <w:r w:rsidR="489EB889" w:rsidRPr="008E00DC">
        <w:rPr>
          <w:sz w:val="20"/>
          <w:szCs w:val="20"/>
          <w:lang w:val="en-GB"/>
        </w:rPr>
        <w:t>1</w:t>
      </w:r>
      <w:r w:rsidRPr="008E00DC">
        <w:rPr>
          <w:sz w:val="20"/>
          <w:szCs w:val="20"/>
          <w:lang w:val="en-GB"/>
        </w:rPr>
        <w:t>] B. Indira Reddy and V. Srikanth, “Review on Wireless Security Protocols (WEP, WPA, WPA2 &amp; WPA3),” Int. J. of Scientific Research in Computer Engineering and Information Technology, vol. 7, no. 5, 2019.</w:t>
      </w:r>
    </w:p>
    <w:p w14:paraId="19D947C5" w14:textId="3AC39B38" w:rsidR="42E19181" w:rsidRPr="008E00DC" w:rsidRDefault="42E19181" w:rsidP="6097ED32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[1</w:t>
      </w:r>
      <w:r w:rsidR="6B4E464C" w:rsidRPr="008E00DC">
        <w:rPr>
          <w:sz w:val="20"/>
          <w:szCs w:val="20"/>
          <w:lang w:val="en-GB"/>
        </w:rPr>
        <w:t>2</w:t>
      </w:r>
      <w:r w:rsidRPr="008E00DC">
        <w:rPr>
          <w:sz w:val="20"/>
          <w:szCs w:val="20"/>
          <w:lang w:val="en-GB"/>
        </w:rPr>
        <w:t>] IEEE, “IEEE 802.11-2020 — IEEE Standard for Information Technology—Telecommunications and Information Exchange Between Systems—Local and Metropolitan Area Networks—Specific Requirements,” 2020.</w:t>
      </w:r>
    </w:p>
    <w:p w14:paraId="0AB50026" w14:textId="0F3EACCB" w:rsidR="25872994" w:rsidRPr="008E00DC" w:rsidRDefault="25872994" w:rsidP="6097ED32">
      <w:pPr>
        <w:spacing w:after="0" w:line="360" w:lineRule="auto"/>
        <w:rPr>
          <w:sz w:val="20"/>
          <w:szCs w:val="20"/>
          <w:lang w:val="pt-BR"/>
        </w:rPr>
      </w:pPr>
      <w:r w:rsidRPr="008E00DC">
        <w:rPr>
          <w:sz w:val="20"/>
          <w:szCs w:val="20"/>
          <w:lang w:val="pt-BR"/>
        </w:rPr>
        <w:t>[1</w:t>
      </w:r>
      <w:r w:rsidR="77CF6ECF" w:rsidRPr="008E00DC">
        <w:rPr>
          <w:sz w:val="20"/>
          <w:szCs w:val="20"/>
          <w:lang w:val="pt-BR"/>
        </w:rPr>
        <w:t>3</w:t>
      </w:r>
      <w:r w:rsidRPr="008E00DC">
        <w:rPr>
          <w:sz w:val="20"/>
          <w:szCs w:val="20"/>
          <w:lang w:val="pt-BR"/>
        </w:rPr>
        <w:t>] M. Vanhoef e F. Piessens, “Dragonblood: Análise do Handshake Dragonfly do WPA3 e EAP-pwd,” em *Anais do Simpósio IEEE sobre Segurança e Privacidade*, San Francisco, CA, EUA, maio de 2020, pp. 517–533.</w:t>
      </w:r>
    </w:p>
    <w:p w14:paraId="5C142BA9" w14:textId="55F7CA63" w:rsidR="38634CEB" w:rsidRPr="008E00DC" w:rsidRDefault="38634CEB" w:rsidP="6097ED32">
      <w:pPr>
        <w:spacing w:after="0" w:line="360" w:lineRule="auto"/>
        <w:rPr>
          <w:sz w:val="20"/>
          <w:szCs w:val="20"/>
          <w:lang w:val="pt-BR"/>
        </w:rPr>
      </w:pPr>
      <w:r w:rsidRPr="008E00DC">
        <w:rPr>
          <w:sz w:val="20"/>
          <w:szCs w:val="20"/>
          <w:lang w:val="pt-BR"/>
        </w:rPr>
        <w:t>[1</w:t>
      </w:r>
      <w:r w:rsidR="4A91D65B" w:rsidRPr="008E00DC">
        <w:rPr>
          <w:sz w:val="20"/>
          <w:szCs w:val="20"/>
          <w:lang w:val="pt-BR"/>
        </w:rPr>
        <w:t>4</w:t>
      </w:r>
      <w:r w:rsidRPr="008E00DC">
        <w:rPr>
          <w:sz w:val="20"/>
          <w:szCs w:val="20"/>
          <w:lang w:val="pt-BR"/>
        </w:rPr>
        <w:t xml:space="preserve">] Wi-Fi Alliance, “Wi-Fi CERTIFIED WPA3™ Segurança para redes pessoais e empresariais” </w:t>
      </w:r>
      <w:r w:rsidR="5509FD25" w:rsidRPr="008E00DC">
        <w:rPr>
          <w:sz w:val="20"/>
          <w:szCs w:val="20"/>
          <w:lang w:val="pt-BR"/>
        </w:rPr>
        <w:t>.</w:t>
      </w:r>
    </w:p>
    <w:p w14:paraId="1ED8083D" w14:textId="558F9835" w:rsidR="19172F17" w:rsidRPr="008E00DC" w:rsidRDefault="19172F17" w:rsidP="6097ED32">
      <w:pPr>
        <w:spacing w:after="0" w:line="360" w:lineRule="auto"/>
        <w:rPr>
          <w:sz w:val="20"/>
          <w:szCs w:val="20"/>
          <w:lang w:val="pt-BR"/>
        </w:rPr>
      </w:pPr>
      <w:r w:rsidRPr="008E00DC">
        <w:rPr>
          <w:sz w:val="20"/>
          <w:szCs w:val="20"/>
          <w:lang w:val="pt-BR"/>
        </w:rPr>
        <w:t>[1</w:t>
      </w:r>
      <w:r w:rsidR="0EB60D4A" w:rsidRPr="008E00DC">
        <w:rPr>
          <w:sz w:val="20"/>
          <w:szCs w:val="20"/>
          <w:lang w:val="pt-BR"/>
        </w:rPr>
        <w:t>5</w:t>
      </w:r>
      <w:r w:rsidRPr="008E00DC">
        <w:rPr>
          <w:sz w:val="20"/>
          <w:szCs w:val="20"/>
          <w:lang w:val="pt-BR"/>
        </w:rPr>
        <w:t>] IEEE Transmitter, “Avanços no Wi-Fi e WiGig: Novas formas de usar as tecnologias do padrão IEEE 802.11,” IEEE, 2020.</w:t>
      </w:r>
    </w:p>
    <w:p w14:paraId="72FBECDE" w14:textId="5F5CC66F" w:rsidR="2BE97928" w:rsidRPr="008E00DC" w:rsidRDefault="2BE97928" w:rsidP="6097ED32">
      <w:pPr>
        <w:spacing w:after="0" w:line="360" w:lineRule="auto"/>
        <w:rPr>
          <w:sz w:val="20"/>
          <w:szCs w:val="20"/>
          <w:lang w:val="pt-BR"/>
        </w:rPr>
      </w:pPr>
      <w:r w:rsidRPr="008E00DC">
        <w:rPr>
          <w:sz w:val="20"/>
          <w:szCs w:val="20"/>
          <w:lang w:val="pt-BR"/>
        </w:rPr>
        <w:t>[1</w:t>
      </w:r>
      <w:r w:rsidR="289996FE" w:rsidRPr="008E00DC">
        <w:rPr>
          <w:sz w:val="20"/>
          <w:szCs w:val="20"/>
          <w:lang w:val="pt-BR"/>
        </w:rPr>
        <w:t>6</w:t>
      </w:r>
      <w:r w:rsidRPr="008E00DC">
        <w:rPr>
          <w:sz w:val="20"/>
          <w:szCs w:val="20"/>
          <w:lang w:val="pt-BR"/>
        </w:rPr>
        <w:t>] IEEE Spectrum, “Pesquisadores de segurança computacional acreditam que mais poderia ter sido feito pelo WPA3,” IEEE, 2019.</w:t>
      </w:r>
    </w:p>
    <w:p w14:paraId="2E11BB98" w14:textId="77777777" w:rsidR="008E00DC" w:rsidRPr="008E00DC" w:rsidRDefault="008E00DC" w:rsidP="008E00DC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US"/>
        </w:rPr>
        <w:t xml:space="preserve">[17] D. J. Bernstein, </w:t>
      </w:r>
      <w:r w:rsidRPr="008E00DC">
        <w:rPr>
          <w:i/>
          <w:iCs/>
          <w:sz w:val="20"/>
          <w:szCs w:val="20"/>
          <w:lang w:val="en-US"/>
        </w:rPr>
        <w:t>ChaCha20 Encryption and Decryption</w:t>
      </w:r>
      <w:r w:rsidRPr="008E00DC">
        <w:rPr>
          <w:sz w:val="20"/>
          <w:szCs w:val="20"/>
          <w:lang w:val="en-US"/>
        </w:rPr>
        <w:t>, DevGlan.</w:t>
      </w:r>
      <w:r w:rsidRPr="008E00DC">
        <w:rPr>
          <w:sz w:val="20"/>
          <w:szCs w:val="20"/>
          <w:lang w:val="en-GB"/>
        </w:rPr>
        <w:t> </w:t>
      </w:r>
    </w:p>
    <w:p w14:paraId="7956857E" w14:textId="77777777" w:rsidR="008E00DC" w:rsidRPr="008E00DC" w:rsidRDefault="008E00DC" w:rsidP="008E00DC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US"/>
        </w:rPr>
        <w:t xml:space="preserve">[18] R. L. Rivest, A. Shamir, and L. Adleman, </w:t>
      </w:r>
      <w:r w:rsidRPr="008E00DC">
        <w:rPr>
          <w:i/>
          <w:iCs/>
          <w:sz w:val="20"/>
          <w:szCs w:val="20"/>
          <w:lang w:val="en-US"/>
        </w:rPr>
        <w:t>A Method for Obtaining Digital Signatures and Public-Key Cryptosystems</w:t>
      </w:r>
      <w:r w:rsidRPr="008E00DC">
        <w:rPr>
          <w:sz w:val="20"/>
          <w:szCs w:val="20"/>
          <w:lang w:val="en-US"/>
        </w:rPr>
        <w:t>, Communications of the ACM, vol. 21, no. 2, pp. 120–126, Feb. 1978.</w:t>
      </w:r>
      <w:r w:rsidRPr="008E00DC">
        <w:rPr>
          <w:sz w:val="20"/>
          <w:szCs w:val="20"/>
          <w:lang w:val="en-GB"/>
        </w:rPr>
        <w:t> </w:t>
      </w:r>
    </w:p>
    <w:p w14:paraId="074C2A5D" w14:textId="77777777" w:rsidR="008E00DC" w:rsidRPr="008E00DC" w:rsidRDefault="008E00DC" w:rsidP="008E00DC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US"/>
        </w:rPr>
        <w:t xml:space="preserve">[19] J. Daemen and V. Rijmen, </w:t>
      </w:r>
      <w:r w:rsidRPr="008E00DC">
        <w:rPr>
          <w:i/>
          <w:iCs/>
          <w:sz w:val="20"/>
          <w:szCs w:val="20"/>
          <w:lang w:val="en-US"/>
        </w:rPr>
        <w:t>Advanced Encryption Standard (AES)</w:t>
      </w:r>
      <w:r w:rsidRPr="008E00DC">
        <w:rPr>
          <w:sz w:val="20"/>
          <w:szCs w:val="20"/>
          <w:lang w:val="en-US"/>
        </w:rPr>
        <w:t>, NIST FIPS PUB 197, Nov. 2001.</w:t>
      </w:r>
      <w:r w:rsidRPr="008E00DC">
        <w:rPr>
          <w:sz w:val="20"/>
          <w:szCs w:val="20"/>
          <w:lang w:val="en-GB"/>
        </w:rPr>
        <w:t> </w:t>
      </w:r>
    </w:p>
    <w:p w14:paraId="1001E15E" w14:textId="77777777" w:rsidR="008E00DC" w:rsidRPr="008E00DC" w:rsidRDefault="008E00DC" w:rsidP="008E00DC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US"/>
        </w:rPr>
        <w:t xml:space="preserve">[20] W. Diffie and M. Hellman, </w:t>
      </w:r>
      <w:r w:rsidRPr="008E00DC">
        <w:rPr>
          <w:i/>
          <w:iCs/>
          <w:sz w:val="20"/>
          <w:szCs w:val="20"/>
          <w:lang w:val="en-US"/>
        </w:rPr>
        <w:t>New Directions in Cryptography</w:t>
      </w:r>
      <w:r w:rsidRPr="008E00DC">
        <w:rPr>
          <w:sz w:val="20"/>
          <w:szCs w:val="20"/>
          <w:lang w:val="en-US"/>
        </w:rPr>
        <w:t>, IEEE Transactions on Information Theory, vol. 22, no. 6, pp. 644–654, Nov. 1976.</w:t>
      </w:r>
      <w:r w:rsidRPr="008E00DC">
        <w:rPr>
          <w:sz w:val="20"/>
          <w:szCs w:val="20"/>
          <w:lang w:val="en-GB"/>
        </w:rPr>
        <w:t> </w:t>
      </w:r>
    </w:p>
    <w:p w14:paraId="332F93BD" w14:textId="77777777" w:rsidR="008E00DC" w:rsidRPr="008E00DC" w:rsidRDefault="008E00DC" w:rsidP="008E00DC">
      <w:pPr>
        <w:spacing w:after="0" w:line="360" w:lineRule="auto"/>
        <w:rPr>
          <w:sz w:val="20"/>
          <w:szCs w:val="20"/>
          <w:lang w:val="en-GB"/>
        </w:rPr>
      </w:pPr>
      <w:r w:rsidRPr="008E00DC">
        <w:rPr>
          <w:sz w:val="20"/>
          <w:szCs w:val="20"/>
          <w:lang w:val="en-GB"/>
        </w:rPr>
        <w:t> </w:t>
      </w:r>
    </w:p>
    <w:p w14:paraId="66D95003" w14:textId="77777777" w:rsidR="008E00DC" w:rsidRPr="008E00DC" w:rsidRDefault="008E00DC" w:rsidP="6097ED32">
      <w:pPr>
        <w:spacing w:after="0" w:line="360" w:lineRule="auto"/>
        <w:rPr>
          <w:sz w:val="20"/>
          <w:szCs w:val="20"/>
          <w:lang w:val="en-GB"/>
        </w:rPr>
      </w:pPr>
    </w:p>
    <w:p w14:paraId="5E4A785D" w14:textId="320E277B" w:rsidR="6097ED32" w:rsidRPr="008E00DC" w:rsidRDefault="6097ED32" w:rsidP="6097ED32">
      <w:pPr>
        <w:spacing w:after="0" w:line="360" w:lineRule="auto"/>
        <w:rPr>
          <w:lang w:val="en-GB"/>
        </w:rPr>
      </w:pPr>
    </w:p>
    <w:p w14:paraId="3021C94F" w14:textId="167D6C82" w:rsidR="6097ED32" w:rsidRPr="008E00DC" w:rsidRDefault="6097ED32" w:rsidP="6097ED32">
      <w:pPr>
        <w:spacing w:after="0" w:line="360" w:lineRule="auto"/>
        <w:rPr>
          <w:lang w:val="en-GB"/>
        </w:rPr>
      </w:pPr>
    </w:p>
    <w:p w14:paraId="0E5A83E7" w14:textId="5442C096" w:rsidR="6097ED32" w:rsidRPr="008E00DC" w:rsidRDefault="6097ED32" w:rsidP="6097ED32">
      <w:pPr>
        <w:spacing w:after="0" w:line="360" w:lineRule="auto"/>
        <w:rPr>
          <w:lang w:val="en-GB"/>
        </w:rPr>
      </w:pPr>
    </w:p>
    <w:sectPr w:rsidR="6097ED32" w:rsidRPr="008E00DC" w:rsidSect="00FE420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851" w:right="1701" w:bottom="709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DBCAB" w14:textId="77777777" w:rsidR="00A5658A" w:rsidRDefault="00A5658A" w:rsidP="00E86ADB">
      <w:pPr>
        <w:spacing w:after="0" w:line="240" w:lineRule="auto"/>
      </w:pPr>
      <w:r>
        <w:separator/>
      </w:r>
    </w:p>
  </w:endnote>
  <w:endnote w:type="continuationSeparator" w:id="0">
    <w:p w14:paraId="534A75D6" w14:textId="77777777" w:rsidR="00A5658A" w:rsidRDefault="00A5658A" w:rsidP="00E86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2282666"/>
      <w:docPartObj>
        <w:docPartGallery w:val="Page Numbers (Bottom of Page)"/>
        <w:docPartUnique/>
      </w:docPartObj>
    </w:sdtPr>
    <w:sdtContent>
      <w:p w14:paraId="79527EFD" w14:textId="34DDC874" w:rsidR="00616794" w:rsidRDefault="00616794" w:rsidP="0010356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4C6C94" w14:textId="77777777" w:rsidR="00E86ADB" w:rsidRDefault="00E86ADB" w:rsidP="0061679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-102731045"/>
      <w:docPartObj>
        <w:docPartGallery w:val="Page Numbers (Bottom of Page)"/>
        <w:docPartUnique/>
      </w:docPartObj>
    </w:sdtPr>
    <w:sdtContent>
      <w:p w14:paraId="07811874" w14:textId="63E6B6C1" w:rsidR="00616794" w:rsidRPr="00FE420C" w:rsidRDefault="00616794" w:rsidP="00103560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FE420C">
          <w:rPr>
            <w:rStyle w:val="PageNumber"/>
            <w:sz w:val="20"/>
            <w:szCs w:val="20"/>
          </w:rPr>
          <w:fldChar w:fldCharType="begin"/>
        </w:r>
        <w:r w:rsidRPr="00FE420C">
          <w:rPr>
            <w:rStyle w:val="PageNumber"/>
            <w:sz w:val="20"/>
            <w:szCs w:val="20"/>
          </w:rPr>
          <w:instrText xml:space="preserve"> PAGE </w:instrText>
        </w:r>
        <w:r w:rsidRPr="00FE420C">
          <w:rPr>
            <w:rStyle w:val="PageNumber"/>
            <w:sz w:val="20"/>
            <w:szCs w:val="20"/>
          </w:rPr>
          <w:fldChar w:fldCharType="separate"/>
        </w:r>
        <w:r w:rsidRPr="00FE420C">
          <w:rPr>
            <w:rStyle w:val="PageNumber"/>
            <w:noProof/>
            <w:sz w:val="20"/>
            <w:szCs w:val="20"/>
          </w:rPr>
          <w:t>2</w:t>
        </w:r>
        <w:r w:rsidRPr="00FE420C">
          <w:rPr>
            <w:rStyle w:val="PageNumber"/>
            <w:sz w:val="20"/>
            <w:szCs w:val="20"/>
          </w:rPr>
          <w:fldChar w:fldCharType="end"/>
        </w:r>
      </w:p>
    </w:sdtContent>
  </w:sdt>
  <w:p w14:paraId="158D8F87" w14:textId="77777777" w:rsidR="00E86ADB" w:rsidRDefault="00E86ADB" w:rsidP="0061679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55DB" w14:textId="77777777" w:rsidR="00E86ADB" w:rsidRDefault="00E86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8F7E1" w14:textId="77777777" w:rsidR="00A5658A" w:rsidRDefault="00A5658A" w:rsidP="00E86ADB">
      <w:pPr>
        <w:spacing w:after="0" w:line="240" w:lineRule="auto"/>
      </w:pPr>
      <w:r>
        <w:separator/>
      </w:r>
    </w:p>
  </w:footnote>
  <w:footnote w:type="continuationSeparator" w:id="0">
    <w:p w14:paraId="4A758167" w14:textId="77777777" w:rsidR="00A5658A" w:rsidRDefault="00A5658A" w:rsidP="00E86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0B559" w14:textId="77777777" w:rsidR="00E86ADB" w:rsidRDefault="00E86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C7EE" w14:textId="77777777" w:rsidR="00E86ADB" w:rsidRDefault="00E86A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F21D4" w14:textId="77777777" w:rsidR="00E86ADB" w:rsidRDefault="00E86A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7A7E"/>
    <w:multiLevelType w:val="hybridMultilevel"/>
    <w:tmpl w:val="C56C3F22"/>
    <w:lvl w:ilvl="0" w:tplc="4FBC4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A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AD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23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4F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E8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48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CF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DC6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C0B6A"/>
    <w:multiLevelType w:val="hybridMultilevel"/>
    <w:tmpl w:val="8CF2B62A"/>
    <w:lvl w:ilvl="0" w:tplc="203E3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E86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C0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E9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8A8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C0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CF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81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60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31367"/>
    <w:multiLevelType w:val="hybridMultilevel"/>
    <w:tmpl w:val="B4EA1D0E"/>
    <w:lvl w:ilvl="0" w:tplc="26AA8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54F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CA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5E3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167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607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D8C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60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63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2569D"/>
    <w:multiLevelType w:val="hybridMultilevel"/>
    <w:tmpl w:val="113446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2F3AE9"/>
    <w:multiLevelType w:val="hybridMultilevel"/>
    <w:tmpl w:val="DA7679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B21CCA"/>
    <w:multiLevelType w:val="hybridMultilevel"/>
    <w:tmpl w:val="210C24D2"/>
    <w:lvl w:ilvl="0" w:tplc="0E66C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E8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04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0C6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60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61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66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E5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8D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46951"/>
    <w:multiLevelType w:val="multilevel"/>
    <w:tmpl w:val="2DCC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577F5"/>
    <w:multiLevelType w:val="hybridMultilevel"/>
    <w:tmpl w:val="491E8C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469A8A"/>
    <w:multiLevelType w:val="hybridMultilevel"/>
    <w:tmpl w:val="1984630A"/>
    <w:lvl w:ilvl="0" w:tplc="FE908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89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705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2D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6AF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63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27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FA0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B88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C1C90"/>
    <w:multiLevelType w:val="hybridMultilevel"/>
    <w:tmpl w:val="6902CB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B33DF9"/>
    <w:multiLevelType w:val="hybridMultilevel"/>
    <w:tmpl w:val="6478A5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B4126C"/>
    <w:multiLevelType w:val="hybridMultilevel"/>
    <w:tmpl w:val="61184B2C"/>
    <w:lvl w:ilvl="0" w:tplc="28A6B3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A924E2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5B8D7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8E36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3568E4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3801FC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49CF57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CE8D4B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9A42C8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31F187"/>
    <w:multiLevelType w:val="hybridMultilevel"/>
    <w:tmpl w:val="17F0BDE8"/>
    <w:lvl w:ilvl="0" w:tplc="F1722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40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9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84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CC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8F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80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E8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E1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040384">
    <w:abstractNumId w:val="0"/>
  </w:num>
  <w:num w:numId="2" w16cid:durableId="573853719">
    <w:abstractNumId w:val="1"/>
  </w:num>
  <w:num w:numId="3" w16cid:durableId="1077677048">
    <w:abstractNumId w:val="5"/>
  </w:num>
  <w:num w:numId="4" w16cid:durableId="2108888319">
    <w:abstractNumId w:val="2"/>
  </w:num>
  <w:num w:numId="5" w16cid:durableId="1550800007">
    <w:abstractNumId w:val="8"/>
  </w:num>
  <w:num w:numId="6" w16cid:durableId="1321814390">
    <w:abstractNumId w:val="11"/>
  </w:num>
  <w:num w:numId="7" w16cid:durableId="1741517712">
    <w:abstractNumId w:val="12"/>
  </w:num>
  <w:num w:numId="8" w16cid:durableId="528221832">
    <w:abstractNumId w:val="9"/>
  </w:num>
  <w:num w:numId="9" w16cid:durableId="1756050179">
    <w:abstractNumId w:val="10"/>
  </w:num>
  <w:num w:numId="10" w16cid:durableId="115564881">
    <w:abstractNumId w:val="3"/>
  </w:num>
  <w:num w:numId="11" w16cid:durableId="12265919">
    <w:abstractNumId w:val="4"/>
  </w:num>
  <w:num w:numId="12" w16cid:durableId="407580387">
    <w:abstractNumId w:val="7"/>
  </w:num>
  <w:num w:numId="13" w16cid:durableId="800418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22"/>
    <w:rsid w:val="000B144C"/>
    <w:rsid w:val="000B5D7B"/>
    <w:rsid w:val="0012281B"/>
    <w:rsid w:val="00131BEE"/>
    <w:rsid w:val="00166799"/>
    <w:rsid w:val="001752DF"/>
    <w:rsid w:val="00175311"/>
    <w:rsid w:val="001A37C1"/>
    <w:rsid w:val="001D25DC"/>
    <w:rsid w:val="00274BE3"/>
    <w:rsid w:val="002906E8"/>
    <w:rsid w:val="002A1EEA"/>
    <w:rsid w:val="00310B31"/>
    <w:rsid w:val="00355407"/>
    <w:rsid w:val="003835FD"/>
    <w:rsid w:val="004034E3"/>
    <w:rsid w:val="00424BB6"/>
    <w:rsid w:val="00436A9F"/>
    <w:rsid w:val="004715AD"/>
    <w:rsid w:val="004C7621"/>
    <w:rsid w:val="004E261C"/>
    <w:rsid w:val="004E2E0B"/>
    <w:rsid w:val="00500464"/>
    <w:rsid w:val="00511C00"/>
    <w:rsid w:val="005C3821"/>
    <w:rsid w:val="005D6DB1"/>
    <w:rsid w:val="00616794"/>
    <w:rsid w:val="00646F7C"/>
    <w:rsid w:val="006517CA"/>
    <w:rsid w:val="0065E7F2"/>
    <w:rsid w:val="00666499"/>
    <w:rsid w:val="00687025"/>
    <w:rsid w:val="00692245"/>
    <w:rsid w:val="006C20DC"/>
    <w:rsid w:val="006D24EC"/>
    <w:rsid w:val="006D4A53"/>
    <w:rsid w:val="006E3284"/>
    <w:rsid w:val="006E424B"/>
    <w:rsid w:val="006E60BB"/>
    <w:rsid w:val="0075138A"/>
    <w:rsid w:val="007B6F0F"/>
    <w:rsid w:val="007E13AE"/>
    <w:rsid w:val="008621E0"/>
    <w:rsid w:val="008C7B0C"/>
    <w:rsid w:val="008D35F9"/>
    <w:rsid w:val="008E00DC"/>
    <w:rsid w:val="008E68B1"/>
    <w:rsid w:val="008F30AA"/>
    <w:rsid w:val="009136EC"/>
    <w:rsid w:val="0092618E"/>
    <w:rsid w:val="0092748B"/>
    <w:rsid w:val="00937894"/>
    <w:rsid w:val="009745A3"/>
    <w:rsid w:val="00996848"/>
    <w:rsid w:val="009A18C2"/>
    <w:rsid w:val="009A754D"/>
    <w:rsid w:val="00A5658A"/>
    <w:rsid w:val="00A835DF"/>
    <w:rsid w:val="00A952A8"/>
    <w:rsid w:val="00B029FD"/>
    <w:rsid w:val="00B15B7B"/>
    <w:rsid w:val="00B7692A"/>
    <w:rsid w:val="00BC71E2"/>
    <w:rsid w:val="00BD19DA"/>
    <w:rsid w:val="00BD8EE1"/>
    <w:rsid w:val="00C10E30"/>
    <w:rsid w:val="00C219F9"/>
    <w:rsid w:val="00C951E2"/>
    <w:rsid w:val="00CB0CDE"/>
    <w:rsid w:val="00CE2A06"/>
    <w:rsid w:val="00D35D15"/>
    <w:rsid w:val="00D610B9"/>
    <w:rsid w:val="00DB5CA9"/>
    <w:rsid w:val="00E10D62"/>
    <w:rsid w:val="00E14F5D"/>
    <w:rsid w:val="00E23917"/>
    <w:rsid w:val="00E3059D"/>
    <w:rsid w:val="00E40DAF"/>
    <w:rsid w:val="00E46535"/>
    <w:rsid w:val="00E64901"/>
    <w:rsid w:val="00E86ADB"/>
    <w:rsid w:val="00E95722"/>
    <w:rsid w:val="00EA5F3B"/>
    <w:rsid w:val="00EC69C8"/>
    <w:rsid w:val="00EE452E"/>
    <w:rsid w:val="00EF182F"/>
    <w:rsid w:val="00F00A1B"/>
    <w:rsid w:val="00F037C6"/>
    <w:rsid w:val="00F33B80"/>
    <w:rsid w:val="00F36F8D"/>
    <w:rsid w:val="00F50098"/>
    <w:rsid w:val="00F85B07"/>
    <w:rsid w:val="00FB16BB"/>
    <w:rsid w:val="00FB484C"/>
    <w:rsid w:val="00FC3A1B"/>
    <w:rsid w:val="00FE420C"/>
    <w:rsid w:val="013BDCD7"/>
    <w:rsid w:val="01B717AC"/>
    <w:rsid w:val="02249DCB"/>
    <w:rsid w:val="02622877"/>
    <w:rsid w:val="0285272A"/>
    <w:rsid w:val="02B608C2"/>
    <w:rsid w:val="02D87E5E"/>
    <w:rsid w:val="0462899D"/>
    <w:rsid w:val="04A855C8"/>
    <w:rsid w:val="04D83D6F"/>
    <w:rsid w:val="04FE614D"/>
    <w:rsid w:val="0598288B"/>
    <w:rsid w:val="0687E57F"/>
    <w:rsid w:val="0714ADC4"/>
    <w:rsid w:val="07E31F51"/>
    <w:rsid w:val="0842BD42"/>
    <w:rsid w:val="086156C0"/>
    <w:rsid w:val="08C1B226"/>
    <w:rsid w:val="08F033F2"/>
    <w:rsid w:val="091F9E6B"/>
    <w:rsid w:val="0989B9C1"/>
    <w:rsid w:val="0A30FF97"/>
    <w:rsid w:val="0B14232C"/>
    <w:rsid w:val="0BC3182D"/>
    <w:rsid w:val="0C81597D"/>
    <w:rsid w:val="0CED2180"/>
    <w:rsid w:val="0D2085F6"/>
    <w:rsid w:val="0DAF11F4"/>
    <w:rsid w:val="0DC5089F"/>
    <w:rsid w:val="0E475682"/>
    <w:rsid w:val="0EB60D4A"/>
    <w:rsid w:val="0F7DF511"/>
    <w:rsid w:val="0F8C6462"/>
    <w:rsid w:val="103EFBED"/>
    <w:rsid w:val="1087DC41"/>
    <w:rsid w:val="10A4F711"/>
    <w:rsid w:val="10A74E79"/>
    <w:rsid w:val="10D2D83D"/>
    <w:rsid w:val="10F84D84"/>
    <w:rsid w:val="11217595"/>
    <w:rsid w:val="120C9B5F"/>
    <w:rsid w:val="12A935F6"/>
    <w:rsid w:val="12CFED21"/>
    <w:rsid w:val="12D54BD7"/>
    <w:rsid w:val="13622CCB"/>
    <w:rsid w:val="142FF0A8"/>
    <w:rsid w:val="148316AF"/>
    <w:rsid w:val="14AEBE13"/>
    <w:rsid w:val="1526881D"/>
    <w:rsid w:val="15AABE1F"/>
    <w:rsid w:val="15DDE3D3"/>
    <w:rsid w:val="15ECD901"/>
    <w:rsid w:val="164C5DAC"/>
    <w:rsid w:val="16C49105"/>
    <w:rsid w:val="181C3258"/>
    <w:rsid w:val="18EFFB11"/>
    <w:rsid w:val="1911A13E"/>
    <w:rsid w:val="19172F17"/>
    <w:rsid w:val="19F00460"/>
    <w:rsid w:val="1A0CA906"/>
    <w:rsid w:val="1B4F2807"/>
    <w:rsid w:val="1B51B7B6"/>
    <w:rsid w:val="1BFC646F"/>
    <w:rsid w:val="1C89ACF5"/>
    <w:rsid w:val="1CE8A8C0"/>
    <w:rsid w:val="1D1C0F27"/>
    <w:rsid w:val="1EE5ED76"/>
    <w:rsid w:val="1F81756F"/>
    <w:rsid w:val="1FE40E51"/>
    <w:rsid w:val="20169089"/>
    <w:rsid w:val="20778E1F"/>
    <w:rsid w:val="20CC13C9"/>
    <w:rsid w:val="21004A4A"/>
    <w:rsid w:val="21149DB9"/>
    <w:rsid w:val="214A5352"/>
    <w:rsid w:val="2245F0A1"/>
    <w:rsid w:val="2268D7DA"/>
    <w:rsid w:val="22CF58B0"/>
    <w:rsid w:val="23591E70"/>
    <w:rsid w:val="240EED5D"/>
    <w:rsid w:val="2469BA01"/>
    <w:rsid w:val="24B11B1F"/>
    <w:rsid w:val="25872994"/>
    <w:rsid w:val="261B1B06"/>
    <w:rsid w:val="2640FA89"/>
    <w:rsid w:val="2672553F"/>
    <w:rsid w:val="2709DA1E"/>
    <w:rsid w:val="2758A9AF"/>
    <w:rsid w:val="27891D93"/>
    <w:rsid w:val="282A9734"/>
    <w:rsid w:val="2869D2E7"/>
    <w:rsid w:val="289996FE"/>
    <w:rsid w:val="2934257D"/>
    <w:rsid w:val="29B39AC7"/>
    <w:rsid w:val="29B8CEAD"/>
    <w:rsid w:val="29E2A1A6"/>
    <w:rsid w:val="2A5A64ED"/>
    <w:rsid w:val="2A6F0C55"/>
    <w:rsid w:val="2B536F43"/>
    <w:rsid w:val="2B8A033B"/>
    <w:rsid w:val="2BE97928"/>
    <w:rsid w:val="2D05AB77"/>
    <w:rsid w:val="2DAB843E"/>
    <w:rsid w:val="2DD72280"/>
    <w:rsid w:val="30169774"/>
    <w:rsid w:val="30972E4A"/>
    <w:rsid w:val="31EC486C"/>
    <w:rsid w:val="32811419"/>
    <w:rsid w:val="32A33706"/>
    <w:rsid w:val="3367D975"/>
    <w:rsid w:val="346E22DE"/>
    <w:rsid w:val="354FBC2A"/>
    <w:rsid w:val="355FACF2"/>
    <w:rsid w:val="3607428E"/>
    <w:rsid w:val="368085AB"/>
    <w:rsid w:val="36C60A88"/>
    <w:rsid w:val="36C7EC3C"/>
    <w:rsid w:val="3701AF2A"/>
    <w:rsid w:val="37B63792"/>
    <w:rsid w:val="380AC610"/>
    <w:rsid w:val="38634CEB"/>
    <w:rsid w:val="3898E3D0"/>
    <w:rsid w:val="38B0878E"/>
    <w:rsid w:val="38D74D0D"/>
    <w:rsid w:val="391DA185"/>
    <w:rsid w:val="39484A4C"/>
    <w:rsid w:val="3A726466"/>
    <w:rsid w:val="3A7F7EC3"/>
    <w:rsid w:val="3A99E653"/>
    <w:rsid w:val="3AFDA159"/>
    <w:rsid w:val="3BD6670B"/>
    <w:rsid w:val="3C04E1C5"/>
    <w:rsid w:val="3C4987D9"/>
    <w:rsid w:val="3C8F8EBC"/>
    <w:rsid w:val="3CE360F8"/>
    <w:rsid w:val="3D00990C"/>
    <w:rsid w:val="3E693DA5"/>
    <w:rsid w:val="3ECD60C6"/>
    <w:rsid w:val="3F085F65"/>
    <w:rsid w:val="3F43D95C"/>
    <w:rsid w:val="3F7691B6"/>
    <w:rsid w:val="4094F133"/>
    <w:rsid w:val="41B97FBB"/>
    <w:rsid w:val="4230CF9A"/>
    <w:rsid w:val="42D2ECC7"/>
    <w:rsid w:val="42E19181"/>
    <w:rsid w:val="42F72EEF"/>
    <w:rsid w:val="43B118F5"/>
    <w:rsid w:val="448A51DD"/>
    <w:rsid w:val="448CC2F7"/>
    <w:rsid w:val="44C7F345"/>
    <w:rsid w:val="452AA5F8"/>
    <w:rsid w:val="452BE19D"/>
    <w:rsid w:val="46253966"/>
    <w:rsid w:val="462FF600"/>
    <w:rsid w:val="46683374"/>
    <w:rsid w:val="47245318"/>
    <w:rsid w:val="4730BE9A"/>
    <w:rsid w:val="481275A2"/>
    <w:rsid w:val="489EB889"/>
    <w:rsid w:val="48A6F08F"/>
    <w:rsid w:val="48A954A2"/>
    <w:rsid w:val="493C6B71"/>
    <w:rsid w:val="4946F3F9"/>
    <w:rsid w:val="497BE84B"/>
    <w:rsid w:val="4A1BB6F9"/>
    <w:rsid w:val="4A91D65B"/>
    <w:rsid w:val="4BFBDE83"/>
    <w:rsid w:val="4C271A06"/>
    <w:rsid w:val="4C2AD1AB"/>
    <w:rsid w:val="4C7EF8C6"/>
    <w:rsid w:val="4F16ABB2"/>
    <w:rsid w:val="4F244BDF"/>
    <w:rsid w:val="4F2C84B0"/>
    <w:rsid w:val="4F31C278"/>
    <w:rsid w:val="4F79ED00"/>
    <w:rsid w:val="4FAE4D1F"/>
    <w:rsid w:val="4FC399E9"/>
    <w:rsid w:val="4FE27A62"/>
    <w:rsid w:val="5007EAEF"/>
    <w:rsid w:val="503CEEDA"/>
    <w:rsid w:val="50C1758A"/>
    <w:rsid w:val="5111540F"/>
    <w:rsid w:val="511CEEAE"/>
    <w:rsid w:val="51C2D04B"/>
    <w:rsid w:val="520A084C"/>
    <w:rsid w:val="524FDC6D"/>
    <w:rsid w:val="529690D7"/>
    <w:rsid w:val="52B0A284"/>
    <w:rsid w:val="53C93BD3"/>
    <w:rsid w:val="542A1191"/>
    <w:rsid w:val="54CA9760"/>
    <w:rsid w:val="5509FD25"/>
    <w:rsid w:val="55176EAF"/>
    <w:rsid w:val="552C4C2F"/>
    <w:rsid w:val="56BAEDB0"/>
    <w:rsid w:val="56C2E160"/>
    <w:rsid w:val="576DB0D2"/>
    <w:rsid w:val="57E9740D"/>
    <w:rsid w:val="580A5D55"/>
    <w:rsid w:val="589B5A84"/>
    <w:rsid w:val="589BC5F4"/>
    <w:rsid w:val="58A60B19"/>
    <w:rsid w:val="58A734AA"/>
    <w:rsid w:val="58D24F90"/>
    <w:rsid w:val="594BDF1D"/>
    <w:rsid w:val="596C0EE3"/>
    <w:rsid w:val="5A532D8D"/>
    <w:rsid w:val="5BB27955"/>
    <w:rsid w:val="5C8BAF3A"/>
    <w:rsid w:val="5CC3A662"/>
    <w:rsid w:val="5CF47FCD"/>
    <w:rsid w:val="5CFE832D"/>
    <w:rsid w:val="5D78CB6F"/>
    <w:rsid w:val="5E0984FE"/>
    <w:rsid w:val="5F19BB3C"/>
    <w:rsid w:val="5F789FAB"/>
    <w:rsid w:val="5FF8F3C1"/>
    <w:rsid w:val="6097ED32"/>
    <w:rsid w:val="609BE821"/>
    <w:rsid w:val="60EDFA98"/>
    <w:rsid w:val="614408D4"/>
    <w:rsid w:val="6183EF76"/>
    <w:rsid w:val="6196E644"/>
    <w:rsid w:val="61E65216"/>
    <w:rsid w:val="61E82A24"/>
    <w:rsid w:val="61F0DCE1"/>
    <w:rsid w:val="620F1ECB"/>
    <w:rsid w:val="6220D2A4"/>
    <w:rsid w:val="628B75ED"/>
    <w:rsid w:val="629DE3BC"/>
    <w:rsid w:val="63194BA4"/>
    <w:rsid w:val="6339CBA6"/>
    <w:rsid w:val="63436FF6"/>
    <w:rsid w:val="63833F2E"/>
    <w:rsid w:val="639ADE43"/>
    <w:rsid w:val="6426F951"/>
    <w:rsid w:val="64DBBE6E"/>
    <w:rsid w:val="659293AB"/>
    <w:rsid w:val="65D5BC6A"/>
    <w:rsid w:val="65F1EDBB"/>
    <w:rsid w:val="666D19D8"/>
    <w:rsid w:val="66B21EA6"/>
    <w:rsid w:val="66F885E5"/>
    <w:rsid w:val="67E6B493"/>
    <w:rsid w:val="68312088"/>
    <w:rsid w:val="684942A5"/>
    <w:rsid w:val="68B8F2D7"/>
    <w:rsid w:val="69509495"/>
    <w:rsid w:val="695E2AA6"/>
    <w:rsid w:val="6964E5EB"/>
    <w:rsid w:val="69B71DA0"/>
    <w:rsid w:val="69E9FFE9"/>
    <w:rsid w:val="6A94386A"/>
    <w:rsid w:val="6AE25615"/>
    <w:rsid w:val="6B4E464C"/>
    <w:rsid w:val="6B8F7E78"/>
    <w:rsid w:val="6B9D6AC3"/>
    <w:rsid w:val="6BC40D1C"/>
    <w:rsid w:val="6C164135"/>
    <w:rsid w:val="6C29B785"/>
    <w:rsid w:val="6C3223EF"/>
    <w:rsid w:val="6CAA7E43"/>
    <w:rsid w:val="6E00EC07"/>
    <w:rsid w:val="6E7D0A5F"/>
    <w:rsid w:val="6FACC9F9"/>
    <w:rsid w:val="6FF0EB30"/>
    <w:rsid w:val="70121EEF"/>
    <w:rsid w:val="702CB924"/>
    <w:rsid w:val="70F81F18"/>
    <w:rsid w:val="71B6F750"/>
    <w:rsid w:val="72A74454"/>
    <w:rsid w:val="73E329BE"/>
    <w:rsid w:val="73F49DEB"/>
    <w:rsid w:val="74136F14"/>
    <w:rsid w:val="7422DE4B"/>
    <w:rsid w:val="74D58051"/>
    <w:rsid w:val="7580BC3B"/>
    <w:rsid w:val="75A27B84"/>
    <w:rsid w:val="75D8261E"/>
    <w:rsid w:val="7619783F"/>
    <w:rsid w:val="763C71A3"/>
    <w:rsid w:val="763F84E4"/>
    <w:rsid w:val="76731999"/>
    <w:rsid w:val="76C9D9C8"/>
    <w:rsid w:val="76EF898B"/>
    <w:rsid w:val="77CF6ECF"/>
    <w:rsid w:val="7831691C"/>
    <w:rsid w:val="78888D3A"/>
    <w:rsid w:val="78FE6906"/>
    <w:rsid w:val="79794B95"/>
    <w:rsid w:val="7987CF24"/>
    <w:rsid w:val="7A5F679C"/>
    <w:rsid w:val="7B68842A"/>
    <w:rsid w:val="7C2B4ED0"/>
    <w:rsid w:val="7C3E5707"/>
    <w:rsid w:val="7D010317"/>
    <w:rsid w:val="7D026448"/>
    <w:rsid w:val="7D49ED57"/>
    <w:rsid w:val="7D58E88C"/>
    <w:rsid w:val="7D749DFB"/>
    <w:rsid w:val="7D845378"/>
    <w:rsid w:val="7DBD6ABB"/>
    <w:rsid w:val="7E3912FF"/>
    <w:rsid w:val="7F7ED988"/>
    <w:rsid w:val="7FEBB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9F34"/>
  <w15:chartTrackingRefBased/>
  <w15:docId w15:val="{9EC8DC0F-9AC1-43EE-A8CF-46B636F3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7C6"/>
    <w:pPr>
      <w:jc w:val="both"/>
    </w:pPr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B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5009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00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0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BEE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131BEE"/>
    <w:pPr>
      <w:tabs>
        <w:tab w:val="left" w:pos="384"/>
      </w:tabs>
      <w:spacing w:after="0" w:line="240" w:lineRule="auto"/>
      <w:ind w:left="384" w:hanging="384"/>
    </w:pPr>
  </w:style>
  <w:style w:type="paragraph" w:styleId="Caption">
    <w:name w:val="caption"/>
    <w:basedOn w:val="Normal"/>
    <w:next w:val="Normal"/>
    <w:uiPriority w:val="35"/>
    <w:unhideWhenUsed/>
    <w:qFormat/>
    <w:rsid w:val="00D610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10B9"/>
    <w:pPr>
      <w:spacing w:after="0"/>
    </w:pPr>
  </w:style>
  <w:style w:type="table" w:styleId="TableGrid">
    <w:name w:val="Table Grid"/>
    <w:basedOn w:val="TableNormal"/>
    <w:uiPriority w:val="39"/>
    <w:rsid w:val="00E40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490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86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ADB"/>
    <w:rPr>
      <w:lang w:val="pt-PT"/>
    </w:rPr>
  </w:style>
  <w:style w:type="paragraph" w:styleId="Footer">
    <w:name w:val="footer"/>
    <w:basedOn w:val="Normal"/>
    <w:link w:val="FooterChar"/>
    <w:uiPriority w:val="99"/>
    <w:unhideWhenUsed/>
    <w:rsid w:val="00E86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ADB"/>
    <w:rPr>
      <w:lang w:val="pt-PT"/>
    </w:rPr>
  </w:style>
  <w:style w:type="character" w:styleId="PageNumber">
    <w:name w:val="page number"/>
    <w:basedOn w:val="DefaultParagraphFont"/>
    <w:uiPriority w:val="99"/>
    <w:semiHidden/>
    <w:unhideWhenUsed/>
    <w:rsid w:val="00616794"/>
  </w:style>
  <w:style w:type="paragraph" w:styleId="ListParagraph">
    <w:name w:val="List Paragraph"/>
    <w:basedOn w:val="Normal"/>
    <w:uiPriority w:val="34"/>
    <w:qFormat/>
    <w:rsid w:val="0DAF11F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8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  <w:style w:type="paragraph" w:styleId="TOC2">
    <w:name w:val="toc 2"/>
    <w:basedOn w:val="Normal"/>
    <w:next w:val="Normal"/>
    <w:autoRedefine/>
    <w:uiPriority w:val="39"/>
    <w:unhideWhenUsed/>
    <w:rsid w:val="00F36F8D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337EAA-A872-E643-8FD3-B786A5EDBDA9}">
  <we:reference id="f78a3046-9e99-4300-aa2b-5814002b01a2" version="1.46.0.0" store="EXCatalog" storeType="EXCatalog"/>
  <we:alternateReferences>
    <we:reference id="WA104382081" version="1.46.0.0" store="pt-PT" storeType="OMEX"/>
  </we:alternateReferences>
  <we:properties>
    <we:property name="MENDELEY_CITATIONS" value="[{&quot;citationID&quot;:&quot;MENDELEY_CITATION_30d860ca-7ab0-4376-bf0b-dff1bd2be558&quot;,&quot;properties&quot;:{&quot;noteIndex&quot;:0},&quot;isEdited&quot;:false,&quot;manualOverride&quot;:{&quot;isManuallyOverridden&quot;:false,&quot;citeprocText&quot;:&quot;(Park et al., 2015)&quot;,&quot;manualOverrideText&quot;:&quot;&quot;},&quot;citationTag&quot;:&quot;MENDELEY_CITATION_v3_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&quot;,&quot;citationItems&quot;:[{&quot;id&quot;:&quot;966a57f6-6e51-3857-8326-6de7a98d617c&quot;,&quot;itemData&quot;:{&quot;type&quot;:&quot;paper-conference&quot;,&quot;id&quot;:&quot;966a57f6-6e51-3857-8326-6de7a98d617c&quot;,&quot;title&quot;:&quot;A framework of device authentication management in IoT environments&quot;,&quot;author&quot;:[{&quot;family&quot;:&quot;Park&quot;,&quot;given&quot;:&quot;AHyeon-Ju&quot;,&quot;parse-names&quot;:false,&quot;dropping-particle&quot;:&quot;&quot;,&quot;non-dropping-particle&quot;:&quot;&quot;},{&quot;family&quot;:&quot;Kim&quot;,&quot;given&quot;:&quot;Hye-Young&quot;,&quot;parse-names&quot;:false,&quot;dropping-particle&quot;:&quot;&quot;,&quot;non-dropping-particle&quot;:&quot;&quot;},{&quot;family&quot;:&quot;Lim&quot;,&quot;given&quot;:&quot;Jong-In&quot;,&quot;parse-names&quot;:false,&quot;dropping-particle&quot;:&quot;&quot;,&quot;non-dropping-particle&quot;:&quot;&quot;}],&quot;container-title&quot;:&quot;2015 5th International Conference on IT Convergence and Security (ICITCS)&quot;,&quot;issued&quot;:{&quot;date-parts&quot;:[[2015]]},&quot;page&quot;:&quot;1-3&quot;,&quot;container-title-short&quot;:&quot;&quot;},&quot;isTemporary&quot;:false}]},{&quot;citationID&quot;:&quot;MENDELEY_CITATION_d0de46b7-98f7-41eb-a3ea-b11aaf25d8fa&quot;,&quot;properties&quot;:{&quot;noteIndex&quot;:0},&quot;isEdited&quot;:false,&quot;manualOverride&quot;:{&quot;isManuallyOverridden&quot;:false,&quot;citeprocText&quot;:&quot;(Khan et al., 2015)&quot;,&quot;manualOverrideText&quot;:&quot;&quot;},&quot;citationTag&quot;:&quot;MENDELEY_CITATION_v3_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&quot;,&quot;citationItems&quot;:[{&quot;id&quot;:&quot;0b293ed3-68f1-3d7d-ba16-ec05bbffb785&quot;,&quot;itemData&quot;:{&quot;type&quot;:&quot;article-journal&quot;,&quot;id&quot;:&quot;0b293ed3-68f1-3d7d-ba16-ec05bbffb785&quot;,&quot;title&quot;:&quot;Survey on mobile user's data privacy threats and defense mechanisms&quot;,&quot;author&quot;:[{&quot;family&quot;:&quot;Khan&quot;,&quot;given&quot;:&quot;Jalaluddin&quot;,&quot;parse-names&quot;:false,&quot;dropping-particle&quot;:&quot;&quot;,&quot;non-dropping-particle&quot;:&quot;&quot;},{&quot;family&quot;:&quot;Abbas&quot;,&quot;given&quot;:&quot;Haider&quot;,&quot;parse-names&quot;:false,&quot;dropping-particle&quot;:&quot;&quot;,&quot;non-dropping-particle&quot;:&quot;&quot;},{&quot;family&quot;:&quot;Al-Muhtadi&quot;,&quot;given&quot;:&quot;Jalal&quot;,&quot;parse-names&quot;:false,&quot;dropping-particle&quot;:&quot;&quot;,&quot;non-dropping-particle&quot;:&quot;&quot;}],&quot;container-title&quot;:&quot;Procedia Computer Science&quot;,&quot;container-title-short&quot;:&quot;Procedia Comput Sci&quot;,&quot;issued&quot;:{&quot;date-parts&quot;:[[2015]]},&quot;page&quot;:&quot;376-383&quot;,&quot;publisher&quot;:&quot;Elsevier&quot;,&quot;volume&quot;:&quot;56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6E949D6F8514880EA851AAD7ECCDC" ma:contentTypeVersion="2" ma:contentTypeDescription="Create a new document." ma:contentTypeScope="" ma:versionID="672a5586141e3690bad231dd77635a59">
  <xsd:schema xmlns:xsd="http://www.w3.org/2001/XMLSchema" xmlns:xs="http://www.w3.org/2001/XMLSchema" xmlns:p="http://schemas.microsoft.com/office/2006/metadata/properties" xmlns:ns2="e8ce8f41-2d63-4952-b9e0-dc654d5fb4d2" targetNamespace="http://schemas.microsoft.com/office/2006/metadata/properties" ma:root="true" ma:fieldsID="67acaf3c4bc72f068952adf25ee612eb" ns2:_="">
    <xsd:import namespace="e8ce8f41-2d63-4952-b9e0-dc654d5fb4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e8f41-2d63-4952-b9e0-dc654d5fb4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C4D491-38D6-4F9B-9AA3-CB9036D9B2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C73490-1B6E-4F07-BD94-5C364A53FD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F92C29-D86C-44B8-BDEC-31F646E70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e8f41-2d63-4952-b9e0-dc654d5fb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F36C90-3FFA-4631-A66E-65D0110B76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3822</Words>
  <Characters>20642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 Conceição Pereira</dc:creator>
  <cp:keywords/>
  <dc:description/>
  <cp:lastModifiedBy>Filipe Fernandes</cp:lastModifiedBy>
  <cp:revision>13</cp:revision>
  <dcterms:created xsi:type="dcterms:W3CDTF">2025-10-19T10:56:00Z</dcterms:created>
  <dcterms:modified xsi:type="dcterms:W3CDTF">2025-10-20T21:46:00Z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zotero-version="6.0.12"&gt;&lt;session id="Wn7BCqXL"/&gt;&lt;style id="http://www.zotero.org/styles/ieee" locale="pt-PT"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ContentTypeId">
    <vt:lpwstr>0x0101007124F37185233C4397B1D9EAA2EFFE92</vt:lpwstr>
  </property>
</Properties>
</file>