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lang w:val="pt-BR"/>
        </w:rPr>
      </w:pPr>
      <w:r>
        <w:rPr>
          <w:lang w:val="pt-BR"/>
        </w:rPr>
      </w:r>
    </w:p>
    <w:p>
      <w:pPr>
        <w:pStyle w:val="Normal"/>
        <w:rPr>
          <w:lang w:val="pt-BR"/>
        </w:rPr>
      </w:pPr>
      <w:r>
        <w:rPr>
          <w:lang w:val="pt-BR"/>
        </w:rPr>
      </w:r>
    </w:p>
    <w:p>
      <w:pPr>
        <w:pStyle w:val="Normal"/>
        <w:jc w:val="center"/>
        <w:rPr>
          <w:lang w:val="pt-BR"/>
        </w:rPr>
      </w:pPr>
      <w:r>
        <w:rPr>
          <w:b/>
          <w:color w:val="1F4E79"/>
          <w:sz w:val="36"/>
          <w:lang w:val="pt-BR"/>
        </w:rPr>
        <w:t>PARADIGMAS DE LINGUAGENS DE PROGRAMAÇÃO</w:t>
      </w:r>
    </w:p>
    <w:p>
      <w:pPr>
        <w:pStyle w:val="Normal"/>
        <w:jc w:val="center"/>
        <w:rPr>
          <w:lang w:val="pt-BR"/>
        </w:rPr>
      </w:pPr>
      <w:r>
        <w:rPr>
          <w:b/>
          <w:sz w:val="44"/>
          <w:lang w:val="pt-BR"/>
        </w:rPr>
        <w:t>Cálculo de Folha de Pagamento</w:t>
      </w:r>
    </w:p>
    <w:p>
      <w:pPr>
        <w:pStyle w:val="Normal"/>
        <w:jc w:val="center"/>
        <w:rPr>
          <w:lang w:val="pt-BR"/>
        </w:rPr>
      </w:pPr>
      <w:r>
        <w:rPr>
          <w:i/>
          <w:sz w:val="28"/>
          <w:lang w:val="pt-BR"/>
        </w:rPr>
        <w:t>Enunciado e especificação técnica</w:t>
      </w:r>
    </w:p>
    <w:p>
      <w:pPr>
        <w:pStyle w:val="Normal"/>
        <w:rPr>
          <w:lang w:val="pt-BR"/>
        </w:rPr>
      </w:pPr>
      <w:r>
        <w:rPr>
          <w:lang w:val="pt-BR"/>
        </w:rPr>
      </w:r>
    </w:p>
    <w:p>
      <w:pPr>
        <w:pStyle w:val="Normal"/>
        <w:rPr>
          <w:lang w:val="pt-BR"/>
        </w:rPr>
      </w:pPr>
      <w:r>
        <w:rPr>
          <w:lang w:val="pt-BR"/>
        </w:rPr>
      </w:r>
    </w:p>
    <w:p>
      <w:pPr>
        <w:pStyle w:val="Normal"/>
        <w:jc w:val="center"/>
        <w:rPr>
          <w:lang w:val="pt-BR"/>
        </w:rPr>
      </w:pPr>
      <w:r>
        <w:rPr>
          <w:sz w:val="24"/>
          <w:lang w:val="pt-BR"/>
        </w:rPr>
        <w:t>Domínio: cálculo de salário líquido com regras numéricas e tabelas de faixas</w:t>
      </w:r>
    </w:p>
    <w:p>
      <w:pPr>
        <w:pStyle w:val="Normal"/>
        <w:rPr>
          <w:lang w:val="pt-BR"/>
        </w:rPr>
      </w:pPr>
      <w:r>
        <w:rPr>
          <w:lang w:val="pt-BR"/>
        </w:rPr>
      </w:r>
      <w:r>
        <w:br w:type="page"/>
      </w:r>
    </w:p>
    <w:p>
      <w:pPr>
        <w:pStyle w:val="Heading1"/>
        <w:spacing w:before="0" w:after="0"/>
        <w:rPr>
          <w:lang w:val="pt-BR"/>
        </w:rPr>
      </w:pPr>
      <w:r>
        <w:rPr>
          <w:lang w:val="pt-BR"/>
        </w:rPr>
        <w:t>1. Visão Geral</w:t>
      </w:r>
    </w:p>
    <w:p>
      <w:pPr>
        <w:pStyle w:val="Normal"/>
        <w:rPr>
          <w:lang w:val="pt-BR"/>
        </w:rPr>
      </w:pPr>
      <w:r>
        <w:rPr>
          <w:lang w:val="pt-BR"/>
        </w:rPr>
        <w:t>O grupo implementará um sistema de cálculo de folha de pagamento em quatro paradigmas distintos: imperativo, orientado a objetos, funcional e lógico. O sistema recebe dados de funcionários, calcula descontos e adicionais, e gera um resumo individual e geral da folha.</w:t>
      </w:r>
    </w:p>
    <w:p>
      <w:pPr>
        <w:pStyle w:val="Normal"/>
        <w:rPr>
          <w:lang w:val="pt-BR"/>
        </w:rPr>
      </w:pPr>
      <w:r>
        <w:rPr>
          <w:lang w:val="pt-BR"/>
        </w:rPr>
        <w:t>O foco é comparar como cada paradigma representa regras numéricas, tabelas de faixas e composição de cálculos. Diferentemente de problemas com estado temporal, este projeto é baseado em processamento puro de dados de entrada.</w:t>
      </w:r>
    </w:p>
    <w:p>
      <w:pPr>
        <w:pStyle w:val="Heading1"/>
        <w:rPr>
          <w:lang w:val="pt-BR"/>
        </w:rPr>
      </w:pPr>
      <w:r>
        <w:rPr>
          <w:lang w:val="pt-BR"/>
        </w:rPr>
        <w:t>2. Especificação do Problema</w:t>
      </w:r>
    </w:p>
    <w:p>
      <w:pPr>
        <w:pStyle w:val="Heading2"/>
        <w:rPr>
          <w:lang w:val="pt-BR"/>
        </w:rPr>
      </w:pPr>
      <w:r>
        <w:rPr>
          <w:lang w:val="pt-BR"/>
        </w:rPr>
        <w:t>2.1 Entradas</w:t>
      </w:r>
    </w:p>
    <w:p>
      <w:pPr>
        <w:pStyle w:val="ListBullet"/>
        <w:numPr>
          <w:ilvl w:val="0"/>
          <w:numId w:val="1"/>
        </w:numPr>
        <w:rPr>
          <w:lang w:val="pt-BR"/>
        </w:rPr>
      </w:pPr>
      <w:r>
        <w:rPr>
          <w:lang w:val="pt-BR"/>
        </w:rPr>
        <w:t>nome: string.</w:t>
      </w:r>
    </w:p>
    <w:p>
      <w:pPr>
        <w:pStyle w:val="ListBullet"/>
        <w:numPr>
          <w:ilvl w:val="0"/>
          <w:numId w:val="1"/>
        </w:numPr>
        <w:rPr>
          <w:lang w:val="pt-BR"/>
        </w:rPr>
      </w:pPr>
      <w:r>
        <w:rPr>
          <w:lang w:val="pt-BR"/>
        </w:rPr>
        <w:t>salario_bruto: número real.</w:t>
      </w:r>
    </w:p>
    <w:p>
      <w:pPr>
        <w:pStyle w:val="ListBullet"/>
        <w:numPr>
          <w:ilvl w:val="0"/>
          <w:numId w:val="1"/>
        </w:numPr>
        <w:rPr>
          <w:lang w:val="pt-BR"/>
        </w:rPr>
      </w:pPr>
      <w:r>
        <w:rPr>
          <w:lang w:val="pt-BR"/>
        </w:rPr>
        <w:t>dependentes: inteiro.</w:t>
      </w:r>
    </w:p>
    <w:p>
      <w:pPr>
        <w:pStyle w:val="ListBullet"/>
        <w:numPr>
          <w:ilvl w:val="0"/>
          <w:numId w:val="1"/>
        </w:numPr>
        <w:rPr>
          <w:lang w:val="pt-BR"/>
        </w:rPr>
      </w:pPr>
      <w:r>
        <w:rPr>
          <w:lang w:val="pt-BR"/>
        </w:rPr>
        <w:t>horas_extras: inteiro.</w:t>
      </w:r>
    </w:p>
    <w:p>
      <w:pPr>
        <w:pStyle w:val="Normal"/>
        <w:rPr>
          <w:lang w:val="pt-BR"/>
        </w:rPr>
      </w:pPr>
      <w:r>
        <w:rPr>
          <w:lang w:val="pt-BR"/>
        </w:rPr>
        <w:t>Cada implementação deve aceitar uma lista de funcionários e calcular todos os resultados individualmente.</w:t>
      </w:r>
    </w:p>
    <w:p>
      <w:pPr>
        <w:pStyle w:val="Heading2"/>
        <w:rPr>
          <w:lang w:val="pt-BR"/>
        </w:rPr>
      </w:pPr>
      <w:r>
        <w:rPr>
          <w:lang w:val="pt-BR"/>
        </w:rPr>
        <w:t>2.2 Saída esperada</w:t>
      </w:r>
    </w:p>
    <w:p>
      <w:pPr>
        <w:pStyle w:val="ListBullet"/>
        <w:numPr>
          <w:ilvl w:val="0"/>
          <w:numId w:val="1"/>
        </w:numPr>
        <w:rPr>
          <w:lang w:val="pt-BR"/>
        </w:rPr>
      </w:pPr>
      <w:r>
        <w:rPr>
          <w:lang w:val="pt-BR"/>
        </w:rPr>
        <w:t>Para cada funcionário: salário bruto, valor de extras, INSS, IRRF e salário líquido.</w:t>
      </w:r>
    </w:p>
    <w:p>
      <w:pPr>
        <w:pStyle w:val="ListBullet"/>
        <w:numPr>
          <w:ilvl w:val="0"/>
          <w:numId w:val="1"/>
        </w:numPr>
        <w:rPr>
          <w:lang w:val="pt-BR"/>
        </w:rPr>
      </w:pPr>
      <w:r>
        <w:rPr>
          <w:lang w:val="pt-BR"/>
        </w:rPr>
        <w:t>Ao final: total da folha, maior salário líquido e menor salário líquido.</w:t>
      </w:r>
    </w:p>
    <w:p>
      <w:pPr>
        <w:pStyle w:val="Heading2"/>
        <w:rPr>
          <w:lang w:val="pt-BR"/>
        </w:rPr>
      </w:pPr>
      <w:r>
        <w:rPr>
          <w:lang w:val="pt-BR"/>
        </w:rPr>
        <w:t>2.3 Regras obrigatórias</w:t>
      </w:r>
    </w:p>
    <w:p>
      <w:pPr>
        <w:pStyle w:val="Heading3"/>
        <w:rPr>
          <w:lang w:val="pt-BR"/>
        </w:rPr>
      </w:pPr>
      <w:r>
        <w:rPr>
          <w:lang w:val="pt-BR"/>
        </w:rPr>
        <w:t>INSS sobre salário bruto</w:t>
      </w:r>
    </w:p>
    <w:tbl>
      <w:tblPr>
        <w:tblStyle w:val="TableGrid"/>
        <w:tblW w:w="1008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5040"/>
        <w:gridCol w:w="5040"/>
      </w:tblGrid>
      <w:tr>
        <w:trPr/>
        <w:tc>
          <w:tcPr>
            <w:tcW w:w="5040" w:type="dxa"/>
            <w:tcBorders/>
            <w:shd w:fill="1F4E79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pt-BR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pt-BR" w:eastAsia="en-US" w:bidi="ar-SA"/>
              </w:rPr>
              <w:t>Faixa</w:t>
            </w:r>
          </w:p>
        </w:tc>
        <w:tc>
          <w:tcPr>
            <w:tcW w:w="5040" w:type="dxa"/>
            <w:tcBorders/>
            <w:shd w:fill="1F4E79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pt-BR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pt-BR" w:eastAsia="en-US" w:bidi="ar-SA"/>
              </w:rPr>
              <w:t>Alíquota</w:t>
            </w:r>
          </w:p>
        </w:tc>
      </w:tr>
      <w:tr>
        <w:trPr/>
        <w:tc>
          <w:tcPr>
            <w:tcW w:w="504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pt-BR" w:eastAsia="en-US" w:bidi="ar-SA"/>
              </w:rPr>
              <w:t>Até R$ 1.412</w:t>
            </w:r>
          </w:p>
        </w:tc>
        <w:tc>
          <w:tcPr>
            <w:tcW w:w="504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pt-BR" w:eastAsia="en-US" w:bidi="ar-SA"/>
              </w:rPr>
              <w:t>7,5%</w:t>
            </w:r>
          </w:p>
        </w:tc>
      </w:tr>
      <w:tr>
        <w:trPr/>
        <w:tc>
          <w:tcPr>
            <w:tcW w:w="504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pt-BR" w:eastAsia="en-US" w:bidi="ar-SA"/>
              </w:rPr>
              <w:t>R$ 1.412 – R$ 2.666</w:t>
            </w:r>
          </w:p>
        </w:tc>
        <w:tc>
          <w:tcPr>
            <w:tcW w:w="504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pt-BR" w:eastAsia="en-US" w:bidi="ar-SA"/>
              </w:rPr>
              <w:t>9%</w:t>
            </w:r>
          </w:p>
        </w:tc>
      </w:tr>
      <w:tr>
        <w:trPr/>
        <w:tc>
          <w:tcPr>
            <w:tcW w:w="504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pt-BR" w:eastAsia="en-US" w:bidi="ar-SA"/>
              </w:rPr>
              <w:t>R$ 2.666 – R$ 4.000</w:t>
            </w:r>
          </w:p>
        </w:tc>
        <w:tc>
          <w:tcPr>
            <w:tcW w:w="504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pt-BR" w:eastAsia="en-US" w:bidi="ar-SA"/>
              </w:rPr>
              <w:t>12%</w:t>
            </w:r>
          </w:p>
        </w:tc>
      </w:tr>
      <w:tr>
        <w:trPr/>
        <w:tc>
          <w:tcPr>
            <w:tcW w:w="504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pt-BR" w:eastAsia="en-US" w:bidi="ar-SA"/>
              </w:rPr>
              <w:t>Acima de R$ 4.000</w:t>
            </w:r>
          </w:p>
        </w:tc>
        <w:tc>
          <w:tcPr>
            <w:tcW w:w="504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pt-BR" w:eastAsia="en-US" w:bidi="ar-SA"/>
              </w:rPr>
              <w:t>14%</w:t>
            </w:r>
          </w:p>
        </w:tc>
      </w:tr>
    </w:tbl>
    <w:p>
      <w:pPr>
        <w:pStyle w:val="Heading3"/>
        <w:rPr>
          <w:lang w:val="pt-BR"/>
        </w:rPr>
      </w:pPr>
      <w:r>
        <w:rPr>
          <w:lang w:val="pt-BR"/>
        </w:rPr>
        <w:t>Adicionais e deduções</w:t>
      </w:r>
    </w:p>
    <w:p>
      <w:pPr>
        <w:pStyle w:val="ListBullet"/>
        <w:numPr>
          <w:ilvl w:val="0"/>
          <w:numId w:val="1"/>
        </w:numPr>
        <w:rPr>
          <w:lang w:val="pt-BR"/>
        </w:rPr>
      </w:pPr>
      <w:r>
        <w:rPr>
          <w:lang w:val="pt-BR"/>
        </w:rPr>
        <w:t>Hora extra = valor_hora × 1,5 × quantidade.</w:t>
      </w:r>
    </w:p>
    <w:p>
      <w:pPr>
        <w:pStyle w:val="ListBullet"/>
        <w:numPr>
          <w:ilvl w:val="0"/>
          <w:numId w:val="1"/>
        </w:numPr>
        <w:rPr>
          <w:lang w:val="pt-BR"/>
        </w:rPr>
      </w:pPr>
      <w:r>
        <w:rPr>
          <w:lang w:val="pt-BR"/>
        </w:rPr>
        <w:t>Valor_hora = salário_bruto / 180.</w:t>
      </w:r>
    </w:p>
    <w:p>
      <w:pPr>
        <w:pStyle w:val="ListBullet"/>
        <w:numPr>
          <w:ilvl w:val="0"/>
          <w:numId w:val="1"/>
        </w:numPr>
        <w:rPr>
          <w:lang w:val="pt-BR"/>
        </w:rPr>
      </w:pPr>
      <w:r>
        <w:rPr>
          <w:lang w:val="pt-BR"/>
        </w:rPr>
        <w:t>Dedução por dependente = R$ 189,59 por dependente.</w:t>
      </w:r>
    </w:p>
    <w:p>
      <w:pPr>
        <w:pStyle w:val="ListBullet"/>
        <w:numPr>
          <w:ilvl w:val="0"/>
          <w:numId w:val="1"/>
        </w:numPr>
        <w:rPr>
          <w:lang w:val="pt-BR"/>
        </w:rPr>
      </w:pPr>
      <w:r>
        <w:rPr>
          <w:lang w:val="pt-BR"/>
        </w:rPr>
        <w:t>Base do IRRF = bruto + extras − INSS − dedução por dependentes.</w:t>
      </w:r>
    </w:p>
    <w:p>
      <w:pPr>
        <w:pStyle w:val="Heading3"/>
        <w:rPr>
          <w:lang w:val="pt-BR"/>
        </w:rPr>
      </w:pPr>
      <w:r>
        <w:rPr>
          <w:lang w:val="pt-BR"/>
        </w:rPr>
        <w:t>IRRF sobre a base calculada</w:t>
      </w:r>
    </w:p>
    <w:tbl>
      <w:tblPr>
        <w:tblStyle w:val="TableGrid"/>
        <w:tblW w:w="1008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5040"/>
        <w:gridCol w:w="5040"/>
      </w:tblGrid>
      <w:tr>
        <w:trPr/>
        <w:tc>
          <w:tcPr>
            <w:tcW w:w="5040" w:type="dxa"/>
            <w:tcBorders/>
            <w:shd w:fill="1F4E79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pt-BR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pt-BR" w:eastAsia="en-US" w:bidi="ar-SA"/>
              </w:rPr>
              <w:t>Faixa</w:t>
            </w:r>
          </w:p>
        </w:tc>
        <w:tc>
          <w:tcPr>
            <w:tcW w:w="5040" w:type="dxa"/>
            <w:tcBorders/>
            <w:shd w:fill="1F4E79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pt-BR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pt-BR" w:eastAsia="en-US" w:bidi="ar-SA"/>
              </w:rPr>
              <w:t>Alíquota</w:t>
            </w:r>
          </w:p>
        </w:tc>
      </w:tr>
      <w:tr>
        <w:trPr/>
        <w:tc>
          <w:tcPr>
            <w:tcW w:w="504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pt-BR" w:eastAsia="en-US" w:bidi="ar-SA"/>
              </w:rPr>
              <w:t>Até R$ 2.259</w:t>
            </w:r>
          </w:p>
        </w:tc>
        <w:tc>
          <w:tcPr>
            <w:tcW w:w="504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pt-BR" w:eastAsia="en-US" w:bidi="ar-SA"/>
              </w:rPr>
              <w:t>isento</w:t>
            </w:r>
          </w:p>
        </w:tc>
      </w:tr>
      <w:tr>
        <w:trPr/>
        <w:tc>
          <w:tcPr>
            <w:tcW w:w="504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pt-BR" w:eastAsia="en-US" w:bidi="ar-SA"/>
              </w:rPr>
              <w:t>R$ 2.259 – R$ 2.826</w:t>
            </w:r>
          </w:p>
        </w:tc>
        <w:tc>
          <w:tcPr>
            <w:tcW w:w="504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pt-BR" w:eastAsia="en-US" w:bidi="ar-SA"/>
              </w:rPr>
              <w:t>7,5%</w:t>
            </w:r>
          </w:p>
        </w:tc>
      </w:tr>
      <w:tr>
        <w:trPr/>
        <w:tc>
          <w:tcPr>
            <w:tcW w:w="504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pt-BR" w:eastAsia="en-US" w:bidi="ar-SA"/>
              </w:rPr>
              <w:t>R$ 2.826 – R$ 3.751</w:t>
            </w:r>
          </w:p>
        </w:tc>
        <w:tc>
          <w:tcPr>
            <w:tcW w:w="504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pt-BR" w:eastAsia="en-US" w:bidi="ar-SA"/>
              </w:rPr>
              <w:t>15%</w:t>
            </w:r>
          </w:p>
        </w:tc>
      </w:tr>
      <w:tr>
        <w:trPr/>
        <w:tc>
          <w:tcPr>
            <w:tcW w:w="504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pt-BR" w:eastAsia="en-US" w:bidi="ar-SA"/>
              </w:rPr>
              <w:t>R$ 3.751 – R$ 4.664</w:t>
            </w:r>
          </w:p>
        </w:tc>
        <w:tc>
          <w:tcPr>
            <w:tcW w:w="504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pt-BR" w:eastAsia="en-US" w:bidi="ar-SA"/>
              </w:rPr>
              <w:t>22,5%</w:t>
            </w:r>
          </w:p>
        </w:tc>
      </w:tr>
      <w:tr>
        <w:trPr/>
        <w:tc>
          <w:tcPr>
            <w:tcW w:w="504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pt-BR" w:eastAsia="en-US" w:bidi="ar-SA"/>
              </w:rPr>
              <w:t>Acima de R$ 4.664</w:t>
            </w:r>
          </w:p>
        </w:tc>
        <w:tc>
          <w:tcPr>
            <w:tcW w:w="504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pt-BR" w:eastAsia="en-US" w:bidi="ar-SA"/>
              </w:rPr>
              <w:t>27,5%</w:t>
            </w:r>
          </w:p>
        </w:tc>
      </w:tr>
    </w:tbl>
    <w:p>
      <w:pPr>
        <w:pStyle w:val="Heading3"/>
        <w:rPr>
          <w:lang w:val="pt-BR"/>
        </w:rPr>
      </w:pPr>
      <w:r>
        <w:rPr>
          <w:lang w:val="pt-BR"/>
        </w:rPr>
        <w:t>Salário líquido</w:t>
      </w:r>
    </w:p>
    <w:p>
      <w:pPr>
        <w:pStyle w:val="Normal"/>
        <w:rPr>
          <w:lang w:val="pt-BR"/>
        </w:rPr>
      </w:pPr>
      <w:r>
        <w:rPr>
          <w:lang w:val="pt-BR"/>
        </w:rPr>
        <w:t>Salário líquido = salário bruto + extras − INSS − IRRF.</w:t>
      </w:r>
    </w:p>
    <w:p>
      <w:pPr>
        <w:pStyle w:val="Heading1"/>
        <w:rPr>
          <w:lang w:val="pt-BR"/>
        </w:rPr>
      </w:pPr>
      <w:r>
        <w:rPr>
          <w:lang w:val="pt-BR"/>
        </w:rPr>
        <w:t>3. Caso de Teste Obrigatório</w:t>
      </w:r>
    </w:p>
    <w:p>
      <w:pPr>
        <w:pStyle w:val="Heading3"/>
        <w:rPr>
          <w:lang w:val="pt-BR"/>
        </w:rPr>
      </w:pPr>
      <w:r>
        <w:rPr>
          <w:lang w:val="pt-BR"/>
        </w:rPr>
        <w:t>Entrada</w:t>
      </w:r>
    </w:p>
    <w:p>
      <w:pPr>
        <w:pStyle w:val="Code"/>
        <w:rPr>
          <w:lang w:val="pt-BR"/>
        </w:rPr>
      </w:pPr>
      <w:r>
        <w:rPr>
          <w:lang w:val="pt-BR"/>
        </w:rPr>
        <w:t>Ana,   4500.00, 2 dependentes, 8h extra</w:t>
      </w:r>
    </w:p>
    <w:p>
      <w:pPr>
        <w:pStyle w:val="Code"/>
        <w:rPr>
          <w:lang w:val="pt-BR"/>
        </w:rPr>
      </w:pPr>
      <w:r>
        <w:rPr>
          <w:lang w:val="pt-BR"/>
        </w:rPr>
        <w:t>Bruno, 2200.00, 0 dependentes, 0h extra</w:t>
      </w:r>
    </w:p>
    <w:p>
      <w:pPr>
        <w:pStyle w:val="Code"/>
        <w:rPr>
          <w:lang w:val="pt-BR"/>
        </w:rPr>
      </w:pPr>
      <w:r>
        <w:rPr>
          <w:lang w:val="pt-BR"/>
        </w:rPr>
        <w:t>Carla, 1300.00, 1 dependente,  4h extra</w:t>
      </w:r>
    </w:p>
    <w:tbl>
      <w:tblPr>
        <w:tblStyle w:val="TableGrid"/>
        <w:tblW w:w="1008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1680"/>
        <w:gridCol w:w="1679"/>
        <w:gridCol w:w="1681"/>
        <w:gridCol w:w="1680"/>
        <w:gridCol w:w="1679"/>
        <w:gridCol w:w="1681"/>
      </w:tblGrid>
      <w:tr>
        <w:trPr/>
        <w:tc>
          <w:tcPr>
            <w:tcW w:w="1680" w:type="dxa"/>
            <w:tcBorders/>
            <w:shd w:fill="1F4E79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pt-BR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pt-BR" w:eastAsia="en-US" w:bidi="ar-SA"/>
              </w:rPr>
              <w:t>Funcionário</w:t>
            </w:r>
          </w:p>
        </w:tc>
        <w:tc>
          <w:tcPr>
            <w:tcW w:w="1679" w:type="dxa"/>
            <w:tcBorders/>
            <w:shd w:fill="1F4E79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pt-BR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pt-BR" w:eastAsia="en-US" w:bidi="ar-SA"/>
              </w:rPr>
              <w:t>Bruto</w:t>
            </w:r>
          </w:p>
        </w:tc>
        <w:tc>
          <w:tcPr>
            <w:tcW w:w="1681" w:type="dxa"/>
            <w:tcBorders/>
            <w:shd w:fill="1F4E79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pt-BR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pt-BR" w:eastAsia="en-US" w:bidi="ar-SA"/>
              </w:rPr>
              <w:t>Extras</w:t>
            </w:r>
          </w:p>
        </w:tc>
        <w:tc>
          <w:tcPr>
            <w:tcW w:w="1680" w:type="dxa"/>
            <w:tcBorders/>
            <w:shd w:fill="1F4E79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pt-BR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pt-BR" w:eastAsia="en-US" w:bidi="ar-SA"/>
              </w:rPr>
              <w:t>INSS</w:t>
            </w:r>
          </w:p>
        </w:tc>
        <w:tc>
          <w:tcPr>
            <w:tcW w:w="1679" w:type="dxa"/>
            <w:tcBorders/>
            <w:shd w:fill="1F4E79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pt-BR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pt-BR" w:eastAsia="en-US" w:bidi="ar-SA"/>
              </w:rPr>
              <w:t>IRRF</w:t>
            </w:r>
          </w:p>
        </w:tc>
        <w:tc>
          <w:tcPr>
            <w:tcW w:w="1681" w:type="dxa"/>
            <w:tcBorders/>
            <w:shd w:fill="1F4E79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pt-BR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pt-BR" w:eastAsia="en-US" w:bidi="ar-SA"/>
              </w:rPr>
              <w:t>Líquido</w:t>
            </w:r>
          </w:p>
        </w:tc>
      </w:tr>
      <w:tr>
        <w:trPr/>
        <w:tc>
          <w:tcPr>
            <w:tcW w:w="16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pt-BR" w:eastAsia="en-US" w:bidi="ar-SA"/>
              </w:rPr>
              <w:t>Ana</w:t>
            </w:r>
          </w:p>
        </w:tc>
        <w:tc>
          <w:tcPr>
            <w:tcW w:w="167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pt-BR" w:eastAsia="en-US" w:bidi="ar-SA"/>
              </w:rPr>
              <w:t>4500</w:t>
            </w:r>
          </w:p>
        </w:tc>
        <w:tc>
          <w:tcPr>
            <w:tcW w:w="168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pt-BR" w:eastAsia="en-US" w:bidi="ar-SA"/>
              </w:rPr>
              <w:t>300</w:t>
            </w:r>
          </w:p>
        </w:tc>
        <w:tc>
          <w:tcPr>
            <w:tcW w:w="16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pt-BR" w:eastAsia="en-US" w:bidi="ar-SA"/>
              </w:rPr>
              <w:t>630</w:t>
            </w:r>
          </w:p>
        </w:tc>
        <w:tc>
          <w:tcPr>
            <w:tcW w:w="167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pt-BR" w:eastAsia="en-US" w:bidi="ar-SA"/>
              </w:rPr>
              <w:t>505</w:t>
            </w:r>
          </w:p>
        </w:tc>
        <w:tc>
          <w:tcPr>
            <w:tcW w:w="168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pt-BR" w:eastAsia="en-US" w:bidi="ar-SA"/>
              </w:rPr>
              <w:t>3665</w:t>
            </w:r>
          </w:p>
        </w:tc>
      </w:tr>
      <w:tr>
        <w:trPr/>
        <w:tc>
          <w:tcPr>
            <w:tcW w:w="16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pt-BR" w:eastAsia="en-US" w:bidi="ar-SA"/>
              </w:rPr>
              <w:t>Bruno</w:t>
            </w:r>
          </w:p>
        </w:tc>
        <w:tc>
          <w:tcPr>
            <w:tcW w:w="167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pt-BR" w:eastAsia="en-US" w:bidi="ar-SA"/>
              </w:rPr>
              <w:t>2200</w:t>
            </w:r>
          </w:p>
        </w:tc>
        <w:tc>
          <w:tcPr>
            <w:tcW w:w="168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pt-BR" w:eastAsia="en-US" w:bidi="ar-SA"/>
              </w:rPr>
              <w:t>0</w:t>
            </w:r>
          </w:p>
        </w:tc>
        <w:tc>
          <w:tcPr>
            <w:tcW w:w="16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pt-BR" w:eastAsia="en-US" w:bidi="ar-SA"/>
              </w:rPr>
              <w:t>198</w:t>
            </w:r>
          </w:p>
        </w:tc>
        <w:tc>
          <w:tcPr>
            <w:tcW w:w="167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pt-BR" w:eastAsia="en-US" w:bidi="ar-SA"/>
              </w:rPr>
              <w:t>59</w:t>
            </w:r>
          </w:p>
        </w:tc>
        <w:tc>
          <w:tcPr>
            <w:tcW w:w="168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pt-BR" w:eastAsia="en-US" w:bidi="ar-SA"/>
              </w:rPr>
              <w:t>1943</w:t>
            </w:r>
          </w:p>
        </w:tc>
      </w:tr>
      <w:tr>
        <w:trPr/>
        <w:tc>
          <w:tcPr>
            <w:tcW w:w="16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pt-BR" w:eastAsia="en-US" w:bidi="ar-SA"/>
              </w:rPr>
              <w:t>Carla</w:t>
            </w:r>
          </w:p>
        </w:tc>
        <w:tc>
          <w:tcPr>
            <w:tcW w:w="167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pt-BR" w:eastAsia="en-US" w:bidi="ar-SA"/>
              </w:rPr>
              <w:t>1300</w:t>
            </w:r>
          </w:p>
        </w:tc>
        <w:tc>
          <w:tcPr>
            <w:tcW w:w="168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pt-BR" w:eastAsia="en-US" w:bidi="ar-SA"/>
              </w:rPr>
              <w:t>130</w:t>
            </w:r>
          </w:p>
        </w:tc>
        <w:tc>
          <w:tcPr>
            <w:tcW w:w="16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pt-BR" w:eastAsia="en-US" w:bidi="ar-SA"/>
              </w:rPr>
              <w:t>97</w:t>
            </w:r>
          </w:p>
        </w:tc>
        <w:tc>
          <w:tcPr>
            <w:tcW w:w="167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pt-BR" w:eastAsia="en-US" w:bidi="ar-SA"/>
              </w:rPr>
              <w:t>0</w:t>
            </w:r>
          </w:p>
        </w:tc>
        <w:tc>
          <w:tcPr>
            <w:tcW w:w="168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pt-BR" w:eastAsia="en-US" w:bidi="ar-SA"/>
              </w:rPr>
              <w:t>1333</w:t>
            </w:r>
          </w:p>
        </w:tc>
      </w:tr>
    </w:tbl>
    <w:p>
      <w:pPr>
        <w:pStyle w:val="Normal"/>
        <w:rPr>
          <w:lang w:val="pt-BR"/>
        </w:rPr>
      </w:pPr>
      <w:r>
        <w:rPr>
          <w:lang w:val="pt-BR"/>
        </w:rPr>
        <w:t>Os valores esperados são aproximados e devem ser usados para verificar se a lógica geral está consistente. Pequenas diferenças de arredondamento são aceitáveis, desde que justificadas no relatório.</w:t>
      </w:r>
    </w:p>
    <w:p>
      <w:pPr>
        <w:pStyle w:val="Heading1"/>
        <w:rPr>
          <w:lang w:val="pt-BR"/>
        </w:rPr>
      </w:pPr>
      <w:r>
        <w:rPr>
          <w:lang w:val="pt-BR"/>
        </w:rPr>
        <w:t>4. Implementações por Paradigma</w:t>
      </w:r>
    </w:p>
    <w:p>
      <w:pPr>
        <w:pStyle w:val="Heading2"/>
        <w:rPr>
          <w:lang w:val="pt-BR"/>
        </w:rPr>
      </w:pPr>
      <w:r>
        <w:rPr>
          <w:lang w:val="pt-BR"/>
        </w:rPr>
        <w:t>4.1 Paradigma Lógico — Prolog</w:t>
      </w:r>
    </w:p>
    <w:p>
      <w:pPr>
        <w:pStyle w:val="Normal"/>
        <w:rPr>
          <w:lang w:val="pt-BR"/>
        </w:rPr>
      </w:pPr>
      <w:r>
        <w:rPr>
          <w:lang w:val="pt-BR"/>
        </w:rPr>
        <w:t>A implementação em Prolog deve representar as faixas como fatos ou regras declarativas. O cálculo deve ser feito por predicados que relacionam entrada e saída, sem simular estado mutável.</w:t>
      </w:r>
    </w:p>
    <w:p>
      <w:pPr>
        <w:pStyle w:val="ListBullet"/>
        <w:numPr>
          <w:ilvl w:val="0"/>
          <w:numId w:val="1"/>
        </w:numPr>
        <w:rPr>
          <w:lang w:val="pt-BR"/>
        </w:rPr>
      </w:pPr>
      <w:r>
        <w:rPr>
          <w:lang w:val="pt-BR"/>
        </w:rPr>
        <w:t>Fatos ou regras para alíquotas de INSS e IRRF.</w:t>
      </w:r>
    </w:p>
    <w:p>
      <w:pPr>
        <w:pStyle w:val="ListBullet"/>
        <w:numPr>
          <w:ilvl w:val="0"/>
          <w:numId w:val="1"/>
        </w:numPr>
        <w:rPr>
          <w:lang w:val="pt-BR"/>
        </w:rPr>
      </w:pPr>
      <w:r>
        <w:rPr>
          <w:lang w:val="pt-BR"/>
        </w:rPr>
        <w:t>Predicados para hora extra, dedução por dependente, base de IRRF e salário líquido.</w:t>
      </w:r>
    </w:p>
    <w:p>
      <w:pPr>
        <w:pStyle w:val="ListBullet"/>
        <w:numPr>
          <w:ilvl w:val="0"/>
          <w:numId w:val="1"/>
        </w:numPr>
        <w:rPr>
          <w:lang w:val="pt-BR"/>
        </w:rPr>
      </w:pPr>
      <w:r>
        <w:rPr>
          <w:lang w:val="pt-BR"/>
        </w:rPr>
        <w:t>Predicado folha/2 para processar uma lista de funcionários.</w:t>
      </w:r>
    </w:p>
    <w:p>
      <w:pPr>
        <w:pStyle w:val="ListBullet"/>
        <w:numPr>
          <w:ilvl w:val="0"/>
          <w:numId w:val="1"/>
        </w:numPr>
        <w:rPr>
          <w:lang w:val="pt-BR"/>
        </w:rPr>
      </w:pPr>
      <w:r>
        <w:rPr>
          <w:lang w:val="pt-BR"/>
        </w:rPr>
        <w:t>Predicados auxiliares para total da folha, maior e menor líquido.</w:t>
      </w:r>
    </w:p>
    <w:p>
      <w:pPr>
        <w:pStyle w:val="Heading2"/>
        <w:rPr>
          <w:lang w:val="pt-BR"/>
        </w:rPr>
      </w:pPr>
      <w:r>
        <w:rPr>
          <w:lang w:val="pt-BR"/>
        </w:rPr>
        <w:t>4.2 Paradigma Funcional — Haskell</w:t>
      </w:r>
    </w:p>
    <w:p>
      <w:pPr>
        <w:pStyle w:val="Normal"/>
        <w:rPr>
          <w:lang w:val="pt-BR"/>
        </w:rPr>
      </w:pPr>
      <w:r>
        <w:rPr>
          <w:lang w:val="pt-BR"/>
        </w:rPr>
        <w:t>A implementação em Haskell deve compor funções puras. As faixas podem ser representadas como lista de pares ou registros, e a busca da alíquota pode usar find, foldl ou pattern matching.</w:t>
      </w:r>
    </w:p>
    <w:p>
      <w:pPr>
        <w:pStyle w:val="ListBullet"/>
        <w:numPr>
          <w:ilvl w:val="0"/>
          <w:numId w:val="1"/>
        </w:numPr>
        <w:rPr>
          <w:lang w:val="pt-BR"/>
        </w:rPr>
      </w:pPr>
      <w:r>
        <w:rPr>
          <w:lang w:val="pt-BR"/>
        </w:rPr>
        <w:t>Tipos Funcionario e ResultadoFolha.</w:t>
      </w:r>
    </w:p>
    <w:p>
      <w:pPr>
        <w:pStyle w:val="ListBullet"/>
        <w:numPr>
          <w:ilvl w:val="0"/>
          <w:numId w:val="1"/>
        </w:numPr>
        <w:rPr>
          <w:lang w:val="pt-BR"/>
        </w:rPr>
      </w:pPr>
      <w:r>
        <w:rPr>
          <w:lang w:val="pt-BR"/>
        </w:rPr>
        <w:t>Funções puras para alíquota, descontos, extras e líquido.</w:t>
      </w:r>
    </w:p>
    <w:p>
      <w:pPr>
        <w:pStyle w:val="ListBullet"/>
        <w:numPr>
          <w:ilvl w:val="0"/>
          <w:numId w:val="1"/>
        </w:numPr>
        <w:rPr>
          <w:lang w:val="pt-BR"/>
        </w:rPr>
      </w:pPr>
      <w:r>
        <w:rPr>
          <w:lang w:val="pt-BR"/>
        </w:rPr>
        <w:t>map para calcular a lista de resultados.</w:t>
      </w:r>
    </w:p>
    <w:p>
      <w:pPr>
        <w:pStyle w:val="ListBullet"/>
        <w:numPr>
          <w:ilvl w:val="0"/>
          <w:numId w:val="1"/>
        </w:numPr>
        <w:rPr>
          <w:lang w:val="pt-BR"/>
        </w:rPr>
      </w:pPr>
      <w:r>
        <w:rPr>
          <w:lang w:val="pt-BR"/>
        </w:rPr>
        <w:t>foldl, sum, maximumBy e minimumBy para os agregados da folha.</w:t>
      </w:r>
    </w:p>
    <w:p>
      <w:pPr>
        <w:pStyle w:val="Heading2"/>
        <w:rPr>
          <w:lang w:val="pt-BR"/>
        </w:rPr>
      </w:pPr>
      <w:r>
        <w:rPr>
          <w:lang w:val="pt-BR"/>
        </w:rPr>
        <w:t>4.3 Paradigma Orientado a Objetos — Java</w:t>
      </w:r>
    </w:p>
    <w:p>
      <w:pPr>
        <w:pStyle w:val="Normal"/>
        <w:rPr>
          <w:lang w:val="pt-BR"/>
        </w:rPr>
      </w:pPr>
      <w:r>
        <w:rPr>
          <w:lang w:val="pt-BR"/>
        </w:rPr>
        <w:t>A implementação em Java deve encapsular as regras de desconto e permitir variação por Strategy. Faixas de desconto podem ser objetos, evitando que todas as regras fiquem concentradas em um único método procedural.</w:t>
      </w:r>
    </w:p>
    <w:p>
      <w:pPr>
        <w:pStyle w:val="ListBullet"/>
        <w:numPr>
          <w:ilvl w:val="0"/>
          <w:numId w:val="1"/>
        </w:numPr>
        <w:rPr>
          <w:lang w:val="pt-BR"/>
        </w:rPr>
      </w:pPr>
      <w:r>
        <w:rPr>
          <w:lang w:val="pt-BR"/>
        </w:rPr>
        <w:t>Classes Funcionario e ResultadoFolha.</w:t>
      </w:r>
    </w:p>
    <w:p>
      <w:pPr>
        <w:pStyle w:val="ListBullet"/>
        <w:numPr>
          <w:ilvl w:val="0"/>
          <w:numId w:val="1"/>
        </w:numPr>
        <w:rPr>
          <w:lang w:val="pt-BR"/>
        </w:rPr>
      </w:pPr>
      <w:r>
        <w:rPr>
          <w:lang w:val="pt-BR"/>
        </w:rPr>
        <w:t>Interface RegraDesconto.</w:t>
      </w:r>
    </w:p>
    <w:p>
      <w:pPr>
        <w:pStyle w:val="ListBullet"/>
        <w:numPr>
          <w:ilvl w:val="0"/>
          <w:numId w:val="1"/>
        </w:numPr>
        <w:rPr>
          <w:lang w:val="pt-BR"/>
        </w:rPr>
      </w:pPr>
      <w:r>
        <w:rPr>
          <w:lang w:val="pt-BR"/>
        </w:rPr>
        <w:t>Classes RegraINSS e RegraIRRF, preferencialmente com lista de faixas.</w:t>
      </w:r>
    </w:p>
    <w:p>
      <w:pPr>
        <w:pStyle w:val="ListBullet"/>
        <w:numPr>
          <w:ilvl w:val="0"/>
          <w:numId w:val="1"/>
        </w:numPr>
        <w:rPr>
          <w:lang w:val="pt-BR"/>
        </w:rPr>
      </w:pPr>
      <w:r>
        <w:rPr>
          <w:lang w:val="pt-BR"/>
        </w:rPr>
        <w:t>Classe CalculadoraFolha coordenando o cálculo.</w:t>
      </w:r>
    </w:p>
    <w:p>
      <w:pPr>
        <w:pStyle w:val="ListBullet"/>
        <w:numPr>
          <w:ilvl w:val="0"/>
          <w:numId w:val="1"/>
        </w:numPr>
        <w:rPr>
          <w:lang w:val="pt-BR"/>
        </w:rPr>
      </w:pPr>
      <w:r>
        <w:rPr>
          <w:lang w:val="pt-BR"/>
        </w:rPr>
        <w:t>Classe ResumoFolha com total, maior e menor líquido.</w:t>
      </w:r>
    </w:p>
    <w:p>
      <w:pPr>
        <w:pStyle w:val="Heading2"/>
        <w:rPr>
          <w:lang w:val="pt-BR"/>
        </w:rPr>
      </w:pPr>
      <w:r>
        <w:rPr>
          <w:lang w:val="pt-BR"/>
        </w:rPr>
        <w:t>4.4 Paradigma Imperativo — C</w:t>
      </w:r>
    </w:p>
    <w:p>
      <w:pPr>
        <w:pStyle w:val="Normal"/>
        <w:rPr>
          <w:lang w:val="pt-BR"/>
        </w:rPr>
      </w:pPr>
      <w:r>
        <w:rPr>
          <w:lang w:val="pt-BR"/>
        </w:rPr>
        <w:t>A implementação em C deve usar structs, arrays e loops explícitos para buscar faixas e calcular resultados. O objetivo é deixar o fluxo de cálculo visível.</w:t>
      </w:r>
    </w:p>
    <w:p>
      <w:pPr>
        <w:pStyle w:val="ListBullet"/>
        <w:numPr>
          <w:ilvl w:val="0"/>
          <w:numId w:val="1"/>
        </w:numPr>
        <w:rPr>
          <w:lang w:val="pt-BR"/>
        </w:rPr>
      </w:pPr>
      <w:r>
        <w:rPr>
          <w:lang w:val="pt-BR"/>
        </w:rPr>
        <w:t>Struct Funcionario.</w:t>
      </w:r>
    </w:p>
    <w:p>
      <w:pPr>
        <w:pStyle w:val="ListBullet"/>
        <w:numPr>
          <w:ilvl w:val="0"/>
          <w:numId w:val="1"/>
        </w:numPr>
        <w:rPr>
          <w:lang w:val="pt-BR"/>
        </w:rPr>
      </w:pPr>
      <w:r>
        <w:rPr>
          <w:lang w:val="pt-BR"/>
        </w:rPr>
        <w:t>Struct Faixa com limite e alíquota.</w:t>
      </w:r>
    </w:p>
    <w:p>
      <w:pPr>
        <w:pStyle w:val="ListBullet"/>
        <w:numPr>
          <w:ilvl w:val="0"/>
          <w:numId w:val="1"/>
        </w:numPr>
        <w:rPr>
          <w:lang w:val="pt-BR"/>
        </w:rPr>
      </w:pPr>
      <w:r>
        <w:rPr>
          <w:lang w:val="pt-BR"/>
        </w:rPr>
        <w:t>Função buscar_aliquota percorrendo o array de faixas.</w:t>
      </w:r>
    </w:p>
    <w:p>
      <w:pPr>
        <w:pStyle w:val="ListBullet"/>
        <w:numPr>
          <w:ilvl w:val="0"/>
          <w:numId w:val="1"/>
        </w:numPr>
        <w:rPr>
          <w:lang w:val="pt-BR"/>
        </w:rPr>
      </w:pPr>
      <w:r>
        <w:rPr>
          <w:lang w:val="pt-BR"/>
        </w:rPr>
        <w:t>Loop principal processando todos os funcionários.</w:t>
      </w:r>
    </w:p>
    <w:p>
      <w:pPr>
        <w:pStyle w:val="ListBullet"/>
        <w:numPr>
          <w:ilvl w:val="0"/>
          <w:numId w:val="1"/>
        </w:numPr>
        <w:rPr>
          <w:lang w:val="pt-BR"/>
        </w:rPr>
      </w:pPr>
      <w:r>
        <w:rPr>
          <w:lang w:val="pt-BR"/>
        </w:rPr>
        <w:t>Acumuladores para total da folha, maior líquido e menor líquido.</w:t>
      </w:r>
    </w:p>
    <w:p>
      <w:pPr>
        <w:pStyle w:val="Heading1"/>
        <w:rPr>
          <w:lang w:val="pt-BR"/>
        </w:rPr>
      </w:pPr>
      <w:r>
        <w:rPr>
          <w:lang w:val="pt-BR"/>
        </w:rPr>
        <w:t>5. Critérios de Comparação para o Relatório</w:t>
      </w:r>
    </w:p>
    <w:tbl>
      <w:tblPr>
        <w:tblStyle w:val="TableGrid"/>
        <w:tblW w:w="1008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5040"/>
        <w:gridCol w:w="5040"/>
      </w:tblGrid>
      <w:tr>
        <w:trPr/>
        <w:tc>
          <w:tcPr>
            <w:tcW w:w="5040" w:type="dxa"/>
            <w:tcBorders/>
            <w:shd w:fill="1F4E79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pt-BR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pt-BR" w:eastAsia="en-US" w:bidi="ar-SA"/>
              </w:rPr>
              <w:t>Critério</w:t>
            </w:r>
          </w:p>
        </w:tc>
        <w:tc>
          <w:tcPr>
            <w:tcW w:w="5040" w:type="dxa"/>
            <w:tcBorders/>
            <w:shd w:fill="1F4E79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pt-BR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pt-BR" w:eastAsia="en-US" w:bidi="ar-SA"/>
              </w:rPr>
              <w:t>O que medir / responder</w:t>
            </w:r>
          </w:p>
        </w:tc>
      </w:tr>
      <w:tr>
        <w:trPr/>
        <w:tc>
          <w:tcPr>
            <w:tcW w:w="504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pt-BR" w:eastAsia="en-US" w:bidi="ar-SA"/>
              </w:rPr>
              <w:t>Representação das faixas</w:t>
            </w:r>
          </w:p>
        </w:tc>
        <w:tc>
          <w:tcPr>
            <w:tcW w:w="504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pt-BR" w:eastAsia="en-US" w:bidi="ar-SA"/>
              </w:rPr>
              <w:t>Como INSS e IRRF foram modelados: fatos, lista, objetos ou arrays?</w:t>
            </w:r>
          </w:p>
        </w:tc>
      </w:tr>
      <w:tr>
        <w:trPr/>
        <w:tc>
          <w:tcPr>
            <w:tcW w:w="504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pt-BR" w:eastAsia="en-US" w:bidi="ar-SA"/>
              </w:rPr>
              <w:t>Composição do cálculo</w:t>
            </w:r>
          </w:p>
        </w:tc>
        <w:tc>
          <w:tcPr>
            <w:tcW w:w="504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pt-BR" w:eastAsia="en-US" w:bidi="ar-SA"/>
              </w:rPr>
              <w:t>O cálculo é dividido em funções claras ou concentrado em um único bloco?</w:t>
            </w:r>
          </w:p>
        </w:tc>
      </w:tr>
      <w:tr>
        <w:trPr/>
        <w:tc>
          <w:tcPr>
            <w:tcW w:w="504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pt-BR" w:eastAsia="en-US" w:bidi="ar-SA"/>
              </w:rPr>
              <w:t>Adição de nova faixa</w:t>
            </w:r>
          </w:p>
        </w:tc>
        <w:tc>
          <w:tcPr>
            <w:tcW w:w="504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pt-BR" w:eastAsia="en-US" w:bidi="ar-SA"/>
              </w:rPr>
              <w:t>Quantas linhas mudam para acrescentar uma nova faixa de IRRF?</w:t>
            </w:r>
          </w:p>
        </w:tc>
      </w:tr>
      <w:tr>
        <w:trPr/>
        <w:tc>
          <w:tcPr>
            <w:tcW w:w="504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pt-BR" w:eastAsia="en-US" w:bidi="ar-SA"/>
              </w:rPr>
              <w:t>Arredondamento</w:t>
            </w:r>
          </w:p>
        </w:tc>
        <w:tc>
          <w:tcPr>
            <w:tcW w:w="504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pt-BR" w:eastAsia="en-US" w:bidi="ar-SA"/>
              </w:rPr>
              <w:t>Como cada implementação trata casas decimais? Os resultados continuam equivalentes?</w:t>
            </w:r>
          </w:p>
        </w:tc>
      </w:tr>
      <w:tr>
        <w:trPr/>
        <w:tc>
          <w:tcPr>
            <w:tcW w:w="504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pt-BR" w:eastAsia="en-US" w:bidi="ar-SA"/>
              </w:rPr>
              <w:t>Processamento da lista</w:t>
            </w:r>
          </w:p>
        </w:tc>
        <w:tc>
          <w:tcPr>
            <w:tcW w:w="504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pt-BR" w:eastAsia="en-US" w:bidi="ar-SA"/>
              </w:rPr>
              <w:t>Como cada paradigma percorre os funcionários e calcula agregados?</w:t>
            </w:r>
          </w:p>
        </w:tc>
      </w:tr>
      <w:tr>
        <w:trPr/>
        <w:tc>
          <w:tcPr>
            <w:tcW w:w="504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pt-BR" w:eastAsia="en-US" w:bidi="ar-SA"/>
              </w:rPr>
              <w:t>Paradigma mais adequado</w:t>
            </w:r>
          </w:p>
        </w:tc>
        <w:tc>
          <w:tcPr>
            <w:tcW w:w="504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pt-BR" w:eastAsia="en-US" w:bidi="ar-SA"/>
              </w:rPr>
              <w:t>Qual solução ficou mais simples para regras numéricas com tabelas de lookup? Justificar tecnicamente.</w:t>
            </w:r>
          </w:p>
        </w:tc>
      </w:tr>
    </w:tbl>
    <w:p>
      <w:pPr>
        <w:pStyle w:val="Heading1"/>
        <w:rPr>
          <w:lang w:val="pt-BR"/>
        </w:rPr>
      </w:pPr>
      <w:r>
        <w:rPr>
          <w:lang w:val="pt-BR"/>
        </w:rPr>
        <w:t>6. Armadilhas Comuns</w:t>
      </w:r>
    </w:p>
    <w:p>
      <w:pPr>
        <w:pStyle w:val="ListBullet"/>
        <w:numPr>
          <w:ilvl w:val="0"/>
          <w:numId w:val="1"/>
        </w:numPr>
        <w:rPr>
          <w:lang w:val="pt-BR"/>
        </w:rPr>
      </w:pPr>
      <w:r>
        <w:rPr>
          <w:lang w:val="pt-BR"/>
        </w:rPr>
        <w:t>Aplicar IRRF sobre o salário bruto, ignorando extras, INSS e dependentes.</w:t>
      </w:r>
    </w:p>
    <w:p>
      <w:pPr>
        <w:pStyle w:val="ListBullet"/>
        <w:numPr>
          <w:ilvl w:val="0"/>
          <w:numId w:val="1"/>
        </w:numPr>
        <w:rPr>
          <w:lang w:val="pt-BR"/>
        </w:rPr>
      </w:pPr>
      <w:r>
        <w:rPr>
          <w:lang w:val="pt-BR"/>
        </w:rPr>
        <w:t>Calcular hora extra sem o multiplicador 1,5.</w:t>
      </w:r>
    </w:p>
    <w:p>
      <w:pPr>
        <w:pStyle w:val="ListBullet"/>
        <w:numPr>
          <w:ilvl w:val="0"/>
          <w:numId w:val="1"/>
        </w:numPr>
        <w:rPr>
          <w:lang w:val="pt-BR"/>
        </w:rPr>
      </w:pPr>
      <w:r>
        <w:rPr>
          <w:lang w:val="pt-BR"/>
        </w:rPr>
        <w:t>Usar faixas divergentes entre as linguagens.</w:t>
      </w:r>
    </w:p>
    <w:p>
      <w:pPr>
        <w:pStyle w:val="ListBullet"/>
        <w:numPr>
          <w:ilvl w:val="0"/>
          <w:numId w:val="1"/>
        </w:numPr>
        <w:rPr>
          <w:lang w:val="pt-BR"/>
        </w:rPr>
      </w:pPr>
      <w:r>
        <w:rPr>
          <w:lang w:val="pt-BR"/>
        </w:rPr>
        <w:t>Misturar regras progressivas reais com as regras simplificadas deste enunciado.</w:t>
      </w:r>
    </w:p>
    <w:p>
      <w:pPr>
        <w:pStyle w:val="ListBullet"/>
        <w:numPr>
          <w:ilvl w:val="0"/>
          <w:numId w:val="1"/>
        </w:numPr>
        <w:rPr>
          <w:lang w:val="pt-BR"/>
        </w:rPr>
      </w:pPr>
      <w:r>
        <w:rPr>
          <w:lang w:val="pt-BR"/>
        </w:rPr>
        <w:t>Não informar a política de arredondamento usada.</w:t>
      </w:r>
    </w:p>
    <w:p>
      <w:pPr>
        <w:pStyle w:val="ListBullet"/>
        <w:numPr>
          <w:ilvl w:val="0"/>
          <w:numId w:val="1"/>
        </w:numPr>
        <w:rPr>
          <w:lang w:val="pt-BR"/>
        </w:rPr>
      </w:pPr>
      <w:r>
        <w:rPr>
          <w:lang w:val="pt-BR"/>
        </w:rPr>
        <w:t>Implementar resultados diferentes em cada paradigma.</w:t>
      </w:r>
    </w:p>
    <w:p>
      <w:pPr>
        <w:pStyle w:val="Heading1"/>
        <w:spacing w:before="0" w:after="0"/>
        <w:rPr>
          <w:lang w:val="pt-BR"/>
        </w:rPr>
      </w:pPr>
      <w:r>
        <w:rPr>
          <w:lang w:val="pt-BR"/>
        </w:rPr>
        <w:t>7. Entrega</w:t>
      </w:r>
    </w:p>
    <w:tbl>
      <w:tblPr>
        <w:tblStyle w:val="TableGrid"/>
        <w:tblW w:w="1008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5040"/>
        <w:gridCol w:w="5040"/>
      </w:tblGrid>
      <w:tr>
        <w:trPr/>
        <w:tc>
          <w:tcPr>
            <w:tcW w:w="5040" w:type="dxa"/>
            <w:tcBorders/>
            <w:shd w:fill="1F4E79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pt-BR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pt-BR" w:eastAsia="en-US" w:bidi="ar-SA"/>
              </w:rPr>
              <w:t>Item</w:t>
            </w:r>
          </w:p>
        </w:tc>
        <w:tc>
          <w:tcPr>
            <w:tcW w:w="5040" w:type="dxa"/>
            <w:tcBorders/>
            <w:shd w:fill="1F4E79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pt-BR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pt-BR" w:eastAsia="en-US" w:bidi="ar-SA"/>
              </w:rPr>
              <w:t>Descrição</w:t>
            </w:r>
          </w:p>
        </w:tc>
      </w:tr>
      <w:tr>
        <w:trPr/>
        <w:tc>
          <w:tcPr>
            <w:tcW w:w="504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pt-BR" w:eastAsia="en-US" w:bidi="ar-SA"/>
              </w:rPr>
              <w:t>Implementações</w:t>
            </w:r>
          </w:p>
        </w:tc>
        <w:tc>
          <w:tcPr>
            <w:tcW w:w="504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pt-BR" w:eastAsia="en-US" w:bidi="ar-SA"/>
              </w:rPr>
              <w:t>Quatro versões: Prolog, Haskell, Java e C.</w:t>
            </w:r>
          </w:p>
        </w:tc>
      </w:tr>
      <w:tr>
        <w:trPr/>
        <w:tc>
          <w:tcPr>
            <w:tcW w:w="504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pt-BR" w:eastAsia="en-US" w:bidi="ar-SA"/>
              </w:rPr>
              <w:t>Relatório</w:t>
            </w:r>
          </w:p>
        </w:tc>
        <w:tc>
          <w:tcPr>
            <w:tcW w:w="504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pt-BR" w:eastAsia="en-US" w:bidi="ar-SA"/>
              </w:rPr>
              <w:t>Documento seguindo o template da disciplina, com análise comparativa baseada no código.</w:t>
            </w:r>
          </w:p>
        </w:tc>
      </w:tr>
      <w:tr>
        <w:trPr/>
        <w:tc>
          <w:tcPr>
            <w:tcW w:w="504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pt-BR" w:eastAsia="en-US" w:bidi="ar-SA"/>
              </w:rPr>
              <w:t>Caso de teste</w:t>
            </w:r>
          </w:p>
        </w:tc>
        <w:tc>
          <w:tcPr>
            <w:tcW w:w="504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pt-BR" w:eastAsia="en-US" w:bidi="ar-SA"/>
              </w:rPr>
              <w:t>Incluir a saída do caso obrigatório em cada implementação.</w:t>
            </w:r>
          </w:p>
        </w:tc>
      </w:tr>
      <w:tr>
        <w:trPr/>
        <w:tc>
          <w:tcPr>
            <w:tcW w:w="504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pt-BR" w:eastAsia="en-US" w:bidi="ar-SA"/>
              </w:rPr>
              <w:t>Resumo da folha</w:t>
            </w:r>
          </w:p>
        </w:tc>
        <w:tc>
          <w:tcPr>
            <w:tcW w:w="504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pt-BR" w:eastAsia="en-US" w:bidi="ar-SA"/>
              </w:rPr>
              <w:t>Apresentar total da folha, maior líquido e menor líquido.</w:t>
            </w:r>
          </w:p>
        </w:tc>
      </w:tr>
      <w:tr>
        <w:trPr/>
        <w:tc>
          <w:tcPr>
            <w:tcW w:w="504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pt-BR" w:eastAsia="en-US" w:bidi="ar-SA"/>
              </w:rPr>
              <w:t>Apresentação</w:t>
            </w:r>
          </w:p>
        </w:tc>
        <w:tc>
          <w:tcPr>
            <w:tcW w:w="504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pt-BR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pt-BR" w:eastAsia="en-US" w:bidi="ar-SA"/>
              </w:rPr>
              <w:t>Apresentação individual. O professor poderá questionar qualquer parte do código.</w:t>
            </w:r>
          </w:p>
        </w:tc>
      </w:tr>
    </w:tbl>
    <w:sectPr>
      <w:footerReference w:type="even" r:id="rId2"/>
      <w:footerReference w:type="default" r:id="rId3"/>
      <w:footerReference w:type="first" r:id="rId4"/>
      <w:type w:val="nextPage"/>
      <w:pgSz w:w="12240" w:h="15840"/>
      <w:pgMar w:left="1080" w:right="1080" w:gutter="0" w:header="0" w:top="1008" w:footer="720" w:bottom="1008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Courier New"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color w:val="646464"/>
        <w:sz w:val="16"/>
      </w:rPr>
      <w:t>Paradigmas de Linguagens de Programação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color w:val="646464"/>
        <w:sz w:val="16"/>
      </w:rPr>
      <w:t>Paradigmas de Linguagens de Programação</w: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start"/>
    </w:pPr>
    <w:rPr>
      <w:rFonts w:ascii="Arial" w:hAnsi="Arial" w:eastAsia="" w:cs="" w:cstheme="minorBidi" w:eastAsiaTheme="minorEastAsia"/>
      <w:color w:val="auto"/>
      <w:kern w:val="0"/>
      <w:sz w:val="21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Noto Sans Devanagari"/>
    </w:rPr>
  </w:style>
  <w:style w:type="paragraph" w:styleId="Cabealhoerodapuser">
    <w:name w:val="Cabeçalho e rodapé (user)"/>
    <w:basedOn w:val="Normal"/>
    <w:qFormat/>
    <w:pPr/>
    <w:rPr/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star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star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Ttulouser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Code" w:customStyle="1">
    <w:name w:val="Code"/>
    <w:qFormat/>
    <w:pPr>
      <w:widowControl/>
      <w:suppressAutoHyphens w:val="true"/>
      <w:bidi w:val="0"/>
      <w:spacing w:lineRule="auto" w:line="276" w:before="0" w:after="0"/>
      <w:ind w:start="360"/>
      <w:jc w:val="start"/>
    </w:pPr>
    <w:rPr>
      <w:rFonts w:ascii="Courier New" w:hAnsi="Courier New" w:eastAsia="" w:cs="" w:cstheme="minorBidi" w:eastAsiaTheme="minorEastAsia"/>
      <w:color w:val="auto"/>
      <w:kern w:val="0"/>
      <w:sz w:val="17"/>
      <w:szCs w:val="22"/>
      <w:lang w:val="en-US" w:eastAsia="en-US" w:bidi="ar-SA"/>
    </w:rPr>
  </w:style>
  <w:style w:type="numbering" w:styleId="Semlistauser" w:default="1">
    <w:name w:val="Sem lista (user)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Application>LibreOffice/26.2.3.2$Linux_X86_64 LibreOffice_project/620$Build-2</Application>
  <AppVersion>15.0000</AppVersion>
  <Pages>4</Pages>
  <Words>866</Words>
  <Characters>4720</Characters>
  <CharactersWithSpaces>5421</CharactersWithSpaces>
  <Paragraphs>143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pt-BR</dc:language>
  <cp:lastModifiedBy/>
  <dcterms:modified xsi:type="dcterms:W3CDTF">2026-05-27T09:59:10Z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