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36D68" w:rsidRDefault="004C16D4">
      <w:pPr>
        <w:pBdr>
          <w:top w:val="nil"/>
          <w:left w:val="nil"/>
          <w:bottom w:val="nil"/>
          <w:right w:val="nil"/>
          <w:between w:val="nil"/>
        </w:pBdr>
        <w:jc w:val="center"/>
      </w:pPr>
      <w:bookmarkStart w:id="0" w:name="_GoBack"/>
      <w:bookmarkEnd w:id="0"/>
      <w:r>
        <w:t>UA-DETI | TESTE E QUALIDADE DE SOFTWARE</w:t>
      </w:r>
    </w:p>
    <w:p w:rsidR="00136D68" w:rsidRDefault="004C16D4">
      <w:pPr>
        <w:pStyle w:val="Title"/>
        <w:pBdr>
          <w:top w:val="nil"/>
          <w:left w:val="nil"/>
          <w:bottom w:val="nil"/>
          <w:right w:val="nil"/>
          <w:between w:val="nil"/>
        </w:pBdr>
        <w:jc w:val="center"/>
      </w:pPr>
      <w:bookmarkStart w:id="1" w:name="_tksq5guhhu6r" w:colFirst="0" w:colLast="0"/>
      <w:bookmarkEnd w:id="1"/>
      <w:r>
        <w:t>Relatório individual de progresso</w:t>
      </w:r>
    </w:p>
    <w:p w:rsidR="00136D68" w:rsidRDefault="004C6500">
      <w:pPr>
        <w:pBdr>
          <w:top w:val="nil"/>
          <w:left w:val="nil"/>
          <w:bottom w:val="nil"/>
          <w:right w:val="nil"/>
          <w:between w:val="nil"/>
        </w:pBdr>
        <w:spacing w:before="200"/>
        <w:jc w:val="center"/>
      </w:pPr>
      <w:r>
        <w:t xml:space="preserve">Filipe Pires </w:t>
      </w:r>
      <w:r w:rsidR="00D839EC">
        <w:t>(filipesnetopires</w:t>
      </w:r>
      <w:r w:rsidR="004C16D4">
        <w:t>@ua.pt)</w:t>
      </w:r>
    </w:p>
    <w:p w:rsidR="00136D68" w:rsidRDefault="004C16D4">
      <w:pPr>
        <w:pBdr>
          <w:top w:val="nil"/>
          <w:left w:val="nil"/>
          <w:bottom w:val="nil"/>
          <w:right w:val="nil"/>
          <w:between w:val="nil"/>
        </w:pBdr>
        <w:jc w:val="center"/>
        <w:rPr>
          <w:shd w:val="clear" w:color="auto" w:fill="D9EAD3"/>
        </w:rPr>
      </w:pPr>
      <w:r>
        <w:t>Universidade de Aveiro,</w:t>
      </w:r>
      <w:r w:rsidR="004C6500">
        <w:t xml:space="preserve"> 2019-Jun-07</w:t>
      </w:r>
    </w:p>
    <w:p w:rsidR="00136D68" w:rsidRDefault="00136D68">
      <w:pPr>
        <w:pBdr>
          <w:top w:val="nil"/>
          <w:left w:val="nil"/>
          <w:bottom w:val="nil"/>
          <w:right w:val="nil"/>
          <w:between w:val="nil"/>
        </w:pBdr>
      </w:pPr>
    </w:p>
    <w:sdt>
      <w:sdtPr>
        <w:id w:val="-1676565993"/>
        <w:docPartObj>
          <w:docPartGallery w:val="Table of Contents"/>
          <w:docPartUnique/>
        </w:docPartObj>
      </w:sdtPr>
      <w:sdtEndPr/>
      <w:sdtContent>
        <w:p w:rsidR="00136D68" w:rsidRDefault="004C16D4">
          <w:pPr>
            <w:spacing w:before="80" w:line="240" w:lineRule="auto"/>
            <w:rPr>
              <w:color w:val="1155CC"/>
              <w:u w:val="single"/>
            </w:rPr>
          </w:pPr>
          <w:r>
            <w:fldChar w:fldCharType="begin"/>
          </w:r>
          <w:r>
            <w:instrText xml:space="preserve"> TOC \h \u \z \n </w:instrText>
          </w:r>
          <w:r>
            <w:fldChar w:fldCharType="separate"/>
          </w:r>
          <w:hyperlink w:anchor="_6ade3n4ro90q">
            <w:r>
              <w:rPr>
                <w:color w:val="1155CC"/>
                <w:u w:val="single"/>
              </w:rPr>
              <w:t>Parte 1: Perspetiva individual sobre o progresso do projeto</w:t>
            </w:r>
          </w:hyperlink>
        </w:p>
        <w:p w:rsidR="00136D68" w:rsidRDefault="00AE0644">
          <w:pPr>
            <w:spacing w:before="60" w:line="240" w:lineRule="auto"/>
            <w:ind w:left="720"/>
            <w:rPr>
              <w:color w:val="1155CC"/>
              <w:u w:val="single"/>
            </w:rPr>
          </w:pPr>
          <w:hyperlink w:anchor="_hs8yfi62uxdf">
            <w:r w:rsidR="004C16D4">
              <w:rPr>
                <w:color w:val="1155CC"/>
                <w:u w:val="single"/>
              </w:rPr>
              <w:t>Âmbito funcional</w:t>
            </w:r>
          </w:hyperlink>
        </w:p>
        <w:p w:rsidR="00136D68" w:rsidRDefault="00AE0644">
          <w:pPr>
            <w:spacing w:before="60" w:line="240" w:lineRule="auto"/>
            <w:ind w:left="720"/>
            <w:rPr>
              <w:color w:val="1155CC"/>
              <w:u w:val="single"/>
            </w:rPr>
          </w:pPr>
          <w:hyperlink w:anchor="_yjka3xqd4r6q">
            <w:r w:rsidR="004C16D4">
              <w:rPr>
                <w:color w:val="1155CC"/>
                <w:u w:val="single"/>
              </w:rPr>
              <w:t>Bloqueios verificados e riscos potenciais</w:t>
            </w:r>
          </w:hyperlink>
        </w:p>
        <w:p w:rsidR="00136D68" w:rsidRDefault="00AE0644">
          <w:pPr>
            <w:spacing w:before="60" w:line="240" w:lineRule="auto"/>
            <w:ind w:left="720"/>
            <w:rPr>
              <w:color w:val="1155CC"/>
              <w:u w:val="single"/>
            </w:rPr>
          </w:pPr>
          <w:hyperlink w:anchor="_io3yo8q94evr">
            <w:r w:rsidR="004C16D4">
              <w:rPr>
                <w:color w:val="1155CC"/>
                <w:u w:val="single"/>
              </w:rPr>
              <w:t>Partes incompletas nesta entrega</w:t>
            </w:r>
          </w:hyperlink>
        </w:p>
        <w:p w:rsidR="00136D68" w:rsidRDefault="00AE0644">
          <w:pPr>
            <w:spacing w:before="200" w:line="240" w:lineRule="auto"/>
            <w:rPr>
              <w:color w:val="1155CC"/>
              <w:u w:val="single"/>
            </w:rPr>
          </w:pPr>
          <w:hyperlink w:anchor="_8t4qpp5nxhi7">
            <w:r w:rsidR="004C16D4">
              <w:rPr>
                <w:color w:val="1155CC"/>
                <w:u w:val="single"/>
              </w:rPr>
              <w:t>Parte 2: Participação da equipa</w:t>
            </w:r>
          </w:hyperlink>
        </w:p>
        <w:p w:rsidR="00136D68" w:rsidRDefault="00AE0644">
          <w:pPr>
            <w:spacing w:before="60" w:line="240" w:lineRule="auto"/>
            <w:ind w:left="720"/>
            <w:rPr>
              <w:color w:val="1155CC"/>
              <w:u w:val="single"/>
            </w:rPr>
          </w:pPr>
          <w:hyperlink w:anchor="_3lbnn5g38td4">
            <w:r w:rsidR="004C16D4">
              <w:rPr>
                <w:color w:val="1155CC"/>
                <w:u w:val="single"/>
              </w:rPr>
              <w:t>A minha contribuição</w:t>
            </w:r>
          </w:hyperlink>
        </w:p>
        <w:p w:rsidR="00136D68" w:rsidRDefault="00AE0644">
          <w:pPr>
            <w:spacing w:before="60" w:after="80" w:line="240" w:lineRule="auto"/>
            <w:ind w:left="720"/>
            <w:rPr>
              <w:color w:val="1155CC"/>
              <w:u w:val="single"/>
            </w:rPr>
          </w:pPr>
          <w:hyperlink w:anchor="_25rwd4fhekwf">
            <w:r w:rsidR="004C16D4">
              <w:rPr>
                <w:color w:val="1155CC"/>
                <w:u w:val="single"/>
              </w:rPr>
              <w:t>Auto-avaliação e avaliação grupo</w:t>
            </w:r>
          </w:hyperlink>
          <w:r w:rsidR="004C16D4">
            <w:fldChar w:fldCharType="end"/>
          </w:r>
        </w:p>
      </w:sdtContent>
    </w:sdt>
    <w:p w:rsidR="00136D68" w:rsidRDefault="00AE0644">
      <w:pPr>
        <w:pBdr>
          <w:top w:val="nil"/>
          <w:left w:val="nil"/>
          <w:bottom w:val="nil"/>
          <w:right w:val="nil"/>
          <w:between w:val="nil"/>
        </w:pBdr>
      </w:pPr>
      <w:r>
        <w:pict>
          <v:rect id="_x0000_i1025" style="width:0;height:1.5pt" o:hralign="center" o:hrstd="t" o:hr="t" fillcolor="#a0a0a0" stroked="f"/>
        </w:pict>
      </w:r>
    </w:p>
    <w:p w:rsidR="00136D68" w:rsidRDefault="004C16D4">
      <w:pPr>
        <w:pStyle w:val="Heading1"/>
      </w:pPr>
      <w:bookmarkStart w:id="2" w:name="_6ade3n4ro90q" w:colFirst="0" w:colLast="0"/>
      <w:bookmarkEnd w:id="2"/>
      <w:r>
        <w:t xml:space="preserve">Parte 1: Perspetiva individual sobre o progresso do projeto </w:t>
      </w:r>
    </w:p>
    <w:p w:rsidR="004C6500" w:rsidRDefault="004C16D4" w:rsidP="004C6500">
      <w:pPr>
        <w:pStyle w:val="Heading3"/>
        <w:pBdr>
          <w:top w:val="nil"/>
          <w:left w:val="nil"/>
          <w:bottom w:val="nil"/>
          <w:right w:val="nil"/>
          <w:between w:val="nil"/>
        </w:pBdr>
      </w:pPr>
      <w:bookmarkStart w:id="3" w:name="_hs8yfi62uxdf" w:colFirst="0" w:colLast="0"/>
      <w:bookmarkEnd w:id="3"/>
      <w:r>
        <w:t>Âmbito funcional</w:t>
      </w:r>
    </w:p>
    <w:tbl>
      <w:tblPr>
        <w:tblW w:w="9930" w:type="dxa"/>
        <w:tblBorders>
          <w:top w:val="nil"/>
          <w:left w:val="nil"/>
          <w:bottom w:val="nil"/>
          <w:right w:val="nil"/>
          <w:insideH w:val="nil"/>
          <w:insideV w:val="nil"/>
        </w:tblBorders>
        <w:tblLayout w:type="fixed"/>
        <w:tblLook w:val="0600" w:firstRow="0" w:lastRow="0" w:firstColumn="0" w:lastColumn="0" w:noHBand="1" w:noVBand="1"/>
      </w:tblPr>
      <w:tblGrid>
        <w:gridCol w:w="2115"/>
        <w:gridCol w:w="7815"/>
      </w:tblGrid>
      <w:tr w:rsidR="004C6500" w:rsidRPr="004C6500" w:rsidTr="00E62E7D">
        <w:tc>
          <w:tcPr>
            <w:tcW w:w="2115" w:type="dxa"/>
            <w:tcBorders>
              <w:top w:val="single" w:sz="12" w:space="0" w:color="000000"/>
              <w:left w:val="single" w:sz="12" w:space="0" w:color="000000"/>
              <w:bottom w:val="single" w:sz="8" w:space="0" w:color="000000"/>
              <w:right w:val="single" w:sz="12" w:space="0" w:color="000000"/>
            </w:tcBorders>
            <w:shd w:val="clear" w:color="auto" w:fill="BFBFBF"/>
            <w:tcMar>
              <w:top w:w="100" w:type="dxa"/>
              <w:left w:w="100" w:type="dxa"/>
              <w:bottom w:w="100" w:type="dxa"/>
              <w:right w:w="100" w:type="dxa"/>
            </w:tcMar>
          </w:tcPr>
          <w:p w:rsidR="004C6500" w:rsidRPr="004C6500" w:rsidRDefault="004C6500" w:rsidP="004C6500">
            <w:pPr>
              <w:pBdr>
                <w:top w:val="nil"/>
                <w:left w:val="nil"/>
                <w:bottom w:val="nil"/>
                <w:right w:val="nil"/>
                <w:between w:val="nil"/>
              </w:pBdr>
              <w:rPr>
                <w:lang w:val="pt-PT"/>
              </w:rPr>
            </w:pPr>
            <w:r w:rsidRPr="004C6500">
              <w:rPr>
                <w:lang w:val="pt-PT"/>
              </w:rPr>
              <w:t>Para o/a:</w:t>
            </w:r>
          </w:p>
        </w:tc>
        <w:tc>
          <w:tcPr>
            <w:tcW w:w="7815" w:type="dxa"/>
            <w:tcBorders>
              <w:top w:val="single" w:sz="12" w:space="0" w:color="000000"/>
              <w:bottom w:val="single" w:sz="8" w:space="0" w:color="000000"/>
              <w:right w:val="single" w:sz="12" w:space="0" w:color="000000"/>
            </w:tcBorders>
            <w:shd w:val="clear" w:color="auto" w:fill="auto"/>
            <w:tcMar>
              <w:top w:w="100" w:type="dxa"/>
              <w:left w:w="100" w:type="dxa"/>
              <w:bottom w:w="100" w:type="dxa"/>
              <w:right w:w="100" w:type="dxa"/>
            </w:tcMar>
          </w:tcPr>
          <w:p w:rsidR="004C6500" w:rsidRPr="004C6500" w:rsidRDefault="004C6500" w:rsidP="004C6500">
            <w:pPr>
              <w:pBdr>
                <w:top w:val="nil"/>
                <w:left w:val="nil"/>
                <w:bottom w:val="nil"/>
                <w:right w:val="nil"/>
                <w:between w:val="nil"/>
              </w:pBdr>
              <w:rPr>
                <w:lang w:val="pt-PT"/>
              </w:rPr>
            </w:pPr>
            <w:r w:rsidRPr="004C6500">
              <w:rPr>
                <w:lang w:val="pt-PT"/>
              </w:rPr>
              <w:t>IT Freelancers e Empresas.</w:t>
            </w:r>
          </w:p>
        </w:tc>
      </w:tr>
      <w:tr w:rsidR="004C6500" w:rsidRPr="004C6500" w:rsidTr="00E62E7D">
        <w:tc>
          <w:tcPr>
            <w:tcW w:w="2115" w:type="dxa"/>
            <w:tcBorders>
              <w:left w:val="single" w:sz="12" w:space="0" w:color="000000"/>
              <w:bottom w:val="single" w:sz="8" w:space="0" w:color="000000"/>
              <w:right w:val="single" w:sz="12" w:space="0" w:color="000000"/>
            </w:tcBorders>
            <w:shd w:val="clear" w:color="auto" w:fill="BFBFBF"/>
            <w:tcMar>
              <w:top w:w="100" w:type="dxa"/>
              <w:left w:w="100" w:type="dxa"/>
              <w:bottom w:w="100" w:type="dxa"/>
              <w:right w:w="100" w:type="dxa"/>
            </w:tcMar>
          </w:tcPr>
          <w:p w:rsidR="004C6500" w:rsidRPr="004C6500" w:rsidRDefault="004C6500" w:rsidP="004C6500">
            <w:pPr>
              <w:pBdr>
                <w:top w:val="nil"/>
                <w:left w:val="nil"/>
                <w:bottom w:val="nil"/>
                <w:right w:val="nil"/>
                <w:between w:val="nil"/>
              </w:pBdr>
              <w:rPr>
                <w:lang w:val="pt-PT"/>
              </w:rPr>
            </w:pPr>
            <w:r w:rsidRPr="004C6500">
              <w:rPr>
                <w:lang w:val="pt-PT"/>
              </w:rPr>
              <w:t>Que apresenta:</w:t>
            </w:r>
          </w:p>
        </w:tc>
        <w:tc>
          <w:tcPr>
            <w:tcW w:w="7815" w:type="dxa"/>
            <w:tcBorders>
              <w:bottom w:val="single" w:sz="8" w:space="0" w:color="000000"/>
              <w:right w:val="single" w:sz="12" w:space="0" w:color="000000"/>
            </w:tcBorders>
            <w:shd w:val="clear" w:color="auto" w:fill="auto"/>
            <w:tcMar>
              <w:top w:w="100" w:type="dxa"/>
              <w:left w:w="100" w:type="dxa"/>
              <w:bottom w:w="100" w:type="dxa"/>
              <w:right w:w="100" w:type="dxa"/>
            </w:tcMar>
          </w:tcPr>
          <w:p w:rsidR="004C6500" w:rsidRPr="004C6500" w:rsidRDefault="004C6500" w:rsidP="004C6500">
            <w:pPr>
              <w:pBdr>
                <w:top w:val="nil"/>
                <w:left w:val="nil"/>
                <w:bottom w:val="nil"/>
                <w:right w:val="nil"/>
                <w:between w:val="nil"/>
              </w:pBdr>
              <w:rPr>
                <w:lang w:val="pt-PT"/>
              </w:rPr>
            </w:pPr>
            <w:r w:rsidRPr="004C6500">
              <w:rPr>
                <w:lang w:val="pt-PT"/>
              </w:rPr>
              <w:t>Interesse em trabalhar na área por projetos particulares; Interesse em contratar empregados temporários (outsourcing).</w:t>
            </w:r>
          </w:p>
        </w:tc>
      </w:tr>
      <w:tr w:rsidR="004C6500" w:rsidRPr="004C6500" w:rsidTr="00E62E7D">
        <w:tc>
          <w:tcPr>
            <w:tcW w:w="2115" w:type="dxa"/>
            <w:tcBorders>
              <w:left w:val="single" w:sz="12" w:space="0" w:color="000000"/>
              <w:bottom w:val="single" w:sz="8" w:space="0" w:color="000000"/>
              <w:right w:val="single" w:sz="12" w:space="0" w:color="000000"/>
            </w:tcBorders>
            <w:shd w:val="clear" w:color="auto" w:fill="BFBFBF"/>
            <w:tcMar>
              <w:top w:w="100" w:type="dxa"/>
              <w:left w:w="100" w:type="dxa"/>
              <w:bottom w:w="100" w:type="dxa"/>
              <w:right w:w="100" w:type="dxa"/>
            </w:tcMar>
          </w:tcPr>
          <w:p w:rsidR="004C6500" w:rsidRPr="004C6500" w:rsidRDefault="004C6500" w:rsidP="004C6500">
            <w:pPr>
              <w:pBdr>
                <w:top w:val="nil"/>
                <w:left w:val="nil"/>
                <w:bottom w:val="nil"/>
                <w:right w:val="nil"/>
                <w:between w:val="nil"/>
              </w:pBdr>
              <w:rPr>
                <w:lang w:val="pt-PT"/>
              </w:rPr>
            </w:pPr>
            <w:r w:rsidRPr="004C6500">
              <w:rPr>
                <w:lang w:val="pt-PT"/>
              </w:rPr>
              <w:t>O produto:</w:t>
            </w:r>
          </w:p>
        </w:tc>
        <w:tc>
          <w:tcPr>
            <w:tcW w:w="7815" w:type="dxa"/>
            <w:tcBorders>
              <w:bottom w:val="single" w:sz="8" w:space="0" w:color="000000"/>
              <w:right w:val="single" w:sz="12" w:space="0" w:color="000000"/>
            </w:tcBorders>
            <w:shd w:val="clear" w:color="auto" w:fill="auto"/>
            <w:tcMar>
              <w:top w:w="100" w:type="dxa"/>
              <w:left w:w="100" w:type="dxa"/>
              <w:bottom w:w="100" w:type="dxa"/>
              <w:right w:w="100" w:type="dxa"/>
            </w:tcMar>
          </w:tcPr>
          <w:p w:rsidR="004C6500" w:rsidRPr="004C6500" w:rsidRDefault="004C6500" w:rsidP="004C6500">
            <w:pPr>
              <w:pBdr>
                <w:top w:val="nil"/>
                <w:left w:val="nil"/>
                <w:bottom w:val="nil"/>
                <w:right w:val="nil"/>
                <w:between w:val="nil"/>
              </w:pBdr>
              <w:rPr>
                <w:lang w:val="pt-PT"/>
              </w:rPr>
            </w:pPr>
            <w:r w:rsidRPr="004C6500">
              <w:rPr>
                <w:lang w:val="pt-PT"/>
              </w:rPr>
              <w:t>CloudIT, que é um sistema de agregação de recursos humanos</w:t>
            </w:r>
          </w:p>
          <w:p w:rsidR="004C6500" w:rsidRPr="004C6500" w:rsidRDefault="004C6500" w:rsidP="004C6500">
            <w:pPr>
              <w:pBdr>
                <w:top w:val="nil"/>
                <w:left w:val="nil"/>
                <w:bottom w:val="nil"/>
                <w:right w:val="nil"/>
                <w:between w:val="nil"/>
              </w:pBdr>
              <w:rPr>
                <w:lang w:val="pt-PT"/>
              </w:rPr>
            </w:pPr>
            <w:r w:rsidRPr="004C6500">
              <w:rPr>
                <w:lang w:val="pt-PT"/>
              </w:rPr>
              <w:t>qualificados na área da tecnologia.</w:t>
            </w:r>
          </w:p>
        </w:tc>
      </w:tr>
      <w:tr w:rsidR="004C6500" w:rsidRPr="004C6500" w:rsidTr="00E62E7D">
        <w:tc>
          <w:tcPr>
            <w:tcW w:w="2115" w:type="dxa"/>
            <w:tcBorders>
              <w:left w:val="single" w:sz="12" w:space="0" w:color="000000"/>
              <w:bottom w:val="single" w:sz="8" w:space="0" w:color="000000"/>
              <w:right w:val="single" w:sz="12" w:space="0" w:color="000000"/>
            </w:tcBorders>
            <w:shd w:val="clear" w:color="auto" w:fill="BFBFBF"/>
            <w:tcMar>
              <w:top w:w="100" w:type="dxa"/>
              <w:left w:w="100" w:type="dxa"/>
              <w:bottom w:w="100" w:type="dxa"/>
              <w:right w:w="100" w:type="dxa"/>
            </w:tcMar>
          </w:tcPr>
          <w:p w:rsidR="004C6500" w:rsidRPr="004C6500" w:rsidRDefault="004C6500" w:rsidP="004C6500">
            <w:pPr>
              <w:pBdr>
                <w:top w:val="nil"/>
                <w:left w:val="nil"/>
                <w:bottom w:val="nil"/>
                <w:right w:val="nil"/>
                <w:between w:val="nil"/>
              </w:pBdr>
              <w:rPr>
                <w:lang w:val="pt-PT"/>
              </w:rPr>
            </w:pPr>
            <w:r w:rsidRPr="004C6500">
              <w:rPr>
                <w:lang w:val="pt-PT"/>
              </w:rPr>
              <w:t>Que:</w:t>
            </w:r>
          </w:p>
        </w:tc>
        <w:tc>
          <w:tcPr>
            <w:tcW w:w="7815" w:type="dxa"/>
            <w:tcBorders>
              <w:bottom w:val="single" w:sz="8" w:space="0" w:color="000000"/>
              <w:right w:val="single" w:sz="12" w:space="0" w:color="000000"/>
            </w:tcBorders>
            <w:shd w:val="clear" w:color="auto" w:fill="auto"/>
            <w:tcMar>
              <w:top w:w="100" w:type="dxa"/>
              <w:left w:w="100" w:type="dxa"/>
              <w:bottom w:w="100" w:type="dxa"/>
              <w:right w:w="100" w:type="dxa"/>
            </w:tcMar>
          </w:tcPr>
          <w:p w:rsidR="004C6500" w:rsidRPr="004C6500" w:rsidRDefault="004C6500" w:rsidP="004C6500">
            <w:pPr>
              <w:pBdr>
                <w:top w:val="nil"/>
                <w:left w:val="nil"/>
                <w:bottom w:val="nil"/>
                <w:right w:val="nil"/>
                <w:between w:val="nil"/>
              </w:pBdr>
              <w:rPr>
                <w:lang w:val="pt-PT"/>
              </w:rPr>
            </w:pPr>
            <w:r w:rsidRPr="004C6500">
              <w:rPr>
                <w:lang w:val="pt-PT"/>
              </w:rPr>
              <w:t>Facilita e otimiza a contratação de mão de obra qualificada para casos pontuais.</w:t>
            </w:r>
          </w:p>
        </w:tc>
      </w:tr>
      <w:tr w:rsidR="004C6500" w:rsidRPr="004C6500" w:rsidTr="00E62E7D">
        <w:tc>
          <w:tcPr>
            <w:tcW w:w="2115" w:type="dxa"/>
            <w:tcBorders>
              <w:left w:val="single" w:sz="12" w:space="0" w:color="000000"/>
              <w:bottom w:val="single" w:sz="8" w:space="0" w:color="000000"/>
              <w:right w:val="single" w:sz="12" w:space="0" w:color="000000"/>
            </w:tcBorders>
            <w:shd w:val="clear" w:color="auto" w:fill="BFBFBF"/>
            <w:tcMar>
              <w:top w:w="100" w:type="dxa"/>
              <w:left w:w="100" w:type="dxa"/>
              <w:bottom w:w="100" w:type="dxa"/>
              <w:right w:w="100" w:type="dxa"/>
            </w:tcMar>
          </w:tcPr>
          <w:p w:rsidR="004C6500" w:rsidRPr="004C6500" w:rsidRDefault="004C6500" w:rsidP="004C6500">
            <w:pPr>
              <w:pBdr>
                <w:top w:val="nil"/>
                <w:left w:val="nil"/>
                <w:bottom w:val="nil"/>
                <w:right w:val="nil"/>
                <w:between w:val="nil"/>
              </w:pBdr>
              <w:rPr>
                <w:lang w:val="pt-PT"/>
              </w:rPr>
            </w:pPr>
            <w:r w:rsidRPr="004C6500">
              <w:rPr>
                <w:lang w:val="pt-PT"/>
              </w:rPr>
              <w:t>Ao contrário de:</w:t>
            </w:r>
          </w:p>
        </w:tc>
        <w:tc>
          <w:tcPr>
            <w:tcW w:w="7815" w:type="dxa"/>
            <w:tcBorders>
              <w:bottom w:val="single" w:sz="8" w:space="0" w:color="000000"/>
              <w:right w:val="single" w:sz="12" w:space="0" w:color="000000"/>
            </w:tcBorders>
            <w:shd w:val="clear" w:color="auto" w:fill="auto"/>
            <w:tcMar>
              <w:top w:w="100" w:type="dxa"/>
              <w:left w:w="100" w:type="dxa"/>
              <w:bottom w:w="100" w:type="dxa"/>
              <w:right w:w="100" w:type="dxa"/>
            </w:tcMar>
          </w:tcPr>
          <w:p w:rsidR="004C6500" w:rsidRPr="004C6500" w:rsidRDefault="004C6500" w:rsidP="004C6500">
            <w:pPr>
              <w:pBdr>
                <w:top w:val="nil"/>
                <w:left w:val="nil"/>
                <w:bottom w:val="nil"/>
                <w:right w:val="nil"/>
                <w:between w:val="nil"/>
              </w:pBdr>
              <w:rPr>
                <w:lang w:val="pt-PT"/>
              </w:rPr>
            </w:pPr>
            <w:r w:rsidRPr="004C6500">
              <w:rPr>
                <w:lang w:val="pt-PT"/>
              </w:rPr>
              <w:t>Pesquisa tradicional de profissionais, abertura de concursos a posições, etc.</w:t>
            </w:r>
          </w:p>
        </w:tc>
      </w:tr>
      <w:tr w:rsidR="004C6500" w:rsidRPr="004C6500" w:rsidTr="00E62E7D">
        <w:tc>
          <w:tcPr>
            <w:tcW w:w="2115" w:type="dxa"/>
            <w:tcBorders>
              <w:left w:val="single" w:sz="12" w:space="0" w:color="000000"/>
              <w:bottom w:val="single" w:sz="12" w:space="0" w:color="000000"/>
              <w:right w:val="single" w:sz="12" w:space="0" w:color="000000"/>
            </w:tcBorders>
            <w:shd w:val="clear" w:color="auto" w:fill="BFBFBF"/>
            <w:tcMar>
              <w:top w:w="100" w:type="dxa"/>
              <w:left w:w="100" w:type="dxa"/>
              <w:bottom w:w="100" w:type="dxa"/>
              <w:right w:w="100" w:type="dxa"/>
            </w:tcMar>
          </w:tcPr>
          <w:p w:rsidR="004C6500" w:rsidRPr="004C6500" w:rsidRDefault="004C6500" w:rsidP="004C6500">
            <w:pPr>
              <w:pBdr>
                <w:top w:val="nil"/>
                <w:left w:val="nil"/>
                <w:bottom w:val="nil"/>
                <w:right w:val="nil"/>
                <w:between w:val="nil"/>
              </w:pBdr>
              <w:rPr>
                <w:lang w:val="pt-PT"/>
              </w:rPr>
            </w:pPr>
            <w:r w:rsidRPr="004C6500">
              <w:rPr>
                <w:lang w:val="pt-PT"/>
              </w:rPr>
              <w:t>O nosso produto:</w:t>
            </w:r>
          </w:p>
        </w:tc>
        <w:tc>
          <w:tcPr>
            <w:tcW w:w="7815" w:type="dxa"/>
            <w:tcBorders>
              <w:bottom w:val="single" w:sz="12" w:space="0" w:color="000000"/>
              <w:right w:val="single" w:sz="12" w:space="0" w:color="000000"/>
            </w:tcBorders>
            <w:shd w:val="clear" w:color="auto" w:fill="auto"/>
            <w:tcMar>
              <w:top w:w="100" w:type="dxa"/>
              <w:left w:w="100" w:type="dxa"/>
              <w:bottom w:w="100" w:type="dxa"/>
              <w:right w:w="100" w:type="dxa"/>
            </w:tcMar>
          </w:tcPr>
          <w:p w:rsidR="004C6500" w:rsidRPr="004C6500" w:rsidRDefault="004C6500" w:rsidP="004C6500">
            <w:pPr>
              <w:pBdr>
                <w:top w:val="nil"/>
                <w:left w:val="nil"/>
                <w:bottom w:val="nil"/>
                <w:right w:val="nil"/>
                <w:between w:val="nil"/>
              </w:pBdr>
              <w:rPr>
                <w:lang w:val="pt-PT"/>
              </w:rPr>
            </w:pPr>
            <w:r>
              <w:rPr>
                <w:lang w:val="pt-PT"/>
              </w:rPr>
              <w:t xml:space="preserve">Serve de ponte de ligação entre empregador e empregado, dando </w:t>
            </w:r>
            <w:r w:rsidRPr="004C6500">
              <w:rPr>
                <w:lang w:val="pt-PT"/>
              </w:rPr>
              <w:t>a liberdade aos freelancers de não seguirem um regime de exclusividade</w:t>
            </w:r>
            <w:r>
              <w:rPr>
                <w:lang w:val="pt-PT"/>
              </w:rPr>
              <w:t xml:space="preserve"> e aos empregadores de facilmente filtrarem as suas pesquisas por profissionais.</w:t>
            </w:r>
          </w:p>
        </w:tc>
      </w:tr>
    </w:tbl>
    <w:p w:rsidR="00136D68" w:rsidRPr="002347B0" w:rsidRDefault="004C6500">
      <w:pPr>
        <w:pBdr>
          <w:top w:val="nil"/>
          <w:left w:val="nil"/>
          <w:bottom w:val="nil"/>
          <w:right w:val="nil"/>
          <w:between w:val="nil"/>
        </w:pBdr>
        <w:rPr>
          <w:sz w:val="18"/>
        </w:rPr>
      </w:pPr>
      <w:r w:rsidRPr="002347B0">
        <w:rPr>
          <w:sz w:val="18"/>
        </w:rPr>
        <w:t>(Nota: único ponto que alterei nesta tabela em comparação com o relatório da Especificação do Produto foi o último.)</w:t>
      </w:r>
    </w:p>
    <w:p w:rsidR="00136D68" w:rsidRDefault="004C16D4">
      <w:pPr>
        <w:pStyle w:val="Heading3"/>
        <w:pBdr>
          <w:top w:val="nil"/>
          <w:left w:val="nil"/>
          <w:bottom w:val="nil"/>
          <w:right w:val="nil"/>
          <w:between w:val="nil"/>
        </w:pBdr>
      </w:pPr>
      <w:bookmarkStart w:id="4" w:name="_yjka3xqd4r6q" w:colFirst="0" w:colLast="0"/>
      <w:bookmarkEnd w:id="4"/>
      <w:r>
        <w:t>Bloqueios verificados e riscos potenciais</w:t>
      </w:r>
    </w:p>
    <w:p w:rsidR="004C6500" w:rsidRDefault="004C6500">
      <w:r>
        <w:t xml:space="preserve">A irregularidade do número de commits ao longo do tempo dedicado para o desenvolvimento do projeto deve-se às entregas de prazos mais curtos pertencentes a outras unidades curriculares. Isto, só por si, foi um dos grandes bloqueios ao desenvolvimento fluido </w:t>
      </w:r>
      <w:r w:rsidR="002347B0">
        <w:t xml:space="preserve">do projeto. </w:t>
      </w:r>
      <w:r>
        <w:t xml:space="preserve">A preparação de todo o ambiente de desenvolvimento CI/CD e integração com as várias ferramentas com que trabalhámos mostraram ter um grande peso no tempo dedicado para o projeto, mais até </w:t>
      </w:r>
      <w:r w:rsidR="002347B0">
        <w:t xml:space="preserve">do que o esperado inicialmente. </w:t>
      </w:r>
      <w:r>
        <w:t>Pessoalmente a mudança de computador devido a problemas no antigo atrasou-me durante a penúltima semana do projeto.</w:t>
      </w:r>
    </w:p>
    <w:p w:rsidR="004C6500" w:rsidRDefault="004C6500">
      <w:r>
        <w:t>No final o maior bloqueio terá sido provavelmente a grande demora na execução dos testes no Jenkins cuja fonte de problema não foi 100% compreendida, ainda que tenhamos chegado à conclusão de que, segundo os sintomas, não estaria do nosso lado.</w:t>
      </w:r>
    </w:p>
    <w:p w:rsidR="00136D68" w:rsidRDefault="004C16D4">
      <w:pPr>
        <w:pStyle w:val="Heading3"/>
      </w:pPr>
      <w:bookmarkStart w:id="5" w:name="_io3yo8q94evr" w:colFirst="0" w:colLast="0"/>
      <w:bookmarkEnd w:id="5"/>
      <w:r>
        <w:lastRenderedPageBreak/>
        <w:t>Partes incompletas nesta entrega</w:t>
      </w:r>
    </w:p>
    <w:p w:rsidR="002347B0" w:rsidRDefault="002347B0">
      <w:pPr>
        <w:pBdr>
          <w:top w:val="nil"/>
          <w:left w:val="nil"/>
          <w:bottom w:val="nil"/>
          <w:right w:val="nil"/>
          <w:between w:val="nil"/>
        </w:pBdr>
      </w:pPr>
      <w:r>
        <w:t>Todas as funcionalidades mapeadas em user stories estão implementadas e entregues, ainda que os testes às finais (o sistema de mensagens) não tenham sido corridos no servidor de produção devido aos problemas anteriormente referidos no Jenkins. Estes testes, no entanto, foram corridos com sucesso em vários dos computadores da equipa.</w:t>
      </w:r>
    </w:p>
    <w:p w:rsidR="00136D68" w:rsidRDefault="004C16D4">
      <w:pPr>
        <w:pStyle w:val="Heading1"/>
        <w:pBdr>
          <w:top w:val="nil"/>
          <w:left w:val="nil"/>
          <w:bottom w:val="nil"/>
          <w:right w:val="nil"/>
          <w:between w:val="nil"/>
        </w:pBdr>
      </w:pPr>
      <w:bookmarkStart w:id="6" w:name="_8t4qpp5nxhi7" w:colFirst="0" w:colLast="0"/>
      <w:bookmarkEnd w:id="6"/>
      <w:r>
        <w:t>Parte 2: Participação da equipa</w:t>
      </w:r>
    </w:p>
    <w:p w:rsidR="00136D68" w:rsidRDefault="004C16D4">
      <w:pPr>
        <w:pStyle w:val="Heading3"/>
        <w:pBdr>
          <w:top w:val="nil"/>
          <w:left w:val="nil"/>
          <w:bottom w:val="nil"/>
          <w:right w:val="nil"/>
          <w:between w:val="nil"/>
        </w:pBdr>
      </w:pPr>
      <w:bookmarkStart w:id="7" w:name="_3lbnn5g38td4" w:colFirst="0" w:colLast="0"/>
      <w:bookmarkEnd w:id="7"/>
      <w:r>
        <w:t xml:space="preserve">A minha contribuição </w:t>
      </w:r>
    </w:p>
    <w:p w:rsidR="00F444CD" w:rsidRDefault="00F444CD">
      <w:pPr>
        <w:pBdr>
          <w:top w:val="nil"/>
          <w:left w:val="nil"/>
          <w:bottom w:val="nil"/>
          <w:right w:val="nil"/>
          <w:between w:val="nil"/>
        </w:pBdr>
      </w:pPr>
      <w:r>
        <w:t>A minha contribuição inicial teve maior incidência na parte estrutural do website, construindo as páginas HTML e CSS essenciais. Em simultâneo implementei a user story “</w:t>
      </w:r>
      <w:r w:rsidRPr="00F444CD">
        <w:t>User can learn about the use of the platform through the website</w:t>
      </w:r>
      <w:r>
        <w:t>”.</w:t>
      </w:r>
    </w:p>
    <w:p w:rsidR="00F444CD" w:rsidRDefault="00F444CD">
      <w:pPr>
        <w:pBdr>
          <w:top w:val="nil"/>
          <w:left w:val="nil"/>
          <w:bottom w:val="nil"/>
          <w:right w:val="nil"/>
          <w:between w:val="nil"/>
        </w:pBdr>
      </w:pPr>
      <w:r>
        <w:t>Numa segunda fase contribui para as várias camadas de testes que iam sendo implementadas e implementei a user story “</w:t>
      </w:r>
      <w:r w:rsidRPr="00F444CD">
        <w:t>Members can edit personal posts</w:t>
      </w:r>
      <w:r>
        <w:t>”.</w:t>
      </w:r>
    </w:p>
    <w:p w:rsidR="00F444CD" w:rsidRDefault="00F444CD">
      <w:pPr>
        <w:pBdr>
          <w:top w:val="nil"/>
          <w:left w:val="nil"/>
          <w:bottom w:val="nil"/>
          <w:right w:val="nil"/>
          <w:between w:val="nil"/>
        </w:pBdr>
      </w:pPr>
      <w:r>
        <w:t>Contribuí também para o correto merge de vários branches com o master e implementei em conjunto com outro elemento do grupo todo o sistema de mensagens do website, incluíndo as user stories: “</w:t>
      </w:r>
      <w:r w:rsidRPr="00F444CD">
        <w:t>Member can access messaging center and contact any member</w:t>
      </w:r>
      <w:r>
        <w:t>”, “</w:t>
      </w:r>
      <w:r w:rsidRPr="00F444CD">
        <w:t>Users can show interest on posts through job posts</w:t>
      </w:r>
      <w:r>
        <w:t>”, “</w:t>
      </w:r>
      <w:r w:rsidRPr="00F444CD">
        <w:t>User can propose hiring / getting hired through the message center</w:t>
      </w:r>
      <w:r>
        <w:t>”; e respetivos testes.</w:t>
      </w:r>
    </w:p>
    <w:p w:rsidR="00F444CD" w:rsidRDefault="00F444CD">
      <w:pPr>
        <w:pBdr>
          <w:top w:val="nil"/>
          <w:left w:val="nil"/>
          <w:bottom w:val="nil"/>
          <w:right w:val="nil"/>
          <w:between w:val="nil"/>
        </w:pBdr>
      </w:pPr>
      <w:r>
        <w:t>Todos os relatórios foram por mim geridos, sendo partes deles completadas por mim e partes apenas verificadas.</w:t>
      </w:r>
    </w:p>
    <w:p w:rsidR="00136D68" w:rsidRDefault="00136D68">
      <w:pPr>
        <w:pBdr>
          <w:top w:val="nil"/>
          <w:left w:val="nil"/>
          <w:bottom w:val="nil"/>
          <w:right w:val="nil"/>
          <w:between w:val="nil"/>
        </w:pBdr>
      </w:pPr>
    </w:p>
    <w:p w:rsidR="00136D68" w:rsidRDefault="004C16D4" w:rsidP="00F444CD">
      <w:pPr>
        <w:pStyle w:val="Heading3"/>
        <w:pBdr>
          <w:top w:val="nil"/>
          <w:left w:val="nil"/>
          <w:bottom w:val="nil"/>
          <w:right w:val="nil"/>
          <w:between w:val="nil"/>
        </w:pBdr>
      </w:pPr>
      <w:bookmarkStart w:id="8" w:name="_25rwd4fhekwf" w:colFirst="0" w:colLast="0"/>
      <w:bookmarkEnd w:id="8"/>
      <w:r>
        <w:t>Auto-avaliação e avaliação grupo</w:t>
      </w:r>
    </w:p>
    <w:tbl>
      <w:tblPr>
        <w:tblStyle w:val="a"/>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95"/>
        <w:gridCol w:w="1695"/>
      </w:tblGrid>
      <w:tr w:rsidR="00136D68">
        <w:tc>
          <w:tcPr>
            <w:tcW w:w="7695" w:type="dxa"/>
            <w:shd w:val="clear" w:color="auto" w:fill="auto"/>
            <w:tcMar>
              <w:top w:w="100" w:type="dxa"/>
              <w:left w:w="100" w:type="dxa"/>
              <w:bottom w:w="100" w:type="dxa"/>
              <w:right w:w="100" w:type="dxa"/>
            </w:tcMar>
          </w:tcPr>
          <w:p w:rsidR="00136D68" w:rsidRDefault="004C16D4">
            <w:pPr>
              <w:pBdr>
                <w:top w:val="nil"/>
                <w:left w:val="nil"/>
                <w:bottom w:val="nil"/>
                <w:right w:val="nil"/>
                <w:between w:val="nil"/>
              </w:pBdr>
              <w:spacing w:line="240" w:lineRule="auto"/>
              <w:rPr>
                <w:b/>
              </w:rPr>
            </w:pPr>
            <w:r>
              <w:rPr>
                <w:b/>
              </w:rPr>
              <w:t>Face aos objetivos propostos, dificuldade do trabalho e implementação efetivamente realizada, como auto-avalia o resultado do projeto a que se chegou?</w:t>
            </w:r>
          </w:p>
        </w:tc>
        <w:tc>
          <w:tcPr>
            <w:tcW w:w="1695" w:type="dxa"/>
            <w:shd w:val="clear" w:color="auto" w:fill="auto"/>
            <w:tcMar>
              <w:top w:w="100" w:type="dxa"/>
              <w:left w:w="100" w:type="dxa"/>
              <w:bottom w:w="100" w:type="dxa"/>
              <w:right w:w="100" w:type="dxa"/>
            </w:tcMar>
          </w:tcPr>
          <w:p w:rsidR="00136D68" w:rsidRDefault="004C16D4">
            <w:pPr>
              <w:pBdr>
                <w:top w:val="nil"/>
                <w:left w:val="nil"/>
                <w:bottom w:val="nil"/>
                <w:right w:val="nil"/>
                <w:between w:val="nil"/>
              </w:pBdr>
              <w:spacing w:line="240" w:lineRule="auto"/>
              <w:jc w:val="center"/>
            </w:pPr>
            <w:r>
              <w:t xml:space="preserve">Avaliação </w:t>
            </w:r>
          </w:p>
          <w:p w:rsidR="00136D68" w:rsidRDefault="004C16D4">
            <w:pPr>
              <w:pBdr>
                <w:top w:val="nil"/>
                <w:left w:val="nil"/>
                <w:bottom w:val="nil"/>
                <w:right w:val="nil"/>
                <w:between w:val="nil"/>
              </w:pBdr>
              <w:spacing w:line="240" w:lineRule="auto"/>
              <w:jc w:val="center"/>
            </w:pPr>
            <w:r>
              <w:t>(0..20):</w:t>
            </w:r>
          </w:p>
        </w:tc>
      </w:tr>
      <w:tr w:rsidR="00136D68">
        <w:tc>
          <w:tcPr>
            <w:tcW w:w="7695" w:type="dxa"/>
            <w:shd w:val="clear" w:color="auto" w:fill="auto"/>
            <w:tcMar>
              <w:top w:w="100" w:type="dxa"/>
              <w:left w:w="100" w:type="dxa"/>
              <w:bottom w:w="100" w:type="dxa"/>
              <w:right w:w="100" w:type="dxa"/>
            </w:tcMar>
          </w:tcPr>
          <w:p w:rsidR="00136D68" w:rsidRDefault="004C16D4">
            <w:pPr>
              <w:numPr>
                <w:ilvl w:val="0"/>
                <w:numId w:val="1"/>
              </w:numPr>
              <w:pBdr>
                <w:top w:val="nil"/>
                <w:left w:val="nil"/>
                <w:bottom w:val="nil"/>
                <w:right w:val="nil"/>
                <w:between w:val="nil"/>
              </w:pBdr>
              <w:spacing w:line="240" w:lineRule="auto"/>
            </w:pPr>
            <w:r>
              <w:t xml:space="preserve">A minha avaliação global do PROJETO (nota) </w:t>
            </w:r>
          </w:p>
        </w:tc>
        <w:tc>
          <w:tcPr>
            <w:tcW w:w="1695" w:type="dxa"/>
            <w:shd w:val="clear" w:color="auto" w:fill="FFF2CC"/>
            <w:tcMar>
              <w:top w:w="100" w:type="dxa"/>
              <w:left w:w="100" w:type="dxa"/>
              <w:bottom w:w="100" w:type="dxa"/>
              <w:right w:w="100" w:type="dxa"/>
            </w:tcMar>
          </w:tcPr>
          <w:p w:rsidR="00136D68" w:rsidRDefault="00D839EC">
            <w:pPr>
              <w:pBdr>
                <w:top w:val="nil"/>
                <w:left w:val="nil"/>
                <w:bottom w:val="nil"/>
                <w:right w:val="nil"/>
                <w:between w:val="nil"/>
              </w:pBdr>
              <w:spacing w:line="240" w:lineRule="auto"/>
            </w:pPr>
            <w:r>
              <w:t>19</w:t>
            </w:r>
          </w:p>
        </w:tc>
      </w:tr>
      <w:tr w:rsidR="00136D68">
        <w:tc>
          <w:tcPr>
            <w:tcW w:w="7695" w:type="dxa"/>
            <w:shd w:val="clear" w:color="auto" w:fill="auto"/>
            <w:tcMar>
              <w:top w:w="100" w:type="dxa"/>
              <w:left w:w="100" w:type="dxa"/>
              <w:bottom w:w="100" w:type="dxa"/>
              <w:right w:w="100" w:type="dxa"/>
            </w:tcMar>
          </w:tcPr>
          <w:p w:rsidR="00136D68" w:rsidRDefault="004C16D4">
            <w:pPr>
              <w:pBdr>
                <w:top w:val="nil"/>
                <w:left w:val="nil"/>
                <w:bottom w:val="nil"/>
                <w:right w:val="nil"/>
                <w:between w:val="nil"/>
              </w:pBdr>
              <w:spacing w:line="240" w:lineRule="auto"/>
              <w:rPr>
                <w:b/>
              </w:rPr>
            </w:pPr>
            <w:r>
              <w:rPr>
                <w:b/>
              </w:rPr>
              <w:t xml:space="preserve">Face  ao interesse e esforço manifestados, traduzidos em contribuições para o projeto do grupo, como avalia a participação de cada membro? </w:t>
            </w:r>
          </w:p>
        </w:tc>
        <w:tc>
          <w:tcPr>
            <w:tcW w:w="1695" w:type="dxa"/>
            <w:shd w:val="clear" w:color="auto" w:fill="auto"/>
            <w:tcMar>
              <w:top w:w="100" w:type="dxa"/>
              <w:left w:w="100" w:type="dxa"/>
              <w:bottom w:w="100" w:type="dxa"/>
              <w:right w:w="100" w:type="dxa"/>
            </w:tcMar>
          </w:tcPr>
          <w:p w:rsidR="00136D68" w:rsidRDefault="004C16D4">
            <w:pPr>
              <w:pBdr>
                <w:top w:val="nil"/>
                <w:left w:val="nil"/>
                <w:bottom w:val="nil"/>
                <w:right w:val="nil"/>
                <w:between w:val="nil"/>
              </w:pBdr>
              <w:spacing w:line="240" w:lineRule="auto"/>
              <w:jc w:val="center"/>
            </w:pPr>
            <w:r>
              <w:t xml:space="preserve">Avaliação </w:t>
            </w:r>
          </w:p>
          <w:p w:rsidR="00136D68" w:rsidRDefault="004C16D4">
            <w:pPr>
              <w:pBdr>
                <w:top w:val="nil"/>
                <w:left w:val="nil"/>
                <w:bottom w:val="nil"/>
                <w:right w:val="nil"/>
                <w:between w:val="nil"/>
              </w:pBdr>
              <w:spacing w:line="240" w:lineRule="auto"/>
              <w:jc w:val="center"/>
            </w:pPr>
            <w:r>
              <w:t>(0..20):</w:t>
            </w:r>
          </w:p>
        </w:tc>
      </w:tr>
      <w:tr w:rsidR="00136D68">
        <w:tc>
          <w:tcPr>
            <w:tcW w:w="7695" w:type="dxa"/>
            <w:shd w:val="clear" w:color="auto" w:fill="FFF2CC"/>
            <w:tcMar>
              <w:top w:w="100" w:type="dxa"/>
              <w:left w:w="100" w:type="dxa"/>
              <w:bottom w:w="100" w:type="dxa"/>
              <w:right w:w="100" w:type="dxa"/>
            </w:tcMar>
          </w:tcPr>
          <w:p w:rsidR="00136D68" w:rsidRDefault="004C16D4" w:rsidP="00D839EC">
            <w:pPr>
              <w:numPr>
                <w:ilvl w:val="0"/>
                <w:numId w:val="3"/>
              </w:numPr>
              <w:pBdr>
                <w:top w:val="nil"/>
                <w:left w:val="nil"/>
                <w:bottom w:val="nil"/>
                <w:right w:val="nil"/>
                <w:between w:val="nil"/>
              </w:pBdr>
              <w:spacing w:line="240" w:lineRule="auto"/>
            </w:pPr>
            <w:r>
              <w:t xml:space="preserve">Eu: </w:t>
            </w:r>
            <w:r w:rsidR="00D839EC">
              <w:t>Filipe Pires</w:t>
            </w:r>
          </w:p>
        </w:tc>
        <w:tc>
          <w:tcPr>
            <w:tcW w:w="1695" w:type="dxa"/>
            <w:shd w:val="clear" w:color="auto" w:fill="FFF2CC"/>
            <w:tcMar>
              <w:top w:w="100" w:type="dxa"/>
              <w:left w:w="100" w:type="dxa"/>
              <w:bottom w:w="100" w:type="dxa"/>
              <w:right w:w="100" w:type="dxa"/>
            </w:tcMar>
          </w:tcPr>
          <w:p w:rsidR="00136D68" w:rsidRDefault="00D839EC">
            <w:pPr>
              <w:pBdr>
                <w:top w:val="nil"/>
                <w:left w:val="nil"/>
                <w:bottom w:val="nil"/>
                <w:right w:val="nil"/>
                <w:between w:val="nil"/>
              </w:pBdr>
              <w:spacing w:line="240" w:lineRule="auto"/>
            </w:pPr>
            <w:r>
              <w:t>18</w:t>
            </w:r>
          </w:p>
        </w:tc>
      </w:tr>
      <w:tr w:rsidR="00136D68">
        <w:tc>
          <w:tcPr>
            <w:tcW w:w="7695" w:type="dxa"/>
            <w:shd w:val="clear" w:color="auto" w:fill="FFF2CC"/>
            <w:tcMar>
              <w:top w:w="100" w:type="dxa"/>
              <w:left w:w="100" w:type="dxa"/>
              <w:bottom w:w="100" w:type="dxa"/>
              <w:right w:w="100" w:type="dxa"/>
            </w:tcMar>
          </w:tcPr>
          <w:p w:rsidR="00136D68" w:rsidRDefault="00D839EC">
            <w:pPr>
              <w:numPr>
                <w:ilvl w:val="0"/>
                <w:numId w:val="2"/>
              </w:numPr>
              <w:pBdr>
                <w:top w:val="nil"/>
                <w:left w:val="nil"/>
                <w:bottom w:val="nil"/>
                <w:right w:val="nil"/>
                <w:between w:val="nil"/>
              </w:pBdr>
              <w:spacing w:line="240" w:lineRule="auto"/>
            </w:pPr>
            <w:r>
              <w:t>André Brandão</w:t>
            </w:r>
          </w:p>
        </w:tc>
        <w:tc>
          <w:tcPr>
            <w:tcW w:w="1695" w:type="dxa"/>
            <w:shd w:val="clear" w:color="auto" w:fill="FFF2CC"/>
            <w:tcMar>
              <w:top w:w="100" w:type="dxa"/>
              <w:left w:w="100" w:type="dxa"/>
              <w:bottom w:w="100" w:type="dxa"/>
              <w:right w:w="100" w:type="dxa"/>
            </w:tcMar>
          </w:tcPr>
          <w:p w:rsidR="00136D68" w:rsidRDefault="00D839EC">
            <w:pPr>
              <w:pBdr>
                <w:top w:val="nil"/>
                <w:left w:val="nil"/>
                <w:bottom w:val="nil"/>
                <w:right w:val="nil"/>
                <w:between w:val="nil"/>
              </w:pBdr>
              <w:spacing w:line="240" w:lineRule="auto"/>
            </w:pPr>
            <w:r>
              <w:t>18</w:t>
            </w:r>
          </w:p>
        </w:tc>
      </w:tr>
      <w:tr w:rsidR="00136D68">
        <w:tc>
          <w:tcPr>
            <w:tcW w:w="7695" w:type="dxa"/>
            <w:shd w:val="clear" w:color="auto" w:fill="FFF2CC"/>
            <w:tcMar>
              <w:top w:w="100" w:type="dxa"/>
              <w:left w:w="100" w:type="dxa"/>
              <w:bottom w:w="100" w:type="dxa"/>
              <w:right w:w="100" w:type="dxa"/>
            </w:tcMar>
          </w:tcPr>
          <w:p w:rsidR="00136D68" w:rsidRDefault="00D839EC">
            <w:pPr>
              <w:numPr>
                <w:ilvl w:val="0"/>
                <w:numId w:val="2"/>
              </w:numPr>
              <w:pBdr>
                <w:top w:val="nil"/>
                <w:left w:val="nil"/>
                <w:bottom w:val="nil"/>
                <w:right w:val="nil"/>
                <w:between w:val="nil"/>
              </w:pBdr>
              <w:spacing w:line="240" w:lineRule="auto"/>
            </w:pPr>
            <w:r>
              <w:t>André Pedrosa</w:t>
            </w:r>
          </w:p>
        </w:tc>
        <w:tc>
          <w:tcPr>
            <w:tcW w:w="1695" w:type="dxa"/>
            <w:shd w:val="clear" w:color="auto" w:fill="FFF2CC"/>
            <w:tcMar>
              <w:top w:w="100" w:type="dxa"/>
              <w:left w:w="100" w:type="dxa"/>
              <w:bottom w:w="100" w:type="dxa"/>
              <w:right w:w="100" w:type="dxa"/>
            </w:tcMar>
          </w:tcPr>
          <w:p w:rsidR="00136D68" w:rsidRDefault="00D839EC">
            <w:pPr>
              <w:pBdr>
                <w:top w:val="nil"/>
                <w:left w:val="nil"/>
                <w:bottom w:val="nil"/>
                <w:right w:val="nil"/>
                <w:between w:val="nil"/>
              </w:pBdr>
              <w:spacing w:line="240" w:lineRule="auto"/>
            </w:pPr>
            <w:r>
              <w:t>20</w:t>
            </w:r>
          </w:p>
        </w:tc>
      </w:tr>
      <w:tr w:rsidR="00136D68">
        <w:tc>
          <w:tcPr>
            <w:tcW w:w="7695" w:type="dxa"/>
            <w:shd w:val="clear" w:color="auto" w:fill="FFF2CC"/>
            <w:tcMar>
              <w:top w:w="100" w:type="dxa"/>
              <w:left w:w="100" w:type="dxa"/>
              <w:bottom w:w="100" w:type="dxa"/>
              <w:right w:w="100" w:type="dxa"/>
            </w:tcMar>
          </w:tcPr>
          <w:p w:rsidR="00136D68" w:rsidRDefault="00D839EC">
            <w:pPr>
              <w:numPr>
                <w:ilvl w:val="0"/>
                <w:numId w:val="2"/>
              </w:numPr>
              <w:spacing w:line="240" w:lineRule="auto"/>
            </w:pPr>
            <w:r>
              <w:t>João Alegria</w:t>
            </w:r>
          </w:p>
        </w:tc>
        <w:tc>
          <w:tcPr>
            <w:tcW w:w="1695" w:type="dxa"/>
            <w:shd w:val="clear" w:color="auto" w:fill="FFF2CC"/>
            <w:tcMar>
              <w:top w:w="100" w:type="dxa"/>
              <w:left w:w="100" w:type="dxa"/>
              <w:bottom w:w="100" w:type="dxa"/>
              <w:right w:w="100" w:type="dxa"/>
            </w:tcMar>
          </w:tcPr>
          <w:p w:rsidR="00136D68" w:rsidRDefault="00D839EC">
            <w:pPr>
              <w:pBdr>
                <w:top w:val="nil"/>
                <w:left w:val="nil"/>
                <w:bottom w:val="nil"/>
                <w:right w:val="nil"/>
                <w:between w:val="nil"/>
              </w:pBdr>
              <w:spacing w:line="240" w:lineRule="auto"/>
            </w:pPr>
            <w:r>
              <w:t>20</w:t>
            </w:r>
          </w:p>
        </w:tc>
      </w:tr>
    </w:tbl>
    <w:p w:rsidR="00136D68" w:rsidRDefault="00136D68">
      <w:pPr>
        <w:pBdr>
          <w:top w:val="nil"/>
          <w:left w:val="nil"/>
          <w:bottom w:val="nil"/>
          <w:right w:val="nil"/>
          <w:between w:val="nil"/>
        </w:pBdr>
      </w:pPr>
    </w:p>
    <w:p w:rsidR="00136D68" w:rsidRDefault="00136D68">
      <w:pPr>
        <w:pBdr>
          <w:top w:val="nil"/>
          <w:left w:val="nil"/>
          <w:bottom w:val="nil"/>
          <w:right w:val="nil"/>
          <w:between w:val="nil"/>
        </w:pBdr>
      </w:pPr>
    </w:p>
    <w:sectPr w:rsidR="00136D68">
      <w:footerReference w:type="default" r:id="rId8"/>
      <w:pgSz w:w="11906" w:h="16838"/>
      <w:pgMar w:top="1247" w:right="1247" w:bottom="1247" w:left="1247"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644" w:rsidRDefault="00AE0644">
      <w:pPr>
        <w:spacing w:line="240" w:lineRule="auto"/>
      </w:pPr>
      <w:r>
        <w:separator/>
      </w:r>
    </w:p>
  </w:endnote>
  <w:endnote w:type="continuationSeparator" w:id="0">
    <w:p w:rsidR="00AE0644" w:rsidRDefault="00AE06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D68" w:rsidRDefault="004C16D4">
    <w:pPr>
      <w:pBdr>
        <w:top w:val="nil"/>
        <w:left w:val="nil"/>
        <w:bottom w:val="nil"/>
        <w:right w:val="nil"/>
        <w:between w:val="nil"/>
      </w:pBdr>
      <w:jc w:val="center"/>
    </w:pPr>
    <w:r>
      <w:fldChar w:fldCharType="begin"/>
    </w:r>
    <w:r>
      <w:instrText>PAGE</w:instrText>
    </w:r>
    <w:r>
      <w:fldChar w:fldCharType="separate"/>
    </w:r>
    <w:r w:rsidR="00BD38D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644" w:rsidRDefault="00AE0644">
      <w:pPr>
        <w:spacing w:line="240" w:lineRule="auto"/>
      </w:pPr>
      <w:r>
        <w:separator/>
      </w:r>
    </w:p>
  </w:footnote>
  <w:footnote w:type="continuationSeparator" w:id="0">
    <w:p w:rsidR="00AE0644" w:rsidRDefault="00AE064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6D74"/>
    <w:multiLevelType w:val="multilevel"/>
    <w:tmpl w:val="9A760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969278B"/>
    <w:multiLevelType w:val="multilevel"/>
    <w:tmpl w:val="70E2F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B925A28"/>
    <w:multiLevelType w:val="multilevel"/>
    <w:tmpl w:val="03844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36D68"/>
    <w:rsid w:val="00136D68"/>
    <w:rsid w:val="002347B0"/>
    <w:rsid w:val="004C16D4"/>
    <w:rsid w:val="004C6500"/>
    <w:rsid w:val="00AE0644"/>
    <w:rsid w:val="00B868EE"/>
    <w:rsid w:val="00B9248A"/>
    <w:rsid w:val="00BD38D5"/>
    <w:rsid w:val="00D839EC"/>
    <w:rsid w:val="00F44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b/>
      <w:color w:val="1C4587"/>
      <w:sz w:val="28"/>
      <w:szCs w:val="28"/>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b/>
      <w:color w:val="1155CC"/>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00"/>
    </w:pPr>
    <w:rPr>
      <w:b/>
      <w:sz w:val="28"/>
      <w:szCs w:val="28"/>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839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9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outlineLvl w:val="0"/>
    </w:pPr>
    <w:rPr>
      <w:b/>
      <w:color w:val="1C4587"/>
      <w:sz w:val="28"/>
      <w:szCs w:val="28"/>
    </w:rPr>
  </w:style>
  <w:style w:type="paragraph" w:styleId="Heading2">
    <w:name w:val="heading 2"/>
    <w:basedOn w:val="Normal"/>
    <w:next w:val="Normal"/>
    <w:pPr>
      <w:spacing w:before="200"/>
      <w:outlineLvl w:val="1"/>
    </w:pPr>
    <w:rPr>
      <w:rFonts w:ascii="Trebuchet MS" w:eastAsia="Trebuchet MS" w:hAnsi="Trebuchet MS" w:cs="Trebuchet MS"/>
      <w:b/>
      <w:sz w:val="26"/>
      <w:szCs w:val="26"/>
    </w:rPr>
  </w:style>
  <w:style w:type="paragraph" w:styleId="Heading3">
    <w:name w:val="heading 3"/>
    <w:basedOn w:val="Normal"/>
    <w:next w:val="Normal"/>
    <w:pPr>
      <w:spacing w:before="160"/>
      <w:outlineLvl w:val="2"/>
    </w:pPr>
    <w:rPr>
      <w:b/>
      <w:color w:val="1155CC"/>
      <w:sz w:val="24"/>
      <w:szCs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00"/>
    </w:pPr>
    <w:rPr>
      <w:b/>
      <w:sz w:val="28"/>
      <w:szCs w:val="28"/>
    </w:rPr>
  </w:style>
  <w:style w:type="paragraph" w:styleId="Subtitle">
    <w:name w:val="Subtitle"/>
    <w:basedOn w:val="Normal"/>
    <w:next w:val="Normal"/>
    <w:pPr>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839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9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dc:creator>
  <cp:lastModifiedBy>fp</cp:lastModifiedBy>
  <cp:revision>5</cp:revision>
  <cp:lastPrinted>2019-06-08T13:51:00Z</cp:lastPrinted>
  <dcterms:created xsi:type="dcterms:W3CDTF">2019-06-07T21:41:00Z</dcterms:created>
  <dcterms:modified xsi:type="dcterms:W3CDTF">2019-06-08T13:51:00Z</dcterms:modified>
</cp:coreProperties>
</file>