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firstLine="70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C1: (contratação de novo serviço)</w:t>
      </w:r>
    </w:p>
    <w:p w:rsidR="00000000" w:rsidDel="00000000" w:rsidP="00000000" w:rsidRDefault="00000000" w:rsidRPr="00000000">
      <w:pPr>
        <w:ind w:firstLine="70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1 -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 CRM envia para o LAMIC a informação de um novo serviço.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2 - O LAMIC envia um email de confirmação ao cliente com as instruções de autênticação. 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3 - O LAMIC envia ao cliente uma lista de tags.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4 - O cliente confirma o serviço e escolhe a tag C3.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5 - O cliente define o intervalo de tempo para a condição C3.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6 - O supervisor do DAC consulta a agenda do DAT no sistema LAMIC.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7- O supervisor do DAC marca uma intervenção na agenda do DAT no sistema LAMIC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7 - O sistema LAMIC informa a equipa do DAT de uma nova intervenção agendada.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8 - A equipa do DAT obtém o local e a data da intervenção através do LAMIC.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9 - </w:t>
      </w:r>
      <w:r w:rsidDel="00000000" w:rsidR="00000000" w:rsidRPr="00000000">
        <w:rPr>
          <w:rtl w:val="0"/>
        </w:rPr>
        <w:t xml:space="preserve">A equipa do DAT regista a recolha dos equipamentos necessários para intervenção através do sistema LAMIC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10 - Após a intervenção a equipa do DAT regista a recolha o equipamento utilizado.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11 - O coordenador do DAT altera o estado dos equipamentos instalados como em uso.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12 - O coordenador do DAT define o estado dos equipamentos devolvidos como disponíveis.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12.1 - Em alternativa o coordenador do DAT define o estado dos equipamentos usados como abatidos.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13 - A equipa do DAT regista o fim de intervenção no sistema LAMIC.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14 - O LAMIC passa o  estado do serviço para ativo.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ind w:firstLine="70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C2: (Serviço com a condição C2)</w:t>
      </w:r>
    </w:p>
    <w:p w:rsidR="00000000" w:rsidDel="00000000" w:rsidP="00000000" w:rsidRDefault="00000000" w:rsidRPr="00000000">
      <w:pPr>
        <w:ind w:firstLine="70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1 - O FAMIC comunica uma leitura efetuada ao sistema LAMIC.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2 - O LAMIC regista a leitura na lista de leituras.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3 - O LAMIC regista o tempo em que a tag foi lida.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4 - O LAMIC avalia se a condição foi executada com sucesso.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5 - O LAMIC avalia a leitura consoante o intervalo de tempo 10 seg.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6 - Se a condição com executada com sucesso o LAMIC envia uma mensagem ao cliente por SMS.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6.1 - Em alternativa, a condição foi executada com sucesso e o LAMIC envia uma mensagem ao cliente por email.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7 - O LAMIC reinicia a condição.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C3: (alteração de serviço)</w:t>
      </w:r>
    </w:p>
    <w:p w:rsidR="00000000" w:rsidDel="00000000" w:rsidP="00000000" w:rsidRDefault="00000000" w:rsidRPr="00000000">
      <w:pPr>
        <w:ind w:firstLine="70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1 - O CRM envia informação ao LAMIC por email que o cliente alterou a condição do serviço de C1 para C4.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2 - O cliente define o intervalo de tempo da condição C4 em 20 segundos.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3 - O supervisor do DAC consulta a agenda do DAT no sistema LAMIC.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4 - O supervisor marca a intervenção na agenda do DAT através do sistema LAMIC.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 - O sistema LAMIC informa a equipa do DAT de uma nova intervenção agendada.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6 - A equipa do DAT obtém o local e a data da intervenção através do LAMIC.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7 - A equipa do DAT regista a recolha dos equipamentos necessários para intervenção através do sistema LAMIC.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8 - Após a intervenção a equipa do DAT regista a recolha o equipamento utilizado.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9 - O coordenador do DAT altera o estado dos equipamentos instalados como em uso.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10 - O coordenador do DAT define o estado dos equipamentos devolvidos como disponíveis.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10.1 - Em alternativa o coordenador do DAT define o estado dos equipamentos devolvidos como abatidos.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11 - A equipa do DAT regista o fim de intervenção no sistema LAMIC.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12</w:t>
      </w:r>
      <w:r w:rsidDel="00000000" w:rsidR="00000000" w:rsidRPr="00000000">
        <w:rPr>
          <w:rtl w:val="0"/>
        </w:rPr>
        <w:t xml:space="preserve"> - O LAMIC passa o  estado do serviço para 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C4: (Cancelamento de serviço)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1 - O CRM envia informação ao LAMIC por email que o cliente cancelou o serviço.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2 - O supervisor do DAC consulta a agenda do DAT no sistema LAMIC.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3 - O supervisor marca a intervenção na agenda do DAT através do sistema LAMIC.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 - O sistema LAMIC informa a equipa do DAT de uma nova intervenção agendada.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5 - A equipa do DAT obtém o local e a data da intervenção através do LAMIC.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6 - Após a intervenção a equipa do DAT regista a devolução do equipamento recolhido no LAMIC.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7 - O coordenador do DAT define o estado dos equipamentos recolhidos como disponíveis.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7.1 - Em alternativa o coordenador do DAT define o estado dos equipamentos recolhidos como abatidos.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8 - A equipa do DAT regista o fim de intervenção no sistema LAMIC.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 - O LAMIC desativa o serviço.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