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132131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23131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peça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10.00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Outra Peça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50.00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