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5C00EC91">
      <w:bookmarkStart w:name="_GoBack" w:id="0"/>
      <w:bookmarkEnd w:id="0"/>
      <w:r w:rsidRPr="1DAFBC38" w:rsidR="1DAFBC38">
        <w:rPr>
          <w:sz w:val="36"/>
          <w:szCs w:val="36"/>
        </w:rPr>
        <w:t>Risposte alle domande pagina 58</w:t>
      </w:r>
    </w:p>
    <w:p w:rsidR="1DAFBC38" w:rsidP="1DAFBC38" w:rsidRDefault="1DAFBC38" w14:paraId="2A4561CA" w14:textId="66FE27DE">
      <w:pPr>
        <w:pStyle w:val="Normal"/>
        <w:rPr>
          <w:sz w:val="36"/>
          <w:szCs w:val="36"/>
        </w:rPr>
      </w:pPr>
      <w:r w:rsidRPr="1DAFBC38" w:rsidR="1DAFBC38">
        <w:rPr>
          <w:sz w:val="28"/>
          <w:szCs w:val="28"/>
        </w:rPr>
        <w:t>Requisiti fondamentali</w:t>
      </w:r>
    </w:p>
    <w:p w:rsidR="1DAFBC38" w:rsidP="1DAFBC38" w:rsidRDefault="1DAFBC38" w14:paraId="5B82EB7B" w14:textId="70A0A59B">
      <w:pPr>
        <w:pStyle w:val="Normal"/>
        <w:rPr>
          <w:sz w:val="22"/>
          <w:szCs w:val="22"/>
        </w:rPr>
      </w:pPr>
      <w:r w:rsidRPr="1DAFBC38" w:rsidR="1DAFBC38">
        <w:rPr>
          <w:sz w:val="22"/>
          <w:szCs w:val="22"/>
        </w:rPr>
        <w:t xml:space="preserve">1) I 2 caratteri fondati per la definizione di azienda sono: essere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un’organizzazione di beni e persone e 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perseguire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uno scopo</w:t>
      </w:r>
    </w:p>
    <w:p w:rsidR="1DAFBC38" w:rsidP="1DAFBC38" w:rsidRDefault="1DAFBC38" w14:paraId="155A148F" w14:textId="09E147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2) I tre cicli aziendali sono: </w:t>
      </w:r>
    </w:p>
    <w:p w:rsidR="1DAFBC38" w:rsidP="1DAFBC38" w:rsidRDefault="1DAFBC38" w14:paraId="3C704A92" w14:textId="74772F52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ciclo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tecnico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-produttivo: organizzazione efficiente del lavoro</w:t>
      </w:r>
    </w:p>
    <w:p w:rsidR="1DAFBC38" w:rsidP="1DAFBC38" w:rsidRDefault="1DAFBC38" w14:paraId="2649B6BF" w14:textId="37F5AB3C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ciclo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economico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raggiungimento del massimo profitto</w:t>
      </w:r>
    </w:p>
    <w:p w:rsidR="1DAFBC38" w:rsidP="1DAFBC38" w:rsidRDefault="1DAFBC38" w14:paraId="3F780E6D" w14:textId="65589EA7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ciclo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finanziario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sopravvivenza sul mercato</w:t>
      </w:r>
    </w:p>
    <w:p w:rsidR="1DAFBC38" w:rsidP="1DAFBC38" w:rsidRDefault="1DAFBC38" w14:paraId="08255E14" w14:textId="54186324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3) Gli stakeholder sono i portatori di interesse ovvero tutti quegli elementi che portano profitto ad una azienda. Essi possono essere:</w:t>
      </w:r>
    </w:p>
    <w:p w:rsidR="1DAFBC38" w:rsidP="1DAFBC38" w:rsidRDefault="1DAFBC38" w14:paraId="3487D8EE" w14:textId="124E10D0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 interni: soci, dirigenti, dipendenti</w:t>
      </w:r>
    </w:p>
    <w:p w:rsidR="1DAFBC38" w:rsidP="1DAFBC38" w:rsidRDefault="1DAFBC38" w14:paraId="48D46415" w14:textId="2E4206D7">
      <w:pPr>
        <w:pStyle w:val="Normal"/>
        <w:spacing w:after="160" w:line="259" w:lineRule="auto"/>
        <w:ind w:firstLine="708"/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esterni: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clienti, fornitori, banche, stato</w:t>
      </w:r>
    </w:p>
    <w:p w:rsidR="1DAFBC38" w:rsidP="1DAFBC38" w:rsidRDefault="1DAFBC38" w14:paraId="5E4F804B" w14:textId="5147A2F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4) Secondo Henry 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Mintzberg</w:t>
      </w:r>
      <w:proofErr w:type="spellEnd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gli elementi fondamentali di un’organizzazione sono:</w:t>
      </w:r>
    </w:p>
    <w:p w:rsidR="1DAFBC38" w:rsidP="1DAFBC38" w:rsidRDefault="1DAFBC38" w14:paraId="452E12F2" w14:textId="0217DDC6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Vertice strategico, linea intermedia, tecnostruttura, staff di supporto, nucleo operativo</w:t>
      </w:r>
    </w:p>
    <w:p w:rsidR="1DAFBC38" w:rsidP="1DAFBC38" w:rsidRDefault="1DAFBC38" w14:paraId="52468ACF" w14:textId="3A259359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775C5C23" w14:textId="51004BFC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5) L’organigramma aziendale è un diagramma usato per descrivere la struttura organizzativa di un’azienda</w:t>
      </w:r>
    </w:p>
    <w:p w:rsidR="1DAFBC38" w:rsidP="1DAFBC38" w:rsidRDefault="1DAFBC38" w14:paraId="41E0BE26" w14:textId="2C92AB4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40F6D690" w14:textId="1ACDE01A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6) Una matrice delle responsabilità si organizza mediante una rappresentazione a tabella che identifica i ruoli e le responsabilità all’interno di un’organizzazione</w:t>
      </w:r>
    </w:p>
    <w:p w:rsidR="1DAFBC38" w:rsidP="1DAFBC38" w:rsidRDefault="1DAFBC38" w14:paraId="67140803" w14:textId="22831D03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1B409900" w14:textId="00BEDE5B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7) informazioni e dati sono due elementi che permettono attraverso la loro archiviazione e riutilizzo di ottenere un miglior 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decision</w:t>
      </w:r>
      <w:proofErr w:type="spellEnd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making e quindi un guadagno.</w:t>
      </w:r>
    </w:p>
    <w:p w:rsidR="1DAFBC38" w:rsidP="1DAFBC38" w:rsidRDefault="1DAFBC38" w14:paraId="48B5E729" w14:textId="41DCD289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5151A1D7" w14:textId="4E8EC5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8)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ERP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: Enterprise Resource Planning, sistemi informativi che agiscono in particolar modo su quell’area aziendale chiamata supply chain (SCM)</w:t>
      </w:r>
    </w:p>
    <w:p w:rsidR="1DAFBC38" w:rsidP="1DAFBC38" w:rsidRDefault="1DAFBC38" w14:paraId="1DA5A0DA" w14:textId="4932E6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693DB12A" w14:textId="20C0DA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9) </w:t>
      </w:r>
      <w:r>
        <w:tab/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 Ordine: commessa</w:t>
      </w:r>
    </w:p>
    <w:p w:rsidR="1DAFBC38" w:rsidP="1DAFBC38" w:rsidRDefault="1DAFBC38" w14:paraId="7C58DE71" w14:textId="04F7004B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 Scorta: giacenza di magazzino</w:t>
      </w:r>
    </w:p>
    <w:p w:rsidR="1DAFBC38" w:rsidP="1DAFBC38" w:rsidRDefault="1DAFBC38" w14:paraId="797B123D" w14:textId="7A1BAEBD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 Lead time: Tempo di risposta</w:t>
      </w:r>
    </w:p>
    <w:p w:rsidR="1DAFBC38" w:rsidP="1DAFBC38" w:rsidRDefault="1DAFBC38" w14:paraId="44FB2A27" w14:textId="42A53131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-fabbisogno lordo: domande di prodotto</w:t>
      </w:r>
    </w:p>
    <w:p w:rsidR="1DAFBC38" w:rsidP="1DAFBC38" w:rsidRDefault="1DAFBC38" w14:paraId="7A54B1DA" w14:textId="22FE72F5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-fabbisogno netto: quantità di prodotto che serve o servirà</w:t>
      </w:r>
    </w:p>
    <w:p w:rsidR="1DAFBC38" w:rsidP="1DAFBC38" w:rsidRDefault="1DAFBC38" w14:paraId="25E74A1F" w14:textId="5481CF77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 Ordine non pianificato:</w:t>
      </w:r>
    </w:p>
    <w:p w:rsidR="1DAFBC38" w:rsidP="1DAFBC38" w:rsidRDefault="1DAFBC38" w14:paraId="44D4A54A" w14:textId="6734E259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36CFA57C" w14:textId="310F777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10) Il WIS (Web Information System). Il suo successo è determinato da:</w:t>
      </w:r>
    </w:p>
    <w:p w:rsidR="1DAFBC38" w:rsidP="1DAFBC38" w:rsidRDefault="1DAFBC38" w14:paraId="6593E762" w14:textId="5A752523">
      <w:pPr>
        <w:pStyle w:val="Normal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-basso costo delle infrastrutture</w:t>
      </w:r>
    </w:p>
    <w:p w:rsidR="1DAFBC38" w:rsidP="1DAFBC38" w:rsidRDefault="1DAFBC38" w14:paraId="7FFA1974" w14:textId="3D18C453">
      <w:pPr>
        <w:pStyle w:val="Normal"/>
        <w:spacing w:after="160" w:line="259" w:lineRule="auto"/>
        <w:ind w:left="360" w:firstLine="34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-apertura del sistema ad utenti non solo aziendali </w:t>
      </w:r>
    </w:p>
    <w:p w:rsidR="1DAFBC38" w:rsidP="1DAFBC38" w:rsidRDefault="1DAFBC38" w14:paraId="576B1BE7" w14:textId="20933C39">
      <w:pPr>
        <w:pStyle w:val="Normal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-l’accesso alla immensa conoscenza di internet.</w:t>
      </w:r>
    </w:p>
    <w:p w:rsidR="1DAFBC38" w:rsidP="1DAFBC38" w:rsidRDefault="1DAFBC38" w14:paraId="5EAA4FED" w14:textId="567B13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11) </w:t>
      </w:r>
      <w:r>
        <w:tab/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 internet: i servizi aziendali sono concessi a tutti gli utenti della rete, il WIS agisce sulla rete globale</w:t>
      </w:r>
    </w:p>
    <w:p w:rsidR="1DAFBC38" w:rsidP="1DAFBC38" w:rsidRDefault="1DAFBC38" w14:paraId="514E106F" w14:textId="56008700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 intranet: il WIS agisce solo sulla rete interna all’azienda</w:t>
      </w:r>
    </w:p>
    <w:p w:rsidR="1DAFBC38" w:rsidP="1DAFBC38" w:rsidRDefault="1DAFBC38" w14:paraId="64472932" w14:textId="4F4FC622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 extranet: il WIS agisce su una rete pubblica, ma fornisce l’accesso solo a figure correlate alla ditta, come fornitori o partner commerciali</w:t>
      </w:r>
    </w:p>
    <w:p w:rsidR="1DAFBC38" w:rsidP="1DAFBC38" w:rsidRDefault="1DAFBC38" w14:paraId="16ECE9EB" w14:textId="2810756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12)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Architettura n-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tier</w:t>
      </w:r>
      <w:proofErr w:type="spellEnd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: </w:t>
      </w:r>
    </w:p>
    <w:p w:rsidR="1DAFBC38" w:rsidP="1DAFBC38" w:rsidRDefault="1DAFBC38" w14:paraId="3A633543" w14:textId="49E0F32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Browser</w:t>
      </w:r>
    </w:p>
    <w:p w:rsidR="1DAFBC38" w:rsidP="1DAFBC38" w:rsidRDefault="1DAFBC38" w14:paraId="75DEE12D" w14:textId="4828C827">
      <w:pPr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Web</w:t>
      </w:r>
    </w:p>
    <w:p w:rsidR="1DAFBC38" w:rsidP="1DAFBC38" w:rsidRDefault="1DAFBC38" w14:paraId="7D75B82D" w14:textId="59D19049">
      <w:pPr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Internet</w:t>
      </w:r>
    </w:p>
    <w:p w:rsidR="1DAFBC38" w:rsidP="1DAFBC38" w:rsidRDefault="1DAFBC38" w14:paraId="6EC2F24B" w14:textId="142DF5F8">
      <w:pPr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Accesso</w:t>
      </w:r>
    </w:p>
    <w:p w:rsidR="1DAFBC38" w:rsidP="1DAFBC38" w:rsidRDefault="1DAFBC38" w14:paraId="6E351BE2" w14:textId="657E465C">
      <w:pPr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Applicazione</w:t>
      </w:r>
    </w:p>
    <w:p w:rsidR="1DAFBC38" w:rsidP="1DAFBC38" w:rsidRDefault="1DAFBC38" w14:paraId="64D43154" w14:textId="7A1D22A1">
      <w:pPr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Database</w:t>
      </w:r>
    </w:p>
    <w:p w:rsidR="1DAFBC38" w:rsidP="1DAFBC38" w:rsidRDefault="1DAFBC38" w14:paraId="4D6CC8D0" w14:textId="5D3DC743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2B815A42" w14:textId="372B22D8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13) La tecnologia AJAX consiste nell’utilizzo asincrono sulla stessa pagina per visualizzare i comportamenti del browser come se fosse un’applicazione; </w:t>
      </w:r>
    </w:p>
    <w:p w:rsidR="1DAFBC38" w:rsidP="1DAFBC38" w:rsidRDefault="1DAFBC38" w14:paraId="53DF18A7" w14:textId="4EB6FC67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l’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url</w:t>
      </w:r>
      <w:proofErr w:type="spellEnd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-file permette di eseguire i processi ottenuti da un web server, ad esempio, oltre alla classica visualizzazione del layout delle pagine.</w:t>
      </w:r>
    </w:p>
    <w:p w:rsidR="1DAFBC38" w:rsidP="1DAFBC38" w:rsidRDefault="1DAFBC38" w14:paraId="32A1653A" w14:textId="06BBE2B7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75355699" w14:textId="0B4C50B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it-IT"/>
        </w:rPr>
        <w:t>Requisiti avanzati</w:t>
      </w:r>
    </w:p>
    <w:p w:rsidR="1DAFBC38" w:rsidP="1DAFBC38" w:rsidRDefault="1DAFBC38" w14:paraId="4A9AD0CA" w14:textId="7C58233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1) Azienda (svolgono un’attività economica) e impresa (attività produttiva per destinata per produrre profitto)</w:t>
      </w:r>
    </w:p>
    <w:p w:rsidR="1DAFBC38" w:rsidP="1DAFBC38" w:rsidRDefault="1DAFBC38" w14:paraId="76FFEEA8" w14:textId="7AC3B7F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2) Ciclo tecnico produttivo ottimo ma ciclo finanziario scadente</w:t>
      </w:r>
    </w:p>
    <w:p w:rsidR="1DAFBC38" w:rsidP="1DAFBC38" w:rsidRDefault="1DAFBC38" w14:paraId="3088DD9E" w14:textId="50FE6B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3) Shareholder theory mete al centro dell’attività aziendale il rapporto equilibrato tra ambiente e società</w:t>
      </w:r>
    </w:p>
    <w:p w:rsidR="1DAFBC38" w:rsidP="1DAFBC38" w:rsidRDefault="1DAFBC38" w14:paraId="2E5EBED0" w14:textId="4BA70F5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4)AD: Amministratore delegato</w:t>
      </w:r>
    </w:p>
    <w:p w:rsidR="1DAFBC38" w:rsidP="1DAFBC38" w:rsidRDefault="1DAFBC38" w14:paraId="698501CF" w14:textId="56FF1020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CdA: Consiglio di amministrazione</w:t>
      </w:r>
    </w:p>
    <w:p w:rsidR="1DAFBC38" w:rsidP="1DAFBC38" w:rsidRDefault="1DAFBC38" w14:paraId="3F22D647" w14:textId="6E01A69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CEO: Chief Executive Officer</w:t>
      </w:r>
    </w:p>
    <w:p w:rsidR="1DAFBC38" w:rsidP="1DAFBC38" w:rsidRDefault="1DAFBC38" w14:paraId="51C2CCC2" w14:textId="1271872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CIO: Chief Information Officer</w:t>
      </w:r>
    </w:p>
    <w:p w:rsidR="1DAFBC38" w:rsidP="1DAFBC38" w:rsidRDefault="1DAFBC38" w14:paraId="5F13AC37" w14:textId="6B07E666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ITC: Information and Comunication Technology</w:t>
      </w:r>
    </w:p>
    <w:p w:rsidR="1DAFBC38" w:rsidP="1DAFBC38" w:rsidRDefault="1DAFBC38" w14:paraId="0CA617AC" w14:textId="18D41AD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R&amp;D: Ricerca e sviluppo</w:t>
      </w:r>
    </w:p>
    <w:p w:rsidR="1DAFBC38" w:rsidP="1DAFBC38" w:rsidRDefault="1DAFBC38" w14:paraId="07D0256F" w14:textId="11B5A19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CRM: Customer relationship Management</w:t>
      </w:r>
    </w:p>
    <w:p w:rsidR="1DAFBC38" w:rsidP="1DAFBC38" w:rsidRDefault="1DAFBC38" w14:paraId="468DE9DB" w14:textId="5AC3816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SCM: Gestione della catena di distribuzione</w:t>
      </w:r>
    </w:p>
    <w:p w:rsidR="1DAFBC38" w:rsidP="1DAFBC38" w:rsidRDefault="1DAFBC38" w14:paraId="6DB75373" w14:textId="73822FB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UO: Unità organizzative</w:t>
      </w:r>
    </w:p>
    <w:p w:rsidR="1DAFBC38" w:rsidP="1DAFBC38" w:rsidRDefault="1DAFBC38" w14:paraId="02977ED0" w14:textId="671F3C9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5) Modello semplice</w:t>
      </w:r>
    </w:p>
    <w:p w:rsidR="1DAFBC38" w:rsidP="1DAFBC38" w:rsidRDefault="1DAFBC38" w14:paraId="57FFA5D9" w14:textId="757E5E3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Modello funzionale</w:t>
      </w:r>
    </w:p>
    <w:p w:rsidR="1DAFBC38" w:rsidP="1DAFBC38" w:rsidRDefault="1DAFBC38" w14:paraId="7F680B94" w14:textId="36F620F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Modello divisionale</w:t>
      </w:r>
    </w:p>
    <w:p w:rsidR="1DAFBC38" w:rsidP="1DAFBC38" w:rsidRDefault="1DAFBC38" w14:paraId="50DC70D9" w14:textId="6B9CCB8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Modello a matrice</w:t>
      </w:r>
    </w:p>
    <w:p w:rsidR="1DAFBC38" w:rsidP="1DAFBC38" w:rsidRDefault="1DAFBC38" w14:paraId="29E5A12F" w14:textId="740CC95B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6) </w:t>
      </w:r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RACI:</w:t>
      </w:r>
    </w:p>
    <w:p w:rsidR="1DAFBC38" w:rsidP="1DAFBC38" w:rsidRDefault="1DAFBC38" w14:paraId="4B5B29D2" w14:textId="376F75C0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it-IT"/>
        </w:rPr>
      </w:pPr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R</w:t>
      </w:r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esponsible: colui che esegue ed assegna l'attività</w:t>
      </w:r>
    </w:p>
    <w:p w:rsidR="1DAFBC38" w:rsidP="1DAFBC38" w:rsidRDefault="1DAFBC38" w14:paraId="532F0F1E" w14:textId="7C8B337F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it-IT"/>
        </w:rPr>
      </w:pPr>
      <w:proofErr w:type="spellStart"/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A</w:t>
      </w:r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ccountable</w:t>
      </w:r>
      <w:proofErr w:type="spellEnd"/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: colui che ha la responsabilità sul risultato dell'attività.</w:t>
      </w:r>
    </w:p>
    <w:p w:rsidR="1DAFBC38" w:rsidP="1DAFBC38" w:rsidRDefault="1DAFBC38" w14:paraId="2EFD7977" w14:textId="3A18ABCF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it-IT"/>
        </w:rPr>
      </w:pPr>
      <w:proofErr w:type="spellStart"/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C</w:t>
      </w:r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onsulted</w:t>
      </w:r>
      <w:proofErr w:type="spellEnd"/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: la persona che aiuta e collabora con il </w:t>
      </w:r>
      <w:r w:rsidRPr="1DAFBC38" w:rsidR="1DAFBC38">
        <w:rPr>
          <w:rFonts w:ascii="Arial" w:hAnsi="Arial" w:eastAsia="Arial" w:cs="Arial"/>
          <w:b w:val="0"/>
          <w:bCs w:val="0"/>
          <w:i w:val="1"/>
          <w:iCs w:val="1"/>
          <w:noProof w:val="0"/>
          <w:color w:val="222222"/>
          <w:sz w:val="21"/>
          <w:szCs w:val="21"/>
          <w:lang w:val="it-IT"/>
        </w:rPr>
        <w:t>Responsible</w:t>
      </w:r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 per l'esecuzione dell'attività.</w:t>
      </w:r>
    </w:p>
    <w:p w:rsidR="1DAFBC38" w:rsidP="1DAFBC38" w:rsidRDefault="1DAFBC38" w14:paraId="3B5B50EB" w14:textId="33F7985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it-IT"/>
        </w:rPr>
      </w:pPr>
      <w:proofErr w:type="spellStart"/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Informed</w:t>
      </w:r>
      <w:proofErr w:type="spellEnd"/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>: colui che deve essere informato al momento dell'esecuzione dell'attività.</w:t>
      </w:r>
    </w:p>
    <w:p w:rsidR="1DAFBC38" w:rsidP="1DAFBC38" w:rsidRDefault="1DAFBC38" w14:paraId="68720023" w14:textId="6648987C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</w:pPr>
      <w:r w:rsidRPr="1DAFBC38" w:rsidR="1DAFBC3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it-IT"/>
        </w:rPr>
        <w:t xml:space="preserve">7)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SIA: (Sistema Informativo Aziendale), è il sottosistema informatico aziendale che fa parte della tecnostruttura</w:t>
      </w:r>
    </w:p>
    <w:p w:rsidR="1DAFBC38" w:rsidP="1DAFBC38" w:rsidRDefault="1DAFBC38" w14:paraId="713F88F7" w14:textId="65BEC08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8) ERP: Insieme di programmi o moduli software generalmente prodotti da un unico fornitore</w:t>
      </w:r>
    </w:p>
    <w:p w:rsidR="1DAFBC38" w:rsidP="1DAFBC38" w:rsidRDefault="1DAFBC38" w14:paraId="11FAE548" w14:textId="32E2C93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MRP: Attività di pianificazione dei fabbisogni dei materiali</w:t>
      </w:r>
    </w:p>
    <w:p w:rsidR="1DAFBC38" w:rsidP="1DAFBC38" w:rsidRDefault="1DAFBC38" w14:paraId="58022BE8" w14:textId="23E7E99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MRP è l’elemento chiave dell’ERP</w:t>
      </w:r>
    </w:p>
    <w:p w:rsidR="1DAFBC38" w:rsidP="1DAFBC38" w:rsidRDefault="1DAFBC38" w14:paraId="65BE9CB5" w14:textId="76092CC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9) Distinta base tecnica </w:t>
      </w:r>
    </w:p>
    <w:p w:rsidR="1DAFBC38" w:rsidP="1DAFBC38" w:rsidRDefault="1DAFBC38" w14:paraId="66CC18CB" w14:textId="0DD86A3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Distinta base di produzione</w:t>
      </w:r>
    </w:p>
    <w:p w:rsidR="1DAFBC38" w:rsidP="1DAFBC38" w:rsidRDefault="1DAFBC38" w14:paraId="7364D2D9" w14:textId="13B4B5E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Distinta base di manutenzione</w:t>
      </w:r>
    </w:p>
    <w:p w:rsidR="1DAFBC38" w:rsidP="1DAFBC38" w:rsidRDefault="1DAFBC38" w14:paraId="25D78F11" w14:textId="45342EE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1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0) Record MRP</w:t>
      </w:r>
    </w:p>
    <w:p w:rsidR="1DAFBC38" w:rsidP="1DAFBC38" w:rsidRDefault="1DAFBC38" w14:paraId="7A6EDCEF" w14:textId="185AAA9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       Il fabbisogno lordo, ovvero un mix tra ordini clienti e previsioni di vendita;</w:t>
      </w:r>
    </w:p>
    <w:p w:rsidR="1DAFBC38" w:rsidP="1DAFBC38" w:rsidRDefault="1DAFBC38" w14:paraId="4EB036F3" w14:textId="38FB0F4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       Gli ordini emessi in arrivo;</w:t>
      </w:r>
    </w:p>
    <w:p w:rsidR="1DAFBC38" w:rsidP="1DAFBC38" w:rsidRDefault="1DAFBC38" w14:paraId="0B0A6E98" w14:textId="641AAC9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       La disponibilità, che viene calcolata dall'MRP;</w:t>
      </w:r>
    </w:p>
    <w:p w:rsidR="1DAFBC38" w:rsidP="1DAFBC38" w:rsidRDefault="1DAFBC38" w14:paraId="17C503E5" w14:textId="54C79CD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       Il fabbisogno netto, cioè quanto necessariamente manca per rispondere alla domanda di                       mercato;</w:t>
      </w:r>
    </w:p>
    <w:p w:rsidR="1DAFBC38" w:rsidP="1DAFBC38" w:rsidRDefault="1DAFBC38" w14:paraId="4666578A" w14:textId="56447C0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       Gli ordini da emettere, detti anche ordini pianificati.</w:t>
      </w:r>
    </w:p>
    <w:p w:rsidR="1DAFBC38" w:rsidP="1DAFBC38" w:rsidRDefault="1DAFBC38" w14:paraId="66D4E468" w14:textId="36CA598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11) Scalabilità e scalabilità di WIS</w:t>
      </w:r>
    </w:p>
    <w:p w:rsidR="1DAFBC38" w:rsidP="1DAFBC38" w:rsidRDefault="1DAFBC38" w14:paraId="01A5A645" w14:textId="34D3627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       Scalabilità: la capacità di un sistema di aumentare o diminuire di </w:t>
      </w:r>
      <w:r w:rsidRPr="1DAFBC38" w:rsidR="1DAFBC3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2"/>
          <w:szCs w:val="22"/>
          <w:lang w:val="it-IT"/>
        </w:rPr>
        <w:t>scala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 in funzione                                   delle 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necessità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 e 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disponibilità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.</w:t>
      </w:r>
    </w:p>
    <w:p w:rsidR="1DAFBC38" w:rsidP="1DAFBC38" w:rsidRDefault="1DAFBC38" w14:paraId="2A4ABF07" w14:textId="09BB42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12) http, HTML, CSS, 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js</w:t>
      </w:r>
      <w:proofErr w:type="spellEnd"/>
    </w:p>
    <w:p w:rsidR="1DAFBC38" w:rsidP="1DAFBC38" w:rsidRDefault="1DAFBC38" w14:paraId="7DA8D8F6" w14:textId="576542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13) </w:t>
      </w:r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http, 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tcp</w:t>
      </w:r>
      <w:proofErr w:type="spellEnd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, 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udp</w:t>
      </w:r>
      <w:proofErr w:type="spellEnd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, HTML, CSS, 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js</w:t>
      </w:r>
      <w:proofErr w:type="spellEnd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 xml:space="preserve">, Oracle, </w:t>
      </w:r>
      <w:proofErr w:type="spellStart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MySql</w:t>
      </w:r>
      <w:proofErr w:type="spellEnd"/>
      <w:r w:rsidRPr="1DAFBC38" w:rsidR="1DAFBC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  <w:t>, IBM</w:t>
      </w:r>
    </w:p>
    <w:p w:rsidR="1DAFBC38" w:rsidP="1DAFBC38" w:rsidRDefault="1DAFBC38" w14:paraId="3AEA1921" w14:textId="13EB7A3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</w:pPr>
    </w:p>
    <w:p w:rsidR="1DAFBC38" w:rsidP="1DAFBC38" w:rsidRDefault="1DAFBC38" w14:paraId="24416E38" w14:textId="577CF47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val="it-IT"/>
        </w:rPr>
      </w:pPr>
    </w:p>
    <w:p w:rsidR="1DAFBC38" w:rsidP="1DAFBC38" w:rsidRDefault="1DAFBC38" w14:paraId="7C67C259" w14:textId="51DF3B0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4A0298CE" w14:textId="757CA58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377E3CC6" w14:textId="3DDF646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72CACAE5" w14:textId="4C1F973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0F9A3EA9" w14:textId="6AF1E5E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2661B9BE" w14:textId="6FDC8D7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2A78E58B" w14:textId="48D85BF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495C0F69" w14:textId="6177306F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43A23535" w14:textId="2BF0C6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4941FF7D" w14:textId="73704FE4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150485C4" w14:textId="291A5E9F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DAFBC38" w:rsidP="1DAFBC38" w:rsidRDefault="1DAFBC38" w14:paraId="62D39AC4" w14:textId="30B5EF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73AF59"/>
  <w15:docId w15:val="{6d963013-13b1-4db6-9506-3877fd2ac465}"/>
  <w:rsids>
    <w:rsidRoot w:val="60865CA0"/>
    <w:rsid w:val="1DAFBC38"/>
    <w:rsid w:val="60865C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1f42acbcbbd45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2020-01-06T16:13:19.7481957Z</dcterms:created>
  <dcterms:modified xsi:type="dcterms:W3CDTF">2020-01-06T16:51:00.6385664Z</dcterms:modified>
  <dc:creator>Filippo Toselli</dc:creator>
  <lastModifiedBy>Filippo Toselli</lastModifiedBy>
</coreProperties>
</file>