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37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drawing>
                <wp:inline distT="0" distB="0" distL="0" distR="0">
                  <wp:extent cx="9144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78"/>
            <w:tcBorders>
              <w:top w:val="none"/>
              <w:left w:val="none"/>
              <w:bottom w:val="none"/>
              <w:right w:val="none"/>
            </w:tcBorders>
            <w:tcMar>
              <w:left w:type="dxa" w:w="120"/>
            </w:tcMar>
          </w:tcPr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9C31"/>
                <w:sz w:val="16"/>
                <w:szCs w:val="16"/>
              </w:rPr>
              <w:t xml:space="preserve">THE OIL AND GAS WORDS, ON ONE PAGE</w:t>
            </w:r>
          </w:p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74D3A"/>
                <w:sz w:val="26"/>
                <w:szCs w:val="26"/>
              </w:rPr>
              <w:t xml:space="preserve">Onshore, offshore, upstream, FID: a glossary for Namibian managers</w:t>
            </w:r>
          </w:p>
        </w:tc>
      </w:tr>
    </w:tbl>
    <w:p>
      <w:pPr>
        <w:pBdr>
          <w:bottom w:val="single" w:color="C09C31" w:sz="8" w:space="2"/>
        </w:pBdr>
        <w:spacing w:after="60" w:before="60"/>
      </w:pP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878"/>
      </w:tblGrid>
      <w:tr>
        <w:tc>
          <w:tcPr>
            <w:tcW w:type="dxa" w:w="10178"/>
            <w:gridSpan w:val="2"/>
            <w:shd w:fill="174D3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THE WORK HAPPENS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Onshore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On land. In Namibia, mainly the Kavango basin in the north east, where exploration and testing continue.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Offshore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At sea. Namibia’s significant discoveries sit in the deepwater Orange Basin, in up to 3,000 m of water.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Upstream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Finding and producing oil and gas: exploration, appraisal, development, production. The local content policy is an upstream policy.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Midstream / Downstream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Midstream moves and stores it: pipelines, shipping, terminals. Downstream refines, distributes and retails fuel.</w:t>
            </w:r>
          </w:p>
        </w:tc>
      </w:tr>
      <w:tr>
        <w:tc>
          <w:tcPr>
            <w:tcW w:type="dxa" w:w="10178"/>
            <w:gridSpan w:val="2"/>
            <w:shd w:fill="174D3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LICENCES AND PLAYERS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Block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A defined area, on land or at sea, mapped by the Minister. Licences are granted over blocks, hence names like Block 2913B.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PEL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Petroleum exploration licence. PEL 39, 73, 83 and 85 are the licences behind most Namibian headlines.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Licence types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Reconnaissance (2 years), exploration (4 years, renewable) and production (up to 25 years), under the Petroleum Act 2 of 1991.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Operator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The joint venture company that runs day to day operations and lets the contracts. If you want to supply a block, the operator is who you sell to.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Partner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A non-operating holder of a percentage interest. Pays its share of costs, takes its share of production, does not run the work.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NAMCOR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The national petroleum company, typically holding around ten percent as a partner rather than the operator.</w:t>
            </w:r>
          </w:p>
        </w:tc>
      </w:tr>
      <w:tr>
        <w:tc>
          <w:tcPr>
            <w:tcW w:type="dxa" w:w="10178"/>
            <w:gridSpan w:val="2"/>
            <w:shd w:fill="174D3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MILESTONES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Exploration well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Drilled to find out whether there is petroleum at all.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Appraisal well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Drilled after a discovery to establish size and flow. Namibia has been in an appraisal phase for several years.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Well test / flow test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Measures what a well produces, quoted in barrels per day. A strong indicator of whether a discovery is developable.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FID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Final investment decision: the moment the partners commit the capital. Hiring and procurement start in volume after FID, not after a discovery. Anchor workforce plans to FID.</w:t>
            </w:r>
          </w:p>
        </w:tc>
      </w:tr>
      <w:tr>
        <w:tc>
          <w:tcPr>
            <w:tcW w:type="dxa" w:w="10178"/>
            <w:gridSpan w:val="2"/>
            <w:shd w:fill="174D3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HARDWARE AND THE NUMBERS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FPSO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Floating production, storage and offloading vessel, moored above a deepwater field. Creates rotational offshore work and marine logistics activity through the ports.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Subsea tie back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Wells on the seabed connected by pipework to the floating facility rather than a fixed platform.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bbl and bbl/d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Barrel, the standard unit for oil, and barrels per day, a production rate.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mmboe / mmscf/d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Million barrels of oil equivalent (oil and gas together) and million standard cubic feet of gas per day.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Recoverable resources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The amount thought to be producible, always less than what is in the ground.</w:t>
            </w:r>
          </w:p>
        </w:tc>
      </w:tr>
      <w:tr>
        <w:tc>
          <w:tcPr>
            <w:tcW w:type="dxa" w:w="10178"/>
            <w:gridSpan w:val="2"/>
            <w:shd w:fill="174D3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WORKFORCE TERMS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Local content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The added value to the Namibian economy through the use of Namibian labour, goods and services, companies, ownership and financing in the upstream sector.</w:t>
            </w:r>
          </w:p>
        </w:tc>
      </w:tr>
      <w:tr>
        <w:tc>
          <w:tcPr>
            <w:tcW w:type="dxa" w:w="2300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4D3A"/>
                <w:sz w:val="17"/>
                <w:szCs w:val="17"/>
              </w:rPr>
              <w:t xml:space="preserve">Namibianisation</w:t>
            </w:r>
          </w:p>
        </w:tc>
        <w:tc>
          <w:tcPr>
            <w:tcW w:type="dxa" w:w="7878"/>
            <w:tcBorders>
              <w:top w:val="single" w:color="E6DFCD" w:sz="2"/>
              <w:left w:val="none"/>
              <w:bottom w:val="single" w:color="E6DFCD" w:sz="2"/>
              <w:right w:val="none"/>
            </w:tcBorders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24"/>
                <w:sz w:val="17"/>
                <w:szCs w:val="17"/>
              </w:rPr>
              <w:t xml:space="preserve">The progressive replacement of expatriate staff with Namibians through training and succession. Its nearest legal foundation is the understudy requirement in the Affirmative Action Act.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74D3A"/>
          <w:sz w:val="15"/>
          <w:szCs w:val="15"/>
        </w:rPr>
        <w:t xml:space="preserve">Katelago HR Consultants  ·  katelago.com/hub  ·  info@katelago.com  ·  Bold. Dynamic. Human.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C7671"/>
          <w:sz w:val="13"/>
          <w:szCs w:val="13"/>
        </w:rPr>
        <w:t xml:space="preserve">General information for Namibian managers and business owners, not legal advice. Licence terms and project timelines change; confirm the current position where a decision turns on it.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1a31a5705e57927305abf61fd7ceea521cc5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2026-08-27T15:32:11.903Z</dcterms:created>
  <dcterms:modified xsi:type="dcterms:W3CDTF">2026-08-27T15:32:11.906Z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