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МИНОБРНАУКИ РОССИИ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образования </w:t>
      </w:r>
    </w:p>
    <w:p w:rsidR="005203FD" w:rsidRPr="005203FD" w:rsidRDefault="005203FD" w:rsidP="005203FD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5203FD"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Реферат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39625F">
        <w:rPr>
          <w:rFonts w:ascii="Times New Roman" w:eastAsia="Times New Roman" w:hAnsi="Times New Roman" w:cs="Times New Roman"/>
          <w:b/>
          <w:bCs/>
          <w:color w:val="000000"/>
          <w:sz w:val="36"/>
          <w:szCs w:val="48"/>
        </w:rPr>
        <w:t>По</w:t>
      </w:r>
      <w:r w:rsidR="00231F97" w:rsidRPr="0039625F">
        <w:rPr>
          <w:rFonts w:ascii="Times New Roman" w:eastAsia="Times New Roman" w:hAnsi="Times New Roman" w:cs="Times New Roman"/>
          <w:b/>
          <w:bCs/>
          <w:color w:val="000000"/>
          <w:sz w:val="36"/>
          <w:szCs w:val="48"/>
        </w:rPr>
        <w:t xml:space="preserve"> предмету</w:t>
      </w:r>
      <w:r w:rsidRPr="0039625F">
        <w:rPr>
          <w:rFonts w:ascii="Times New Roman" w:eastAsia="Times New Roman" w:hAnsi="Times New Roman" w:cs="Times New Roman"/>
          <w:b/>
          <w:bCs/>
          <w:color w:val="000000"/>
          <w:sz w:val="36"/>
          <w:szCs w:val="48"/>
        </w:rPr>
        <w:t xml:space="preserve"> </w:t>
      </w: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«</w:t>
      </w:r>
      <w:r w:rsidR="001D5ED5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Компьютерные сети</w:t>
      </w:r>
      <w:bookmarkStart w:id="0" w:name="_GoBack"/>
      <w:bookmarkEnd w:id="0"/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»</w:t>
      </w:r>
    </w:p>
    <w:p w:rsidR="005203FD" w:rsidRPr="00406E0B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20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 тему </w:t>
      </w:r>
      <w:r w:rsidRPr="001D5E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1D5ED5" w:rsidRPr="001D5ED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Технологии глобальных сетей. Преобразование форматов IP-адресов. Расчет IP-адреса и маски подсети</w:t>
      </w:r>
      <w:r w:rsidRPr="001D5E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ВЫПОЛНИЛ: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Студент группы ИСП-0-17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</w:t>
      </w:r>
      <w:proofErr w:type="spellStart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Филипович</w:t>
      </w:r>
      <w:proofErr w:type="spellEnd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А.А.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   </w:t>
      </w:r>
      <w:proofErr w:type="spellStart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Прокуронова</w:t>
      </w:r>
      <w:proofErr w:type="spellEnd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А.Ю.</w:t>
      </w:r>
    </w:p>
    <w:p w:rsidR="005203FD" w:rsidRPr="005203FD" w:rsidRDefault="005203FD" w:rsidP="005203F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  <w:t xml:space="preserve">        Оценка ___________________</w:t>
      </w: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FDD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FDD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FDD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FDD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Pr="005203FD" w:rsidRDefault="005203FD" w:rsidP="00406E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п. </w:t>
      </w:r>
      <w:proofErr w:type="spellStart"/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39625F" w:rsidRDefault="007D2FDD" w:rsidP="007D2F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2019 г.</w:t>
      </w:r>
    </w:p>
    <w:p w:rsidR="001D5ED5" w:rsidRPr="001D5ED5" w:rsidRDefault="001D5ED5" w:rsidP="001D5ED5">
      <w:pPr>
        <w:pStyle w:val="1"/>
        <w:spacing w:before="75" w:after="75"/>
        <w:ind w:left="75" w:right="7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D5ED5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i/>
          <w:iCs/>
          <w:sz w:val="28"/>
          <w:szCs w:val="28"/>
        </w:rPr>
        <w:t xml:space="preserve">Глобальные сети </w:t>
      </w:r>
      <w:proofErr w:type="spellStart"/>
      <w:r w:rsidRPr="001D5ED5">
        <w:rPr>
          <w:i/>
          <w:iCs/>
          <w:sz w:val="28"/>
          <w:szCs w:val="28"/>
        </w:rPr>
        <w:t>Wide</w:t>
      </w:r>
      <w:proofErr w:type="spellEnd"/>
      <w:r w:rsidRPr="001D5ED5">
        <w:rPr>
          <w:i/>
          <w:iCs/>
          <w:sz w:val="28"/>
          <w:szCs w:val="28"/>
        </w:rPr>
        <w:t xml:space="preserve"> </w:t>
      </w:r>
      <w:proofErr w:type="spellStart"/>
      <w:r w:rsidRPr="001D5ED5">
        <w:rPr>
          <w:i/>
          <w:iCs/>
          <w:sz w:val="28"/>
          <w:szCs w:val="28"/>
        </w:rPr>
        <w:t>Area</w:t>
      </w:r>
      <w:proofErr w:type="spellEnd"/>
      <w:r w:rsidRPr="001D5ED5">
        <w:rPr>
          <w:i/>
          <w:iCs/>
          <w:sz w:val="28"/>
          <w:szCs w:val="28"/>
        </w:rPr>
        <w:t xml:space="preserve"> </w:t>
      </w:r>
      <w:proofErr w:type="spellStart"/>
      <w:r w:rsidRPr="001D5ED5">
        <w:rPr>
          <w:i/>
          <w:iCs/>
          <w:sz w:val="28"/>
          <w:szCs w:val="28"/>
        </w:rPr>
        <w:t>Networks</w:t>
      </w:r>
      <w:proofErr w:type="spellEnd"/>
      <w:r w:rsidRPr="001D5ED5">
        <w:rPr>
          <w:i/>
          <w:iCs/>
          <w:sz w:val="28"/>
          <w:szCs w:val="28"/>
        </w:rPr>
        <w:t>, WAN)</w:t>
      </w:r>
      <w:r w:rsidRPr="001D5ED5">
        <w:rPr>
          <w:sz w:val="28"/>
          <w:szCs w:val="28"/>
        </w:rPr>
        <w:t>, которые также называют территориальными компьютерными сетями, служат для того, чтобы предоставлять свои сервисы большому количеству конечных абонентов, разбросанных по большой территории - в пределах области, региона, страны, континента или всего земного шара. Ввиду большой протяженности каналов связи построение глобальной сети требует очень больших затрат, в которые входит стоимость кабелей и работ по их прокладке, затраты на коммутационное оборудование и промежуточную усилительную аппаратуру, обеспечивающую необходимую полосу пропускания канала, а также эксплуатационные затраты на постоянное поддержание в работоспособном состоянии разбросанной по большой территории аппаратуры сети.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sz w:val="28"/>
          <w:szCs w:val="28"/>
        </w:rPr>
        <w:t xml:space="preserve">Типичными абонентами глобальной компьютерной сети являются локальные сети предприятий, расположенные в разных городах и странах, которым нужно обмениваться данными между собой. Услугами глобальных сетей пользуются также и отдельные компьютеры. Крупные компьютеры класса </w:t>
      </w:r>
      <w:proofErr w:type="spellStart"/>
      <w:r w:rsidRPr="001D5ED5">
        <w:rPr>
          <w:sz w:val="28"/>
          <w:szCs w:val="28"/>
        </w:rPr>
        <w:t>мэйнфреймов</w:t>
      </w:r>
      <w:proofErr w:type="spellEnd"/>
      <w:r w:rsidRPr="001D5ED5">
        <w:rPr>
          <w:sz w:val="28"/>
          <w:szCs w:val="28"/>
        </w:rPr>
        <w:t xml:space="preserve"> обычно обеспечивают доступ к корпоративным данным, в то время как персональные компьютеры используются для доступа к корпоративным данным и публичным данным </w:t>
      </w:r>
      <w:proofErr w:type="spellStart"/>
      <w:r w:rsidRPr="001D5ED5">
        <w:rPr>
          <w:sz w:val="28"/>
          <w:szCs w:val="28"/>
        </w:rPr>
        <w:t>Internet</w:t>
      </w:r>
      <w:proofErr w:type="spellEnd"/>
      <w:r w:rsidRPr="001D5ED5">
        <w:rPr>
          <w:sz w:val="28"/>
          <w:szCs w:val="28"/>
        </w:rPr>
        <w:t>.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sz w:val="28"/>
          <w:szCs w:val="28"/>
        </w:rPr>
        <w:t xml:space="preserve">Глобальные сети обычно создаются крупными телекоммуникационными компаниями для оказания платных услуг абонентам. Такие сети называют публичными или общественными. Существуют также такие понятия, как оператор сети и поставщик услуг сети. </w:t>
      </w:r>
      <w:r w:rsidRPr="001D5ED5">
        <w:rPr>
          <w:i/>
          <w:iCs/>
          <w:sz w:val="28"/>
          <w:szCs w:val="28"/>
        </w:rPr>
        <w:t>Оператор сети (</w:t>
      </w:r>
      <w:proofErr w:type="spellStart"/>
      <w:r w:rsidRPr="001D5ED5">
        <w:rPr>
          <w:i/>
          <w:iCs/>
          <w:sz w:val="28"/>
          <w:szCs w:val="28"/>
        </w:rPr>
        <w:t>network</w:t>
      </w:r>
      <w:proofErr w:type="spellEnd"/>
      <w:r w:rsidRPr="001D5ED5">
        <w:rPr>
          <w:i/>
          <w:iCs/>
          <w:sz w:val="28"/>
          <w:szCs w:val="28"/>
        </w:rPr>
        <w:t xml:space="preserve"> </w:t>
      </w:r>
      <w:proofErr w:type="spellStart"/>
      <w:r w:rsidRPr="001D5ED5">
        <w:rPr>
          <w:i/>
          <w:iCs/>
          <w:sz w:val="28"/>
          <w:szCs w:val="28"/>
        </w:rPr>
        <w:t>operator</w:t>
      </w:r>
      <w:proofErr w:type="spellEnd"/>
      <w:r w:rsidRPr="001D5ED5">
        <w:rPr>
          <w:i/>
          <w:iCs/>
          <w:sz w:val="28"/>
          <w:szCs w:val="28"/>
        </w:rPr>
        <w:t>)</w:t>
      </w:r>
      <w:r w:rsidRPr="001D5ED5">
        <w:rPr>
          <w:sz w:val="28"/>
          <w:szCs w:val="28"/>
        </w:rPr>
        <w:t xml:space="preserve"> - это та компания, которая поддерживает нормальную работу сети. </w:t>
      </w:r>
      <w:r w:rsidRPr="001D5ED5">
        <w:rPr>
          <w:i/>
          <w:iCs/>
          <w:sz w:val="28"/>
          <w:szCs w:val="28"/>
        </w:rPr>
        <w:t xml:space="preserve">Поставщик </w:t>
      </w:r>
      <w:proofErr w:type="gramStart"/>
      <w:r w:rsidRPr="001D5ED5">
        <w:rPr>
          <w:i/>
          <w:iCs/>
          <w:sz w:val="28"/>
          <w:szCs w:val="28"/>
        </w:rPr>
        <w:t>услуг</w:t>
      </w:r>
      <w:r w:rsidRPr="001D5ED5">
        <w:rPr>
          <w:sz w:val="28"/>
          <w:szCs w:val="28"/>
        </w:rPr>
        <w:t xml:space="preserve"> ,</w:t>
      </w:r>
      <w:proofErr w:type="gramEnd"/>
      <w:r w:rsidRPr="001D5ED5">
        <w:rPr>
          <w:sz w:val="28"/>
          <w:szCs w:val="28"/>
        </w:rPr>
        <w:t xml:space="preserve"> часто называемый также провайдером </w:t>
      </w:r>
      <w:r w:rsidRPr="001D5ED5">
        <w:rPr>
          <w:i/>
          <w:iCs/>
          <w:sz w:val="28"/>
          <w:szCs w:val="28"/>
        </w:rPr>
        <w:t>(</w:t>
      </w:r>
      <w:proofErr w:type="spellStart"/>
      <w:r w:rsidRPr="001D5ED5">
        <w:rPr>
          <w:i/>
          <w:iCs/>
          <w:sz w:val="28"/>
          <w:szCs w:val="28"/>
        </w:rPr>
        <w:t>service</w:t>
      </w:r>
      <w:proofErr w:type="spellEnd"/>
      <w:r w:rsidRPr="001D5ED5">
        <w:rPr>
          <w:i/>
          <w:iCs/>
          <w:sz w:val="28"/>
          <w:szCs w:val="28"/>
        </w:rPr>
        <w:t xml:space="preserve"> </w:t>
      </w:r>
      <w:proofErr w:type="spellStart"/>
      <w:r w:rsidRPr="001D5ED5">
        <w:rPr>
          <w:i/>
          <w:iCs/>
          <w:sz w:val="28"/>
          <w:szCs w:val="28"/>
        </w:rPr>
        <w:t>provider</w:t>
      </w:r>
      <w:proofErr w:type="spellEnd"/>
      <w:r w:rsidRPr="001D5ED5">
        <w:rPr>
          <w:i/>
          <w:iCs/>
          <w:sz w:val="28"/>
          <w:szCs w:val="28"/>
        </w:rPr>
        <w:t>)</w:t>
      </w:r>
      <w:r w:rsidRPr="001D5ED5">
        <w:rPr>
          <w:sz w:val="28"/>
          <w:szCs w:val="28"/>
        </w:rPr>
        <w:t xml:space="preserve"> , - та компания, которая оказывает платные услуги абонентам сети. Владелец, оператор и поставщик услуг могут объединяться в одну компанию, а могут представлять и разные компании.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sz w:val="28"/>
          <w:szCs w:val="28"/>
        </w:rPr>
        <w:t>Кроме вычислительных глобальных сетей существуют и другие виды территориальных сетей передачи информации. В первую очередь это телефонные и телеграфные сети, работающие на протяжении многих десятков лет, а также телексная сеть.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sz w:val="28"/>
          <w:szCs w:val="28"/>
        </w:rPr>
        <w:t xml:space="preserve">Ввиду большой стоимости глобальных сетей существует долговременная тенденция создания единой глобальной сети, которая может передавать данные любых типов: компьютерные данные, телефонные разговоры, факсы, телеграммы, телевизионное изображение, </w:t>
      </w:r>
      <w:proofErr w:type="spellStart"/>
      <w:r w:rsidRPr="001D5ED5">
        <w:rPr>
          <w:sz w:val="28"/>
          <w:szCs w:val="28"/>
        </w:rPr>
        <w:t>телетекс</w:t>
      </w:r>
      <w:proofErr w:type="spellEnd"/>
      <w:r w:rsidRPr="001D5ED5">
        <w:rPr>
          <w:sz w:val="28"/>
          <w:szCs w:val="28"/>
        </w:rPr>
        <w:t xml:space="preserve"> (передача данных между двумя терминалами), видеотекс (получение хранящихся в сети данных на свой терминал) и т. д., и т. п. На сегодня существенного прогресса в этой области не достигнуто, хотя технологии для создания таких сетей начали разрабатываться достаточно давно - первая технология для интеграции телекоммуникационных услуг ISDN стала развиваться с начала 70-х годов. Пока каждый тип сети существует отдельно и наиболее тесная их интеграция достигнута в области использования общих первичных сетей - сетей PDH и SDH, с помощью которых сегодня создаются постоянные каналы в сетях с </w:t>
      </w:r>
      <w:r w:rsidRPr="001D5ED5">
        <w:rPr>
          <w:sz w:val="28"/>
          <w:szCs w:val="28"/>
        </w:rPr>
        <w:lastRenderedPageBreak/>
        <w:t xml:space="preserve">коммутацией абонентов. Тем не менее каждая из технологий, как компьютерных сетей, так и телефонных, старается сегодня передавать «чужой» для нее трафик с максимальной эффективностью, а попытки создать интегрированные сети на новом витке развития технологий продолжаются под преемственным названием </w:t>
      </w:r>
      <w:proofErr w:type="spellStart"/>
      <w:r w:rsidRPr="001D5ED5">
        <w:rPr>
          <w:sz w:val="28"/>
          <w:szCs w:val="28"/>
        </w:rPr>
        <w:t>Broadband</w:t>
      </w:r>
      <w:proofErr w:type="spellEnd"/>
      <w:r w:rsidRPr="001D5ED5">
        <w:rPr>
          <w:sz w:val="28"/>
          <w:szCs w:val="28"/>
        </w:rPr>
        <w:t xml:space="preserve"> ISDN (B-ISDN), то есть широкополосной (высокоскоростной) сети с интеграцией услуг. Сети B-ISDN будут основываться на технологии АТМ, как универсальном транспорте, и поддерживать различные службы верхнего уровня для распространения конечным пользователям сети разнообразной информации - компьютерных данных, аудио- и видеоинформации, а также организации интерактивного взаимодействия пользователей.</w:t>
      </w:r>
    </w:p>
    <w:p w:rsidR="001D5ED5" w:rsidRPr="001D5ED5" w:rsidRDefault="001D5ED5" w:rsidP="001D5ED5">
      <w:pPr>
        <w:rPr>
          <w:rFonts w:ascii="Times New Roman" w:hAnsi="Times New Roman" w:cs="Times New Roman"/>
          <w:sz w:val="28"/>
          <w:szCs w:val="28"/>
        </w:rPr>
      </w:pPr>
      <w:r w:rsidRPr="001D5ED5">
        <w:rPr>
          <w:rFonts w:ascii="Times New Roman" w:hAnsi="Times New Roman" w:cs="Times New Roman"/>
          <w:sz w:val="28"/>
          <w:szCs w:val="28"/>
        </w:rPr>
        <w:br/>
      </w:r>
    </w:p>
    <w:p w:rsidR="001D5ED5" w:rsidRPr="001D5ED5" w:rsidRDefault="001D5ED5" w:rsidP="001D5ED5">
      <w:pPr>
        <w:pStyle w:val="1"/>
        <w:spacing w:before="0"/>
        <w:ind w:left="75" w:right="75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85610285"/>
      <w:bookmarkStart w:id="2" w:name="BM6_1_2__Типы_глобальных_сетей"/>
      <w:bookmarkEnd w:id="1"/>
      <w:r w:rsidRPr="001D5ED5">
        <w:rPr>
          <w:rFonts w:ascii="Times New Roman" w:hAnsi="Times New Roman" w:cs="Times New Roman"/>
          <w:b/>
          <w:color w:val="auto"/>
          <w:sz w:val="28"/>
          <w:szCs w:val="28"/>
        </w:rPr>
        <w:t>1. Типы глобальных сетей</w:t>
      </w:r>
      <w:bookmarkEnd w:id="2"/>
      <w:r w:rsidRPr="001D5ED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sz w:val="28"/>
          <w:szCs w:val="28"/>
        </w:rPr>
        <w:t>Глобальная вычислительная сеть работает в наиболее подходящем для компьютерного трафика режиме - режиме коммутации пакетов. Оптимальность этого режима для связи локальных сетей доказывают не только данные о суммарном трафике, передаваемом сетью в единицу времени, но и стоимость услуг такой территориальной сети. Обычно при равенстве предоставляемой скорости доступа сеть с коммутацией пакетов оказывается в 2-3 раза дешевле, чем сеть с коммутацией каналов, то есть публичная телефонная сеть.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sz w:val="28"/>
          <w:szCs w:val="28"/>
        </w:rPr>
        <w:t>Однако часто такая вычислительная глобальная сеть по разным причинам оказывается недоступной в том или ином географическом пункте. В то же время гораздо более распространены и доступны услуги, предоставляемые телефонными сетями или первичными сетями, поддерживающими услуги выделенных каналов. Поэтому при построении корпоративной сети можно дополнить недостающие компоненты услугами и оборудованием, арендуемыми у владельцев первичной или телефонной сети.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sz w:val="28"/>
          <w:szCs w:val="28"/>
        </w:rPr>
        <w:t>В зависимости от того, какие компоненты приходится брать в аренду, принято различать корпоративные сети, построенные с использованием: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sz w:val="28"/>
          <w:szCs w:val="28"/>
        </w:rPr>
        <w:t>· выделенных каналов;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sz w:val="28"/>
          <w:szCs w:val="28"/>
        </w:rPr>
        <w:t>· коммутации каналов;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sz w:val="28"/>
          <w:szCs w:val="28"/>
        </w:rPr>
        <w:t>· коммутации пакетов.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sz w:val="28"/>
          <w:szCs w:val="28"/>
        </w:rPr>
        <w:t>Последний случай соответствует наиболее благоприятному случаю, когда сеть с коммутацией пакетов доступна во всех географических точках, которые нужно объединить в общую корпоративную сеть. Первые два случая требуют проведения дополнительных работ, чтобы на основании взятых в аренду средств построить сеть с коммутацией пакетов.</w:t>
      </w:r>
    </w:p>
    <w:p w:rsidR="001D5ED5" w:rsidRPr="001D5ED5" w:rsidRDefault="001D5ED5" w:rsidP="001D5ED5">
      <w:pPr>
        <w:rPr>
          <w:rFonts w:ascii="Times New Roman" w:hAnsi="Times New Roman" w:cs="Times New Roman"/>
          <w:sz w:val="28"/>
          <w:szCs w:val="28"/>
        </w:rPr>
      </w:pPr>
      <w:r w:rsidRPr="001D5ED5">
        <w:rPr>
          <w:rFonts w:ascii="Times New Roman" w:hAnsi="Times New Roman" w:cs="Times New Roman"/>
          <w:sz w:val="28"/>
          <w:szCs w:val="28"/>
        </w:rPr>
        <w:br/>
      </w:r>
    </w:p>
    <w:p w:rsidR="001D5ED5" w:rsidRDefault="001D5ED5" w:rsidP="001D5ED5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bookmarkStart w:id="3" w:name="_Toc185610286"/>
      <w:bookmarkStart w:id="4" w:name="Выделенные_каналы"/>
      <w:bookmarkEnd w:id="3"/>
    </w:p>
    <w:p w:rsidR="001D5ED5" w:rsidRDefault="001D5ED5" w:rsidP="001D5ED5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</w:p>
    <w:p w:rsidR="001D5ED5" w:rsidRPr="001D5ED5" w:rsidRDefault="001D5ED5" w:rsidP="001D5ED5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1D5ED5">
        <w:rPr>
          <w:sz w:val="28"/>
          <w:szCs w:val="28"/>
        </w:rPr>
        <w:lastRenderedPageBreak/>
        <w:t>1.1 Выделенные каналы</w:t>
      </w:r>
      <w:bookmarkEnd w:id="4"/>
      <w:r w:rsidRPr="001D5ED5">
        <w:rPr>
          <w:sz w:val="28"/>
          <w:szCs w:val="28"/>
        </w:rPr>
        <w:t xml:space="preserve"> 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sz w:val="28"/>
          <w:szCs w:val="28"/>
        </w:rPr>
        <w:t xml:space="preserve">Выделенные (или арендуемые - </w:t>
      </w:r>
      <w:proofErr w:type="spellStart"/>
      <w:r w:rsidRPr="001D5ED5">
        <w:rPr>
          <w:sz w:val="28"/>
          <w:szCs w:val="28"/>
        </w:rPr>
        <w:t>leased</w:t>
      </w:r>
      <w:proofErr w:type="spellEnd"/>
      <w:r w:rsidRPr="001D5ED5">
        <w:rPr>
          <w:sz w:val="28"/>
          <w:szCs w:val="28"/>
        </w:rPr>
        <w:t>) каналы можно получить у телекоммуникационных компаний, которые владеют каналами дальней связи (таких, например, как «РОСТЕЛЕКОМ»), или от телефонных компаний, которые обычно сдают в аренду каналы в пределах города или региона.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sz w:val="28"/>
          <w:szCs w:val="28"/>
        </w:rPr>
        <w:t xml:space="preserve">Использовать выделенные линии можно двумя способами. Первый состоит в построении с их помощью территориальной сети определенной технологии, </w:t>
      </w:r>
      <w:proofErr w:type="gramStart"/>
      <w:r w:rsidRPr="001D5ED5">
        <w:rPr>
          <w:sz w:val="28"/>
          <w:szCs w:val="28"/>
        </w:rPr>
        <w:t>например</w:t>
      </w:r>
      <w:proofErr w:type="gramEnd"/>
      <w:r w:rsidRPr="001D5ED5">
        <w:rPr>
          <w:sz w:val="28"/>
          <w:szCs w:val="28"/>
        </w:rPr>
        <w:t xml:space="preserve"> </w:t>
      </w:r>
      <w:proofErr w:type="spellStart"/>
      <w:r w:rsidRPr="001D5ED5">
        <w:rPr>
          <w:sz w:val="28"/>
          <w:szCs w:val="28"/>
        </w:rPr>
        <w:t>frame</w:t>
      </w:r>
      <w:proofErr w:type="spellEnd"/>
      <w:r w:rsidRPr="001D5ED5">
        <w:rPr>
          <w:sz w:val="28"/>
          <w:szCs w:val="28"/>
        </w:rPr>
        <w:t xml:space="preserve"> </w:t>
      </w:r>
      <w:proofErr w:type="spellStart"/>
      <w:r w:rsidRPr="001D5ED5">
        <w:rPr>
          <w:sz w:val="28"/>
          <w:szCs w:val="28"/>
        </w:rPr>
        <w:t>relay</w:t>
      </w:r>
      <w:proofErr w:type="spellEnd"/>
      <w:r w:rsidRPr="001D5ED5">
        <w:rPr>
          <w:sz w:val="28"/>
          <w:szCs w:val="28"/>
        </w:rPr>
        <w:t>, в которой арендуемые выделенные линии служат для соединения промежуточных, территориально распределенных коммутаторов пакетов.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sz w:val="28"/>
          <w:szCs w:val="28"/>
        </w:rPr>
        <w:t xml:space="preserve">Второй вариант - соединение выделенными линиями только объединяемых локальных сетей или конечных абонентов другого типа, </w:t>
      </w:r>
      <w:proofErr w:type="gramStart"/>
      <w:r w:rsidRPr="001D5ED5">
        <w:rPr>
          <w:sz w:val="28"/>
          <w:szCs w:val="28"/>
        </w:rPr>
        <w:t>например</w:t>
      </w:r>
      <w:proofErr w:type="gramEnd"/>
      <w:r w:rsidRPr="001D5ED5">
        <w:rPr>
          <w:sz w:val="28"/>
          <w:szCs w:val="28"/>
        </w:rPr>
        <w:t xml:space="preserve"> </w:t>
      </w:r>
      <w:proofErr w:type="spellStart"/>
      <w:r w:rsidRPr="001D5ED5">
        <w:rPr>
          <w:sz w:val="28"/>
          <w:szCs w:val="28"/>
        </w:rPr>
        <w:t>мэйнфреймов</w:t>
      </w:r>
      <w:proofErr w:type="spellEnd"/>
      <w:r w:rsidRPr="001D5ED5">
        <w:rPr>
          <w:sz w:val="28"/>
          <w:szCs w:val="28"/>
        </w:rPr>
        <w:t xml:space="preserve">, без установки транзитных коммутаторов пакетов, работающих по технологии глобальной сети (рис. 1). Второй вариант является наиболее простым с технической точки зрения, так как основан на использовании маршрутизаторов или удаленных мостов в объединяемых локальных сетях и отсутствии протоколов глобальных технологий, таких как Х.25 или </w:t>
      </w:r>
      <w:proofErr w:type="spellStart"/>
      <w:r w:rsidRPr="001D5ED5">
        <w:rPr>
          <w:sz w:val="28"/>
          <w:szCs w:val="28"/>
        </w:rPr>
        <w:t>frame</w:t>
      </w:r>
      <w:proofErr w:type="spellEnd"/>
      <w:r w:rsidRPr="001D5ED5">
        <w:rPr>
          <w:sz w:val="28"/>
          <w:szCs w:val="28"/>
        </w:rPr>
        <w:t xml:space="preserve"> </w:t>
      </w:r>
      <w:proofErr w:type="spellStart"/>
      <w:r w:rsidRPr="001D5ED5">
        <w:rPr>
          <w:sz w:val="28"/>
          <w:szCs w:val="28"/>
        </w:rPr>
        <w:t>relay</w:t>
      </w:r>
      <w:proofErr w:type="spellEnd"/>
      <w:r w:rsidRPr="001D5ED5">
        <w:rPr>
          <w:sz w:val="28"/>
          <w:szCs w:val="28"/>
        </w:rPr>
        <w:t>. По глобальным каналам передаются те же пакеты сетевого или канального уровня, что и в локальных сетях.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noProof/>
          <w:sz w:val="28"/>
          <w:szCs w:val="28"/>
        </w:rPr>
        <w:drawing>
          <wp:inline distT="0" distB="0" distL="0" distR="0" wp14:anchorId="2414FBDA" wp14:editId="540EAD37">
            <wp:extent cx="3947795" cy="1360170"/>
            <wp:effectExtent l="0" t="0" r="0" b="0"/>
            <wp:docPr id="2" name="Рисунок 2" descr="https://www.bestreferat.ru/images/paper/68/61/737616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estreferat.ru/images/paper/68/61/7376168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79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sz w:val="28"/>
          <w:szCs w:val="28"/>
        </w:rPr>
        <w:t>Рис. 1 - Использование выделенных каналов</w:t>
      </w:r>
    </w:p>
    <w:p w:rsid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sz w:val="28"/>
          <w:szCs w:val="28"/>
        </w:rPr>
        <w:t>Сегодня существует большой выбор выделенных каналов - от аналоговых каналов тональной частоты с полосой пропускания 3,1 кГц до цифровых каналов технологии SDH с пропускной способностью 155 и 622 Мбит/с.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</w:p>
    <w:p w:rsidR="001D5ED5" w:rsidRPr="001D5ED5" w:rsidRDefault="001D5ED5" w:rsidP="001D5ED5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bookmarkStart w:id="5" w:name="_Toc185610287"/>
      <w:bookmarkEnd w:id="5"/>
      <w:r w:rsidRPr="001D5ED5">
        <w:rPr>
          <w:sz w:val="28"/>
          <w:szCs w:val="28"/>
        </w:rPr>
        <w:t>1.2 Глобальные сети с коммутацией каналов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sz w:val="28"/>
          <w:szCs w:val="28"/>
        </w:rPr>
        <w:t>Сегодня для построения глобальных связей в корпоративной сети доступны сети с коммутацией каналов двух типов - традиционные аналоговые телефонные сети и цифровые сети с интеграцией услуг ISDN. Достоинством сетей с коммутацией каналов является их распространенность, что характерно особенно для аналоговых телефонных сетей. В последнее время сети ISDN во многих странах также стали вполне доступны корпоративному пользователю, а в России это утверждение относится пока только к крупным городам.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sz w:val="28"/>
          <w:szCs w:val="28"/>
        </w:rPr>
        <w:t xml:space="preserve">Известным недостатком аналоговых телефонных сетей является низкое качество составного канала, которое объясняется использованием телефонных коммутаторов устаревших моделей, работающих по принципу частотного уплотнения каналов (FDM-технологии). На такие коммутаторы сильно воздействуют внешние помехи (например, грозовые разряды или </w:t>
      </w:r>
      <w:r w:rsidRPr="001D5ED5">
        <w:rPr>
          <w:sz w:val="28"/>
          <w:szCs w:val="28"/>
        </w:rPr>
        <w:lastRenderedPageBreak/>
        <w:t>работающие электродвигатели), которые трудно отличить от полезного сигнала. Правда, в аналоговых телефонных сетях все чаще используются цифровые АТС, которые между собой передают голос в цифровой форме. Аналоговым в таких сетях остается только абонентское окончание. Чем больше цифровых АТС в телефонной сети, тем выше качество канала, однако до полного вытеснения АТС, работающих по принципу FDM-коммутации, в нашей стране еще далеко. Кроме качества каналов, аналоговые телефонные сети также обладают таким недостатком, как большое время установления соединения, особенно при импульсном способе набора номера, характерного для нашей страны.</w:t>
      </w:r>
    </w:p>
    <w:p w:rsid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sz w:val="28"/>
          <w:szCs w:val="28"/>
        </w:rPr>
        <w:t>Телефонные сети, полностью построенные на цифровых коммутаторах, и сети ISDN свободны от многих недостатков традиционных аналоговых телефонных сетей. Они предоставляют пользователям высококачественные линии связи, а время установления соединения в сетях ISDN существенно сокращено.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</w:p>
    <w:p w:rsidR="001D5ED5" w:rsidRPr="001D5ED5" w:rsidRDefault="001D5ED5" w:rsidP="001D5ED5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bookmarkStart w:id="6" w:name="_Toc185610288"/>
      <w:bookmarkStart w:id="7" w:name="Глобальные_сети_с_коммутацией_пакетов"/>
      <w:bookmarkEnd w:id="6"/>
      <w:r w:rsidRPr="001D5ED5">
        <w:rPr>
          <w:sz w:val="28"/>
          <w:szCs w:val="28"/>
        </w:rPr>
        <w:t>1.3 Глобальные сети с коммутацией пакетов</w:t>
      </w:r>
      <w:bookmarkEnd w:id="7"/>
      <w:r w:rsidRPr="001D5ED5">
        <w:rPr>
          <w:sz w:val="28"/>
          <w:szCs w:val="28"/>
        </w:rPr>
        <w:t xml:space="preserve"> 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sz w:val="28"/>
          <w:szCs w:val="28"/>
        </w:rPr>
        <w:t xml:space="preserve">В 80-е годы для надежного объединения локальных сетей и крупных компьютеров в корпоративную сеть использовалась практически одна технология глобальных сетей с коммутацией пакетов - Х.25. Сегодня выбор стал гораздо шире, помимо сетей Х.25 он включает такие технологии, как </w:t>
      </w:r>
      <w:proofErr w:type="spellStart"/>
      <w:r w:rsidRPr="001D5ED5">
        <w:rPr>
          <w:sz w:val="28"/>
          <w:szCs w:val="28"/>
        </w:rPr>
        <w:t>frame</w:t>
      </w:r>
      <w:proofErr w:type="spellEnd"/>
      <w:r w:rsidRPr="001D5ED5">
        <w:rPr>
          <w:sz w:val="28"/>
          <w:szCs w:val="28"/>
        </w:rPr>
        <w:t xml:space="preserve"> </w:t>
      </w:r>
      <w:proofErr w:type="spellStart"/>
      <w:r w:rsidRPr="001D5ED5">
        <w:rPr>
          <w:sz w:val="28"/>
          <w:szCs w:val="28"/>
        </w:rPr>
        <w:t>relay</w:t>
      </w:r>
      <w:proofErr w:type="spellEnd"/>
      <w:r w:rsidRPr="001D5ED5">
        <w:rPr>
          <w:sz w:val="28"/>
          <w:szCs w:val="28"/>
        </w:rPr>
        <w:t xml:space="preserve">, SMDS и АТМ. Кроме этих технологий, разработанных специально для глобальных компьютерных сетей, можно воспользоваться услугами территориальных сетей TCP/IP, которые доступны сегодня как в виде недорогой и очень распространенной сети </w:t>
      </w:r>
      <w:proofErr w:type="spellStart"/>
      <w:r w:rsidRPr="001D5ED5">
        <w:rPr>
          <w:sz w:val="28"/>
          <w:szCs w:val="28"/>
        </w:rPr>
        <w:t>Internet</w:t>
      </w:r>
      <w:proofErr w:type="spellEnd"/>
      <w:r w:rsidRPr="001D5ED5">
        <w:rPr>
          <w:sz w:val="28"/>
          <w:szCs w:val="28"/>
        </w:rPr>
        <w:t xml:space="preserve">, качество транспортных услуг которой пока практически не регламентируется и оставляет желать лучшего, так и в виде коммерческих глобальных сетей TCP/IP, изолированных от </w:t>
      </w:r>
      <w:proofErr w:type="spellStart"/>
      <w:r w:rsidRPr="001D5ED5">
        <w:rPr>
          <w:sz w:val="28"/>
          <w:szCs w:val="28"/>
        </w:rPr>
        <w:t>Internet</w:t>
      </w:r>
      <w:proofErr w:type="spellEnd"/>
      <w:r w:rsidRPr="001D5ED5">
        <w:rPr>
          <w:sz w:val="28"/>
          <w:szCs w:val="28"/>
        </w:rPr>
        <w:t xml:space="preserve"> и предоставляемых в аренду телекоммуникационными компаниями.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sz w:val="28"/>
          <w:szCs w:val="28"/>
        </w:rPr>
        <w:t>Технология SMDS (</w:t>
      </w:r>
      <w:proofErr w:type="spellStart"/>
      <w:r w:rsidRPr="001D5ED5">
        <w:rPr>
          <w:sz w:val="28"/>
          <w:szCs w:val="28"/>
        </w:rPr>
        <w:t>Switched</w:t>
      </w:r>
      <w:proofErr w:type="spellEnd"/>
      <w:r w:rsidRPr="001D5ED5">
        <w:rPr>
          <w:sz w:val="28"/>
          <w:szCs w:val="28"/>
        </w:rPr>
        <w:t xml:space="preserve"> </w:t>
      </w:r>
      <w:proofErr w:type="spellStart"/>
      <w:r w:rsidRPr="001D5ED5">
        <w:rPr>
          <w:sz w:val="28"/>
          <w:szCs w:val="28"/>
        </w:rPr>
        <w:t>Multi-megabit</w:t>
      </w:r>
      <w:proofErr w:type="spellEnd"/>
      <w:r w:rsidRPr="001D5ED5">
        <w:rPr>
          <w:sz w:val="28"/>
          <w:szCs w:val="28"/>
        </w:rPr>
        <w:t xml:space="preserve"> </w:t>
      </w:r>
      <w:proofErr w:type="spellStart"/>
      <w:r w:rsidRPr="001D5ED5">
        <w:rPr>
          <w:sz w:val="28"/>
          <w:szCs w:val="28"/>
        </w:rPr>
        <w:t>Data</w:t>
      </w:r>
      <w:proofErr w:type="spellEnd"/>
      <w:r w:rsidRPr="001D5ED5">
        <w:rPr>
          <w:sz w:val="28"/>
          <w:szCs w:val="28"/>
        </w:rPr>
        <w:t xml:space="preserve"> </w:t>
      </w:r>
      <w:proofErr w:type="spellStart"/>
      <w:r w:rsidRPr="001D5ED5">
        <w:rPr>
          <w:sz w:val="28"/>
          <w:szCs w:val="28"/>
        </w:rPr>
        <w:t>Service</w:t>
      </w:r>
      <w:proofErr w:type="spellEnd"/>
      <w:r w:rsidRPr="001D5ED5">
        <w:rPr>
          <w:sz w:val="28"/>
          <w:szCs w:val="28"/>
        </w:rPr>
        <w:t xml:space="preserve">) была разработана в США для объединения локальных сетей в масштабах мегаполиса, а также предоставления высокоскоростного выхода в глобальные сети. Эта технология поддерживает скорости доступа до 45 Мбит/с и сегментирует кадры МАС - уровня в ячейки фиксированного размера 53 байт, имеющие, как и ячейки технологии АТМ, поле данных в 48 байт. Технология SMDS основана на стандарте IEEE 802.6, который описывает несколько более широкий набор функций, чем SMDS. Стандарты SMDS приняты компанией </w:t>
      </w:r>
      <w:proofErr w:type="spellStart"/>
      <w:r w:rsidRPr="001D5ED5">
        <w:rPr>
          <w:sz w:val="28"/>
          <w:szCs w:val="28"/>
        </w:rPr>
        <w:t>Bellcore</w:t>
      </w:r>
      <w:proofErr w:type="spellEnd"/>
      <w:r w:rsidRPr="001D5ED5">
        <w:rPr>
          <w:sz w:val="28"/>
          <w:szCs w:val="28"/>
        </w:rPr>
        <w:t>, но международного статуса не имеют. Сети SMDS были реализованы во многих крупных городах США, однако в других странах эта технология распространения не получила. Сегодня сети SMDS вытесняются сетями АТМ, имеющими более широкие функциональные возможности, поэтому в данной книге технология SMDS подробно не рассматривается.</w:t>
      </w:r>
    </w:p>
    <w:p w:rsidR="001D5ED5" w:rsidRPr="001D5ED5" w:rsidRDefault="001D5ED5" w:rsidP="001D5ED5">
      <w:pPr>
        <w:pStyle w:val="1"/>
        <w:spacing w:before="0"/>
        <w:ind w:left="75" w:right="7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85610289"/>
      <w:bookmarkStart w:id="9" w:name="Интерфейсы_DTE_DCE"/>
      <w:bookmarkEnd w:id="8"/>
      <w:r w:rsidRPr="001D5ED5">
        <w:rPr>
          <w:rFonts w:ascii="Times New Roman" w:hAnsi="Times New Roman" w:cs="Times New Roman"/>
          <w:color w:val="auto"/>
          <w:sz w:val="28"/>
          <w:szCs w:val="28"/>
        </w:rPr>
        <w:t>2. Интерфейсы DTE-DCE</w:t>
      </w:r>
      <w:bookmarkEnd w:id="9"/>
      <w:r w:rsidRPr="001D5ED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sz w:val="28"/>
          <w:szCs w:val="28"/>
        </w:rPr>
        <w:t xml:space="preserve">Для подключения устройств DCE к аппаратуре, вырабатывающей данные для глобальной сети, то есть к устройствам DTE, существует несколько </w:t>
      </w:r>
      <w:r w:rsidRPr="001D5ED5">
        <w:rPr>
          <w:sz w:val="28"/>
          <w:szCs w:val="28"/>
        </w:rPr>
        <w:lastRenderedPageBreak/>
        <w:t>стандартных интерфейсов, которые представляют собой стандарты физического уровня. К этим стандартам относятся стандарты серии V CCITT, а также стандарты EIA серии RS (</w:t>
      </w:r>
      <w:proofErr w:type="spellStart"/>
      <w:r w:rsidRPr="001D5ED5">
        <w:rPr>
          <w:sz w:val="28"/>
          <w:szCs w:val="28"/>
        </w:rPr>
        <w:t>Recomended</w:t>
      </w:r>
      <w:proofErr w:type="spellEnd"/>
      <w:r w:rsidRPr="001D5ED5">
        <w:rPr>
          <w:sz w:val="28"/>
          <w:szCs w:val="28"/>
        </w:rPr>
        <w:t xml:space="preserve"> </w:t>
      </w:r>
      <w:proofErr w:type="spellStart"/>
      <w:r w:rsidRPr="001D5ED5">
        <w:rPr>
          <w:sz w:val="28"/>
          <w:szCs w:val="28"/>
        </w:rPr>
        <w:t>Standards</w:t>
      </w:r>
      <w:proofErr w:type="spellEnd"/>
      <w:r w:rsidRPr="001D5ED5">
        <w:rPr>
          <w:sz w:val="28"/>
          <w:szCs w:val="28"/>
        </w:rPr>
        <w:t>). Две линии стандартов во многом дублируют одни и те же спецификации, но с некоторыми вариациями. Данные интерфейсы позволяют передавать данные со скоростями от 300 бит/с до нескольких мегабит в секунду на небольшие расстояния (15-20 м), достаточные для удобного размещения, например, маршрутизатора и модема.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i/>
          <w:iCs/>
          <w:sz w:val="28"/>
          <w:szCs w:val="28"/>
        </w:rPr>
        <w:t>Интерфейс RS-232C/V.24</w:t>
      </w:r>
      <w:r w:rsidRPr="001D5ED5">
        <w:rPr>
          <w:sz w:val="28"/>
          <w:szCs w:val="28"/>
        </w:rPr>
        <w:t xml:space="preserve"> является наиболее популярным низкоскоростным интерфейсом. Первоначально он был разработан для передачи данных между компьютером и модемом со скоростью не выше 9600 бит/с на расстояние до 15 метров. Позднее практические реализации этого интерфейса стали работать и на более высоких скоростях - до 115200 бит/с. Интерфейс поддерживает как асинхронный, так и синхронный режим работы. Особую популярность этот интерфейс получил после его реализации в персональных компьютерах (его поддерживают СОМ - порты), где он работает, как правило, только в асинхронном режиме и позволяет подключить к компьютеру не только коммуникационное устройство (такое, как модем), но и многие другие периферийные устройства - мышь, графопостроитель и т. д.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sz w:val="28"/>
          <w:szCs w:val="28"/>
        </w:rPr>
        <w:t>Интерфейс использует 25-контактный разъем или в упрощенном варианте - 9-контактный разъем (рис. 2).</w:t>
      </w:r>
    </w:p>
    <w:p w:rsidR="001D5ED5" w:rsidRPr="001D5ED5" w:rsidRDefault="001D5ED5" w:rsidP="001D5ED5">
      <w:pPr>
        <w:rPr>
          <w:rFonts w:ascii="Times New Roman" w:hAnsi="Times New Roman" w:cs="Times New Roman"/>
          <w:sz w:val="28"/>
          <w:szCs w:val="28"/>
        </w:rPr>
      </w:pPr>
      <w:r w:rsidRPr="001D5ED5">
        <w:rPr>
          <w:rFonts w:ascii="Times New Roman" w:hAnsi="Times New Roman" w:cs="Times New Roman"/>
          <w:sz w:val="28"/>
          <w:szCs w:val="28"/>
        </w:rPr>
        <w:br/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noProof/>
          <w:sz w:val="28"/>
          <w:szCs w:val="28"/>
        </w:rPr>
        <w:drawing>
          <wp:inline distT="0" distB="0" distL="0" distR="0" wp14:anchorId="52180636" wp14:editId="7EB32513">
            <wp:extent cx="4170680" cy="2821305"/>
            <wp:effectExtent l="0" t="0" r="1270" b="0"/>
            <wp:docPr id="1" name="Рисунок 1" descr="https://www.bestreferat.ru/images/paper/69/61/7376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bestreferat.ru/images/paper/69/61/737616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8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sz w:val="28"/>
          <w:szCs w:val="28"/>
        </w:rPr>
        <w:t>Рис. 2 - Сигналы интерфейса RS-232C/V.24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sz w:val="28"/>
          <w:szCs w:val="28"/>
        </w:rPr>
        <w:t>Для обозначения сигнальных цепей используется нумерация CCITT, которая получила название «серия 100». Существуют также двухбуквенные обозначения EIA, которые на рисунке не показаны.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sz w:val="28"/>
          <w:szCs w:val="28"/>
        </w:rPr>
        <w:t xml:space="preserve">В интерфейсе реализован биполярный потенциальный код (+V, -V на линиях между DTE и DCE. Обычно используется довольно высокий уровень </w:t>
      </w:r>
      <w:r w:rsidRPr="001D5ED5">
        <w:rPr>
          <w:sz w:val="28"/>
          <w:szCs w:val="28"/>
        </w:rPr>
        <w:lastRenderedPageBreak/>
        <w:t>сигнала: 12 или 15 В, чтобы более надежно распознавать сигнал на фоне шума.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sz w:val="28"/>
          <w:szCs w:val="28"/>
        </w:rPr>
        <w:t xml:space="preserve">При асинхронной передаче данных синхронизирующая информация содержится в самих кодах данных, поэтому сигналы синхронизации </w:t>
      </w:r>
      <w:proofErr w:type="spellStart"/>
      <w:r w:rsidRPr="001D5ED5">
        <w:rPr>
          <w:sz w:val="28"/>
          <w:szCs w:val="28"/>
        </w:rPr>
        <w:t>TxClk</w:t>
      </w:r>
      <w:proofErr w:type="spellEnd"/>
      <w:r w:rsidRPr="001D5ED5">
        <w:rPr>
          <w:sz w:val="28"/>
          <w:szCs w:val="28"/>
        </w:rPr>
        <w:t xml:space="preserve"> и </w:t>
      </w:r>
      <w:proofErr w:type="spellStart"/>
      <w:r w:rsidRPr="001D5ED5">
        <w:rPr>
          <w:sz w:val="28"/>
          <w:szCs w:val="28"/>
        </w:rPr>
        <w:t>RxClk</w:t>
      </w:r>
      <w:proofErr w:type="spellEnd"/>
      <w:r w:rsidRPr="001D5ED5">
        <w:rPr>
          <w:sz w:val="28"/>
          <w:szCs w:val="28"/>
        </w:rPr>
        <w:t xml:space="preserve"> отсутствуют. При синхронной передаче данных модем (DCE) передает на компьютер (DTE) сигналы синхронизации, без которых компьютер не может правильно интерпретировать потенциальный код, поступающий от модема по линии </w:t>
      </w:r>
      <w:proofErr w:type="spellStart"/>
      <w:r w:rsidRPr="001D5ED5">
        <w:rPr>
          <w:sz w:val="28"/>
          <w:szCs w:val="28"/>
        </w:rPr>
        <w:t>RxD</w:t>
      </w:r>
      <w:proofErr w:type="spellEnd"/>
      <w:r w:rsidRPr="001D5ED5">
        <w:rPr>
          <w:sz w:val="28"/>
          <w:szCs w:val="28"/>
        </w:rPr>
        <w:t xml:space="preserve">. В </w:t>
      </w:r>
      <w:proofErr w:type="gramStart"/>
      <w:r w:rsidRPr="001D5ED5">
        <w:rPr>
          <w:sz w:val="28"/>
          <w:szCs w:val="28"/>
        </w:rPr>
        <w:t>случае</w:t>
      </w:r>
      <w:proofErr w:type="gramEnd"/>
      <w:r w:rsidRPr="001D5ED5">
        <w:rPr>
          <w:sz w:val="28"/>
          <w:szCs w:val="28"/>
        </w:rPr>
        <w:t xml:space="preserve"> когда используется код с несколькими состояниями (например, QAM), то один тактовый сигнал соответствует нескольким битам информации.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i/>
          <w:iCs/>
          <w:sz w:val="28"/>
          <w:szCs w:val="28"/>
        </w:rPr>
        <w:t>Нуль-модемный интерфейс</w:t>
      </w:r>
      <w:r w:rsidRPr="001D5ED5">
        <w:rPr>
          <w:sz w:val="28"/>
          <w:szCs w:val="28"/>
        </w:rPr>
        <w:t xml:space="preserve"> характерен для прямой связи компьютеров на небольшом расстоянии с помощью интерфейса RS-232C/V.24. В этом случае необходимо применить специальный нуль-модемный кабель, так как каждый компьютер будет ожидать приема данных по линии </w:t>
      </w:r>
      <w:proofErr w:type="spellStart"/>
      <w:r w:rsidRPr="001D5ED5">
        <w:rPr>
          <w:sz w:val="28"/>
          <w:szCs w:val="28"/>
        </w:rPr>
        <w:t>RxD</w:t>
      </w:r>
      <w:proofErr w:type="spellEnd"/>
      <w:r w:rsidRPr="001D5ED5">
        <w:rPr>
          <w:sz w:val="28"/>
          <w:szCs w:val="28"/>
        </w:rPr>
        <w:t>, что в случае применения модема будет корректно, но в случае прямого соединения компьютеров - нет. Кроме того, нуль-модемный кабель должен имитировать процесс соединения и разрыва через модемы, в котором используется несколько линий (RI, СВ и т.д.). Поэтому для нормальной работы двух непосредственно соединенных компьютеров нуль-модемный кабель должен выполнять следующие соединения: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  <w:lang w:val="en-US"/>
        </w:rPr>
      </w:pPr>
      <w:r w:rsidRPr="001D5ED5">
        <w:rPr>
          <w:sz w:val="28"/>
          <w:szCs w:val="28"/>
          <w:lang w:val="en-US"/>
        </w:rPr>
        <w:t>· RI-1+DSR-1- DTR-2;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  <w:lang w:val="en-US"/>
        </w:rPr>
      </w:pPr>
      <w:r w:rsidRPr="001D5ED5">
        <w:rPr>
          <w:sz w:val="28"/>
          <w:szCs w:val="28"/>
          <w:lang w:val="en-US"/>
        </w:rPr>
        <w:t>· DTR-1-RI-2+DSR-2;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  <w:lang w:val="en-US"/>
        </w:rPr>
      </w:pPr>
      <w:r w:rsidRPr="001D5ED5">
        <w:rPr>
          <w:sz w:val="28"/>
          <w:szCs w:val="28"/>
          <w:lang w:val="en-US"/>
        </w:rPr>
        <w:t>· CD-1-CTS-2+RTS-2;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  <w:lang w:val="en-US"/>
        </w:rPr>
      </w:pPr>
      <w:r w:rsidRPr="001D5ED5">
        <w:rPr>
          <w:sz w:val="28"/>
          <w:szCs w:val="28"/>
          <w:lang w:val="en-US"/>
        </w:rPr>
        <w:t>· CTS-1+RTS-1-CD-2;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  <w:lang w:val="en-US"/>
        </w:rPr>
      </w:pPr>
      <w:r w:rsidRPr="001D5ED5">
        <w:rPr>
          <w:sz w:val="28"/>
          <w:szCs w:val="28"/>
          <w:lang w:val="en-US"/>
        </w:rPr>
        <w:t>· RxD-l-TxD-2;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  <w:lang w:val="en-US"/>
        </w:rPr>
      </w:pPr>
      <w:r w:rsidRPr="001D5ED5">
        <w:rPr>
          <w:sz w:val="28"/>
          <w:szCs w:val="28"/>
          <w:lang w:val="en-US"/>
        </w:rPr>
        <w:t>· TxD-l-RxD-2;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  <w:lang w:val="en-US"/>
        </w:rPr>
      </w:pPr>
      <w:r w:rsidRPr="001D5ED5">
        <w:rPr>
          <w:sz w:val="28"/>
          <w:szCs w:val="28"/>
          <w:lang w:val="en-US"/>
        </w:rPr>
        <w:t>· SIG-l-SIG-1;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  <w:lang w:val="en-US"/>
        </w:rPr>
      </w:pPr>
      <w:r w:rsidRPr="001D5ED5">
        <w:rPr>
          <w:sz w:val="28"/>
          <w:szCs w:val="28"/>
          <w:lang w:val="en-US"/>
        </w:rPr>
        <w:t>· SHG-l-SHG-2.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sz w:val="28"/>
          <w:szCs w:val="28"/>
        </w:rPr>
        <w:t>Знак «+» обозначает соединение соответствующих контактов на одной стороне кабеля.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sz w:val="28"/>
          <w:szCs w:val="28"/>
        </w:rPr>
        <w:t xml:space="preserve">Иногда при изготовлении нуль-модемного кабеля ограничиваются только перекрестным соединением линий приемника </w:t>
      </w:r>
      <w:proofErr w:type="spellStart"/>
      <w:r w:rsidRPr="001D5ED5">
        <w:rPr>
          <w:sz w:val="28"/>
          <w:szCs w:val="28"/>
        </w:rPr>
        <w:t>RxD</w:t>
      </w:r>
      <w:proofErr w:type="spellEnd"/>
      <w:r w:rsidRPr="001D5ED5">
        <w:rPr>
          <w:sz w:val="28"/>
          <w:szCs w:val="28"/>
        </w:rPr>
        <w:t xml:space="preserve"> и передатчика </w:t>
      </w:r>
      <w:proofErr w:type="spellStart"/>
      <w:r w:rsidRPr="001D5ED5">
        <w:rPr>
          <w:sz w:val="28"/>
          <w:szCs w:val="28"/>
        </w:rPr>
        <w:t>TxD</w:t>
      </w:r>
      <w:proofErr w:type="spellEnd"/>
      <w:r w:rsidRPr="001D5ED5">
        <w:rPr>
          <w:sz w:val="28"/>
          <w:szCs w:val="28"/>
        </w:rPr>
        <w:t>, что для некоторого программного обеспечения бывает достаточно, но в общем случае может привести к некорректной работе программ, рассчитанных на реальные модемы.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i/>
          <w:iCs/>
          <w:sz w:val="28"/>
          <w:szCs w:val="28"/>
        </w:rPr>
        <w:t>Интерфейс</w:t>
      </w:r>
      <w:r w:rsidRPr="001D5ED5">
        <w:rPr>
          <w:sz w:val="28"/>
          <w:szCs w:val="28"/>
        </w:rPr>
        <w:t xml:space="preserve"> RS-449/V.10/V.11 поддерживает более высокую скорость обмена данными и большую удаленность DCE от DTE. Этот интерфейс имеет две отдельные спецификации электрических сигналов. Спецификация RS-423/V.10 (аналогичные параметры имеет спецификация Х.26) поддерживает скорость обмена до 100000 бит/с на расстоянии до 10 ми скорость до 10000 бит/с на расстоянии до 100 м. Спецификация RS-422/V.11(X 27 поддерживает скорость до 10 Мбит/с на расстоянии до 10 ми скорость до 1 Мбит/с на расстоянии до 100 м. Как и RS-232C, интерфейс RS4 - 49 поддерживает асинхронный и синхронный режимы обмена между DTE и DCE. Для соединения используется 37-контактный разъем.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i/>
          <w:iCs/>
          <w:sz w:val="28"/>
          <w:szCs w:val="28"/>
        </w:rPr>
        <w:lastRenderedPageBreak/>
        <w:t>Интерфейс V.35</w:t>
      </w:r>
      <w:r w:rsidRPr="001D5ED5">
        <w:rPr>
          <w:sz w:val="28"/>
          <w:szCs w:val="28"/>
        </w:rPr>
        <w:t xml:space="preserve"> был разработан для подключения синхронных модемов. Он обеспечивает только синхронный режим обмена между DTE и DCE на скорости до 168 Кбит/с. Для синхронизации обмена используются специальные тактирующие линии. Максимальное расстояние между DTE и DCE не превышает 15 м, как и в интерфейсе RS-232C.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i/>
          <w:iCs/>
          <w:sz w:val="28"/>
          <w:szCs w:val="28"/>
        </w:rPr>
        <w:t>Интерфейс Х.21</w:t>
      </w:r>
      <w:r w:rsidRPr="001D5ED5">
        <w:rPr>
          <w:sz w:val="28"/>
          <w:szCs w:val="28"/>
        </w:rPr>
        <w:t xml:space="preserve"> разработан для синхронного обмена данными между DTE и DCE в сетях с коммутацией пакетов Х.25. Это достаточно сложный интерфейс, который поддерживает процедуры установления соединения в сетях с коммутацией пакетов и каналов. Интерфейс был рассчитан на цифровые DCE. Для поддержки синхронных модемов была разработана версия интерфейса Х.21 </w:t>
      </w:r>
      <w:proofErr w:type="spellStart"/>
      <w:r w:rsidRPr="001D5ED5">
        <w:rPr>
          <w:sz w:val="28"/>
          <w:szCs w:val="28"/>
        </w:rPr>
        <w:t>bis</w:t>
      </w:r>
      <w:proofErr w:type="spellEnd"/>
      <w:r w:rsidRPr="001D5ED5">
        <w:rPr>
          <w:sz w:val="28"/>
          <w:szCs w:val="28"/>
        </w:rPr>
        <w:t>, которая имеет несколько вариантов спецификации электрических сигналов: RS-232C, V.10, V.I 1 и V.35.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i/>
          <w:iCs/>
          <w:sz w:val="28"/>
          <w:szCs w:val="28"/>
        </w:rPr>
        <w:t xml:space="preserve">Интерфейс «токовая петля 20 </w:t>
      </w:r>
      <w:proofErr w:type="gramStart"/>
      <w:r w:rsidRPr="001D5ED5">
        <w:rPr>
          <w:i/>
          <w:iCs/>
          <w:sz w:val="28"/>
          <w:szCs w:val="28"/>
        </w:rPr>
        <w:t>л&lt;</w:t>
      </w:r>
      <w:proofErr w:type="gramEnd"/>
      <w:r w:rsidRPr="001D5ED5">
        <w:rPr>
          <w:i/>
          <w:iCs/>
          <w:sz w:val="28"/>
          <w:szCs w:val="28"/>
        </w:rPr>
        <w:t>Л»</w:t>
      </w:r>
      <w:r w:rsidRPr="001D5ED5">
        <w:rPr>
          <w:sz w:val="28"/>
          <w:szCs w:val="28"/>
        </w:rPr>
        <w:t xml:space="preserve"> используется для увеличения расстояния между DTE и DCE. Сигналом является не потенциал, а ток величиной 20 мА, протекающий в замкнутом контуре передатчика и приемника. Дуплексный обмен реализован на двух токовых петлях. Интерфейс работает только в асинхронном режиме. Расстояние между DTE и DCE может составлять несколько километров, а скорость передачи - до 20 Кбит/с.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i/>
          <w:iCs/>
          <w:sz w:val="28"/>
          <w:szCs w:val="28"/>
        </w:rPr>
        <w:t>Интерфейс HSSI (</w:t>
      </w:r>
      <w:proofErr w:type="spellStart"/>
      <w:r w:rsidRPr="001D5ED5">
        <w:rPr>
          <w:i/>
          <w:iCs/>
          <w:sz w:val="28"/>
          <w:szCs w:val="28"/>
        </w:rPr>
        <w:t>High-Speed</w:t>
      </w:r>
      <w:proofErr w:type="spellEnd"/>
      <w:r w:rsidRPr="001D5ED5">
        <w:rPr>
          <w:i/>
          <w:iCs/>
          <w:sz w:val="28"/>
          <w:szCs w:val="28"/>
        </w:rPr>
        <w:t xml:space="preserve"> </w:t>
      </w:r>
      <w:proofErr w:type="spellStart"/>
      <w:r w:rsidRPr="001D5ED5">
        <w:rPr>
          <w:i/>
          <w:iCs/>
          <w:sz w:val="28"/>
          <w:szCs w:val="28"/>
        </w:rPr>
        <w:t>Serial</w:t>
      </w:r>
      <w:proofErr w:type="spellEnd"/>
      <w:r w:rsidRPr="001D5ED5">
        <w:rPr>
          <w:i/>
          <w:iCs/>
          <w:sz w:val="28"/>
          <w:szCs w:val="28"/>
        </w:rPr>
        <w:t xml:space="preserve"> </w:t>
      </w:r>
      <w:proofErr w:type="spellStart"/>
      <w:r w:rsidRPr="001D5ED5">
        <w:rPr>
          <w:i/>
          <w:iCs/>
          <w:sz w:val="28"/>
          <w:szCs w:val="28"/>
        </w:rPr>
        <w:t>Interface</w:t>
      </w:r>
      <w:proofErr w:type="spellEnd"/>
      <w:r w:rsidRPr="001D5ED5">
        <w:rPr>
          <w:i/>
          <w:iCs/>
          <w:sz w:val="28"/>
          <w:szCs w:val="28"/>
        </w:rPr>
        <w:t xml:space="preserve">) </w:t>
      </w:r>
      <w:r w:rsidRPr="001D5ED5">
        <w:rPr>
          <w:sz w:val="28"/>
          <w:szCs w:val="28"/>
        </w:rPr>
        <w:t>разработан для подключения к устройствам DCE, работающим на высокоскоростные каналы, такие как каналы ТЗ (45 Мбит/с), SONET ОС-1 (52 Мбит/с). Интерфейс работает в синхронном режиме и поддерживает передачу данных в диапазоне скоростей от 300 Кбит/с до 52 Мбит/с.</w:t>
      </w:r>
    </w:p>
    <w:p w:rsidR="001D5ED5" w:rsidRPr="001D5ED5" w:rsidRDefault="001D5ED5" w:rsidP="001D5ED5">
      <w:pPr>
        <w:rPr>
          <w:rFonts w:ascii="Times New Roman" w:hAnsi="Times New Roman" w:cs="Times New Roman"/>
          <w:sz w:val="28"/>
          <w:szCs w:val="28"/>
        </w:rPr>
      </w:pPr>
      <w:r w:rsidRPr="001D5ED5">
        <w:rPr>
          <w:rFonts w:ascii="Times New Roman" w:hAnsi="Times New Roman" w:cs="Times New Roman"/>
          <w:sz w:val="28"/>
          <w:szCs w:val="28"/>
        </w:rPr>
        <w:br/>
      </w:r>
    </w:p>
    <w:p w:rsidR="001D5ED5" w:rsidRPr="001D5ED5" w:rsidRDefault="001D5ED5" w:rsidP="001D5ED5">
      <w:pPr>
        <w:pStyle w:val="1"/>
        <w:spacing w:before="0"/>
        <w:ind w:left="75" w:right="75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85610290"/>
      <w:r w:rsidRPr="001D5ED5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10"/>
      <w:r w:rsidRPr="001D5ED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sz w:val="28"/>
          <w:szCs w:val="28"/>
        </w:rPr>
        <w:t xml:space="preserve">Итак, глобальные компьютерные сети (WAN) используются для объединения абонентов разных типов: отдельных компьютеров разных классов - от </w:t>
      </w:r>
      <w:proofErr w:type="spellStart"/>
      <w:r w:rsidRPr="001D5ED5">
        <w:rPr>
          <w:sz w:val="28"/>
          <w:szCs w:val="28"/>
        </w:rPr>
        <w:t>мэйнфреймов</w:t>
      </w:r>
      <w:proofErr w:type="spellEnd"/>
      <w:r w:rsidRPr="001D5ED5">
        <w:rPr>
          <w:sz w:val="28"/>
          <w:szCs w:val="28"/>
        </w:rPr>
        <w:t xml:space="preserve"> до персональных компьютеров, локальных компьютерных сетей, удаленных терминалов.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sz w:val="28"/>
          <w:szCs w:val="28"/>
        </w:rPr>
        <w:t>Ввиду большой стоимости инфраструктуры глобальной сети существует острая потребность передачи по одной сети всех типов трафика, которые возникают на предприятии, а не только компьютерного: голосового трафика внутренней телефонной сети, работающей на офисных АТС (РВХ), трафика факс-аппаратов, видеокамер, кассовых аппаратов, банкоматов и другого производственного оборудования.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sz w:val="28"/>
          <w:szCs w:val="28"/>
        </w:rPr>
        <w:t xml:space="preserve">Для поддержки мультимедийных видов трафика создаются специальные технологии: ISDN, B-ISDN. Кроме того, технологии глобальных сетей, которые разрабатывались для передачи исключительно компьютерного трафика, в последнее время адаптируются для передачи голоса и изображения. Для этого пакеты, переносящие замеры голоса или данные изображения, </w:t>
      </w:r>
      <w:proofErr w:type="spellStart"/>
      <w:r w:rsidRPr="001D5ED5">
        <w:rPr>
          <w:sz w:val="28"/>
          <w:szCs w:val="28"/>
        </w:rPr>
        <w:t>приоритезируются</w:t>
      </w:r>
      <w:proofErr w:type="spellEnd"/>
      <w:r w:rsidRPr="001D5ED5">
        <w:rPr>
          <w:sz w:val="28"/>
          <w:szCs w:val="28"/>
        </w:rPr>
        <w:t xml:space="preserve">, а в тех технологиях, которые это допускают, для их переноса создается соединение с заранее резервируемой </w:t>
      </w:r>
      <w:r w:rsidRPr="001D5ED5">
        <w:rPr>
          <w:sz w:val="28"/>
          <w:szCs w:val="28"/>
        </w:rPr>
        <w:lastRenderedPageBreak/>
        <w:t>пропускной способностью. Имеются специальные устройства доступа - мультиплексоры «голос - данные» или «видео - данные», которые упаковывают мультимедийную информацию в пакеты и отправляют ее по сети, а на приемном конце распаковывают и преобразуют в исходную форму - голос или видеоизображение.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sz w:val="28"/>
          <w:szCs w:val="28"/>
        </w:rPr>
        <w:t xml:space="preserve">Глобальные сети предоставляют в основном транспортные услуги, транзитом перенося данные между локальными сетями или компьютерами. Существует нарастающая тенденция поддержки служб прикладного уровня для абонентов глобальной сети: распространение публично-доступной аудио, видео- и текстовой информации, а также организация интерактивного взаимодействия абонентов сети в реальном масштабе времени. Эти службы появились в </w:t>
      </w:r>
      <w:proofErr w:type="spellStart"/>
      <w:r w:rsidRPr="001D5ED5">
        <w:rPr>
          <w:sz w:val="28"/>
          <w:szCs w:val="28"/>
        </w:rPr>
        <w:t>Internet</w:t>
      </w:r>
      <w:proofErr w:type="spellEnd"/>
      <w:r w:rsidRPr="001D5ED5">
        <w:rPr>
          <w:sz w:val="28"/>
          <w:szCs w:val="28"/>
        </w:rPr>
        <w:t xml:space="preserve"> и успешно переносятся в корпоративные сети, что называется технологией </w:t>
      </w:r>
      <w:proofErr w:type="spellStart"/>
      <w:r w:rsidRPr="001D5ED5">
        <w:rPr>
          <w:sz w:val="28"/>
          <w:szCs w:val="28"/>
        </w:rPr>
        <w:t>intranet</w:t>
      </w:r>
      <w:proofErr w:type="spellEnd"/>
      <w:r w:rsidRPr="001D5ED5">
        <w:rPr>
          <w:sz w:val="28"/>
          <w:szCs w:val="28"/>
        </w:rPr>
        <w:t>.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sz w:val="28"/>
          <w:szCs w:val="28"/>
        </w:rPr>
        <w:t>Все устройства, используемые для подключения абонентов к глобальной сети, делятся на два класса: DTE, собственно вырабатывающие данные, и DCE, служащие для передачи данных в соответствии с требованиями интерфейса глобального канала и завершающие канал.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sz w:val="28"/>
          <w:szCs w:val="28"/>
        </w:rPr>
        <w:t>Технологии глобальных сетей определяют два типа интерфейса: «пользователь-сеть» (UNI) и «сеть-сеть» (NNI). Интерфейс UNI всегда глубоко детализирован для обеспечения подключения к сети оборудования доступа от разных производителей. Интерфейс NNI может быть детализирован не так подробно, так как взаимодействие крупных сетей может обеспечиваться на индивидуальной основе.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sz w:val="28"/>
          <w:szCs w:val="28"/>
        </w:rPr>
        <w:t>Глобальные компьютерные сети работают на основе технологии коммутации пакетов, кадров и ячеек. Чаще всего глобальная компьютерная сеть принадлежит телекоммуникационной компании, которая предоставляет службы своей сети в аренду. При отсутствии такой сети в нужном регионе предприятия самостоятельно создают глобальные сети, арендуя выделенные или коммутируемые каналы у телекоммуникационных или телефонных компаний.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sz w:val="28"/>
          <w:szCs w:val="28"/>
        </w:rPr>
        <w:t xml:space="preserve">На арендованных каналах можно построить сеть с промежуточной коммутацией на основе какой-либо технологии глобальной сети (Х.25, </w:t>
      </w:r>
      <w:proofErr w:type="spellStart"/>
      <w:r w:rsidRPr="001D5ED5">
        <w:rPr>
          <w:sz w:val="28"/>
          <w:szCs w:val="28"/>
        </w:rPr>
        <w:t>frame</w:t>
      </w:r>
      <w:proofErr w:type="spellEnd"/>
      <w:r w:rsidRPr="001D5ED5">
        <w:rPr>
          <w:sz w:val="28"/>
          <w:szCs w:val="28"/>
        </w:rPr>
        <w:t xml:space="preserve"> </w:t>
      </w:r>
      <w:proofErr w:type="spellStart"/>
      <w:r w:rsidRPr="001D5ED5">
        <w:rPr>
          <w:sz w:val="28"/>
          <w:szCs w:val="28"/>
        </w:rPr>
        <w:t>relay</w:t>
      </w:r>
      <w:proofErr w:type="spellEnd"/>
      <w:r w:rsidRPr="001D5ED5">
        <w:rPr>
          <w:sz w:val="28"/>
          <w:szCs w:val="28"/>
        </w:rPr>
        <w:t>, АТМ) или же соединять арендованными каналами непосредственно маршрутизаторы или мосты локальных сетей. Выбор способа использования арендованных каналов зависит от количества и топологии связей между локальными сетями.</w:t>
      </w:r>
    </w:p>
    <w:p w:rsidR="001D5ED5" w:rsidRPr="001D5ED5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1D5ED5">
        <w:rPr>
          <w:sz w:val="28"/>
          <w:szCs w:val="28"/>
        </w:rPr>
        <w:t>Глобальные сети делятся на магистральные сети и сети доступа.</w:t>
      </w:r>
    </w:p>
    <w:p w:rsidR="001D5ED5" w:rsidRPr="001D5ED5" w:rsidRDefault="001D5ED5" w:rsidP="001D5E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1D5ED5" w:rsidRPr="001D5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5A6F"/>
    <w:multiLevelType w:val="multilevel"/>
    <w:tmpl w:val="18E4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562EC"/>
    <w:multiLevelType w:val="multilevel"/>
    <w:tmpl w:val="683C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112D9"/>
    <w:multiLevelType w:val="multilevel"/>
    <w:tmpl w:val="7C901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6221B"/>
    <w:multiLevelType w:val="multilevel"/>
    <w:tmpl w:val="4BC6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416F6"/>
    <w:multiLevelType w:val="multilevel"/>
    <w:tmpl w:val="3FDE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B4648"/>
    <w:multiLevelType w:val="multilevel"/>
    <w:tmpl w:val="D7D4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61A8D"/>
    <w:multiLevelType w:val="multilevel"/>
    <w:tmpl w:val="A42E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01A12"/>
    <w:multiLevelType w:val="multilevel"/>
    <w:tmpl w:val="92B2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1609A8"/>
    <w:multiLevelType w:val="multilevel"/>
    <w:tmpl w:val="4E48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1561B"/>
    <w:multiLevelType w:val="multilevel"/>
    <w:tmpl w:val="3EE6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E24A0F"/>
    <w:multiLevelType w:val="multilevel"/>
    <w:tmpl w:val="D784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A43F13"/>
    <w:multiLevelType w:val="multilevel"/>
    <w:tmpl w:val="E9B2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A64D32"/>
    <w:multiLevelType w:val="multilevel"/>
    <w:tmpl w:val="772E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D663C4"/>
    <w:multiLevelType w:val="multilevel"/>
    <w:tmpl w:val="6614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54651B"/>
    <w:multiLevelType w:val="multilevel"/>
    <w:tmpl w:val="2FB2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97D07"/>
    <w:multiLevelType w:val="multilevel"/>
    <w:tmpl w:val="AB00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F41B1D"/>
    <w:multiLevelType w:val="multilevel"/>
    <w:tmpl w:val="E12E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"/>
  </w:num>
  <w:num w:numId="3">
    <w:abstractNumId w:val="15"/>
  </w:num>
  <w:num w:numId="4">
    <w:abstractNumId w:val="4"/>
  </w:num>
  <w:num w:numId="5">
    <w:abstractNumId w:val="16"/>
  </w:num>
  <w:num w:numId="6">
    <w:abstractNumId w:val="6"/>
  </w:num>
  <w:num w:numId="7">
    <w:abstractNumId w:val="13"/>
  </w:num>
  <w:num w:numId="8">
    <w:abstractNumId w:val="9"/>
  </w:num>
  <w:num w:numId="9">
    <w:abstractNumId w:val="8"/>
  </w:num>
  <w:num w:numId="10">
    <w:abstractNumId w:val="10"/>
  </w:num>
  <w:num w:numId="11">
    <w:abstractNumId w:val="0"/>
  </w:num>
  <w:num w:numId="12">
    <w:abstractNumId w:val="5"/>
  </w:num>
  <w:num w:numId="13">
    <w:abstractNumId w:val="1"/>
  </w:num>
  <w:num w:numId="14">
    <w:abstractNumId w:val="7"/>
  </w:num>
  <w:num w:numId="15">
    <w:abstractNumId w:val="3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EF4"/>
    <w:rsid w:val="0001341F"/>
    <w:rsid w:val="001170FC"/>
    <w:rsid w:val="001D5ED5"/>
    <w:rsid w:val="00231F97"/>
    <w:rsid w:val="002F5270"/>
    <w:rsid w:val="002F52DA"/>
    <w:rsid w:val="00313B0C"/>
    <w:rsid w:val="0039625F"/>
    <w:rsid w:val="00406E0B"/>
    <w:rsid w:val="004313C9"/>
    <w:rsid w:val="005203FD"/>
    <w:rsid w:val="006802B2"/>
    <w:rsid w:val="00700530"/>
    <w:rsid w:val="00701CBA"/>
    <w:rsid w:val="007D2FDD"/>
    <w:rsid w:val="008A3EF4"/>
    <w:rsid w:val="008C73B3"/>
    <w:rsid w:val="008E290E"/>
    <w:rsid w:val="00CB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C78AB"/>
  <w15:docId w15:val="{A2698A44-EBB6-49BA-8373-4EBC28C5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13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F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3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34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3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7D2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2FD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7D2FDD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396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625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rticle-renderblock">
    <w:name w:val="article-render__block"/>
    <w:basedOn w:val="a"/>
    <w:rsid w:val="002F5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2931</Words>
  <Characters>16711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8</cp:revision>
  <dcterms:created xsi:type="dcterms:W3CDTF">2019-09-21T06:19:00Z</dcterms:created>
  <dcterms:modified xsi:type="dcterms:W3CDTF">2019-11-16T07:16:00Z</dcterms:modified>
</cp:coreProperties>
</file>