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LO-normal"/>
        <w:ind w:firstLine="450"/>
        <w:jc w:val="center"/>
        <w:rPr>
          <w:rFonts w:ascii="Arial" w:hAnsi="Arial"/>
        </w:rPr>
      </w:pPr>
      <w:r>
        <w:rPr>
          <w:b/>
        </w:rPr>
        <w:t>CONTRACTOR AGREEMENT</w:t>
      </w:r>
      <w:r>
        <w:rPr/>
        <w:br/>
      </w:r>
    </w:p>
    <w:p>
      <w:pPr>
        <w:pStyle w:val="LO-normal"/>
        <w:spacing w:lineRule="auto" w:line="240" w:before="0" w:after="0"/>
        <w:ind w:firstLine="450"/>
        <w:rPr/>
      </w:pPr>
      <w:r>
        <w:rPr/>
        <w:t>THI</w:t>
      </w:r>
      <w:r>
        <w:rPr>
          <w:sz w:val="22"/>
          <w:szCs w:val="22"/>
        </w:rPr>
        <w:t xml:space="preserve">S CONTRACTOR AGREEMENT (the “Agreement”) is made and entered into effective as of the latest date set forth on the signature page hereto (the “Effective Date”), by and between EmbodyGames PTY LTD, a Queensland corporation with a principal place of business located at </w:t>
      </w:r>
      <w:r>
        <w:rPr>
          <w:b w:val="false"/>
          <w:bCs w:val="false"/>
          <w:sz w:val="22"/>
          <w:szCs w:val="22"/>
        </w:rPr>
        <w:t>38 Barford Street, Moorooka QLD 4105, Australia</w:t>
      </w:r>
      <w:r>
        <w:rPr>
          <w:sz w:val="22"/>
          <w:szCs w:val="22"/>
        </w:rPr>
        <w:t xml:space="preserve">, A.C.N. 675 528 837 (hereinafter referred to as the "Company" or “EmbodyGames”), </w:t>
      </w:r>
      <w:r>
        <w:rPr>
          <w:b w:val="false"/>
          <w:bCs w:val="false"/>
          <w:sz w:val="22"/>
          <w:szCs w:val="22"/>
        </w:rPr>
        <w:t>and: ____________________________________________________________________________,</w:t>
      </w:r>
    </w:p>
    <w:p>
      <w:pPr>
        <w:pStyle w:val="LO-normal"/>
        <w:spacing w:lineRule="auto" w:line="240" w:before="0" w:after="0"/>
        <w:ind w:hanging="0"/>
        <w:rPr>
          <w:b w:val="false"/>
          <w:bCs w:val="false"/>
          <w:sz w:val="22"/>
          <w:szCs w:val="22"/>
        </w:rPr>
      </w:pPr>
      <w:r>
        <w:rPr>
          <w:b w:val="false"/>
          <w:bCs w:val="false"/>
          <w:sz w:val="22"/>
          <w:szCs w:val="22"/>
        </w:rPr>
      </w:r>
    </w:p>
    <w:p>
      <w:pPr>
        <w:pStyle w:val="LO-normal"/>
        <w:spacing w:lineRule="auto" w:line="240" w:before="0" w:after="69"/>
        <w:ind w:hanging="0"/>
        <w:rPr/>
      </w:pPr>
      <w:r>
        <w:rPr>
          <w:b w:val="false"/>
          <w:bCs w:val="false"/>
          <w:sz w:val="22"/>
          <w:szCs w:val="22"/>
        </w:rPr>
        <w:t>with a principal place of business located at: ____________________________________________________________________________</w:t>
        <w:br/>
        <w:t>____________________________________________________________________________,</w:t>
      </w:r>
    </w:p>
    <w:p>
      <w:pPr>
        <w:pStyle w:val="LO-normal"/>
        <w:spacing w:lineRule="auto" w:line="240" w:before="0" w:after="0"/>
        <w:ind w:hanging="0"/>
        <w:rPr>
          <w:b w:val="false"/>
          <w:bCs w:val="false"/>
          <w:sz w:val="22"/>
          <w:szCs w:val="22"/>
        </w:rPr>
      </w:pPr>
      <w:r>
        <w:rPr>
          <w:b w:val="false"/>
          <w:bCs w:val="false"/>
          <w:sz w:val="22"/>
          <w:szCs w:val="22"/>
        </w:rPr>
      </w:r>
    </w:p>
    <w:p>
      <w:pPr>
        <w:pStyle w:val="LO-normal"/>
        <w:spacing w:lineRule="auto" w:line="240" w:before="0" w:after="126"/>
        <w:ind w:hanging="0"/>
        <w:rPr/>
      </w:pPr>
      <w:r>
        <w:rPr>
          <w:b w:val="false"/>
          <w:bCs w:val="false"/>
          <w:sz w:val="22"/>
          <w:szCs w:val="22"/>
        </w:rPr>
        <w:t xml:space="preserve">(hereinafter referred to as the "Contractor"). </w:t>
      </w:r>
    </w:p>
    <w:p>
      <w:pPr>
        <w:pStyle w:val="LO-normal"/>
        <w:spacing w:lineRule="auto" w:line="240" w:before="240" w:after="240"/>
        <w:ind w:firstLine="450"/>
        <w:rPr/>
      </w:pPr>
      <w:r>
        <w:rPr>
          <w:b/>
        </w:rPr>
        <w:t>WHEREAS</w:t>
      </w:r>
      <w:r>
        <w:rPr/>
        <w:t xml:space="preserve">, the Company is engaged in the business of developing digital assets for various projects; and </w:t>
      </w:r>
    </w:p>
    <w:p>
      <w:pPr>
        <w:pStyle w:val="LO-normal"/>
        <w:spacing w:lineRule="auto" w:line="240" w:before="240" w:after="240"/>
        <w:ind w:firstLine="450"/>
        <w:rPr/>
      </w:pPr>
      <w:r>
        <w:rPr>
          <w:b/>
        </w:rPr>
        <w:t>WHEREAS</w:t>
      </w:r>
      <w:r>
        <w:rPr/>
        <w:t>, the Company requires the expertise of skilled individuals, including contractors, to contribute to the creation and development of digital assets for its projects; and</w:t>
      </w:r>
    </w:p>
    <w:p>
      <w:pPr>
        <w:pStyle w:val="LO-normal"/>
        <w:spacing w:lineRule="auto" w:line="240" w:before="240" w:after="240"/>
        <w:ind w:firstLine="450"/>
        <w:rPr/>
      </w:pPr>
      <w:r>
        <w:rPr>
          <w:b/>
        </w:rPr>
        <w:t>WHEREAS</w:t>
      </w:r>
      <w:r>
        <w:rPr/>
        <w:t>, the Contractor possesses the necessary skills and expertise to provide the required services to the Company;</w:t>
      </w:r>
    </w:p>
    <w:p>
      <w:pPr>
        <w:pStyle w:val="LO-normal"/>
        <w:spacing w:lineRule="auto" w:line="240" w:before="240" w:after="240"/>
        <w:ind w:firstLine="450"/>
        <w:rPr/>
      </w:pPr>
      <w:r>
        <w:rPr>
          <w:b/>
        </w:rPr>
        <w:t>NOW, THEREFORE</w:t>
      </w:r>
      <w:r>
        <w:rPr/>
        <w:t>, in consideration of the premises and the mutual covenants contained herein, and for other good and valuable consideration, the receipt and sufficiency of which are hereby acknowledged, the parties agree as follows:</w:t>
      </w:r>
    </w:p>
    <w:p>
      <w:pPr>
        <w:pStyle w:val="LO-normal"/>
        <w:ind w:firstLine="450"/>
        <w:rPr/>
      </w:pPr>
      <w:r>
        <w:rPr/>
        <w:t xml:space="preserve">1.     </w:t>
      </w:r>
      <w:r>
        <w:rPr>
          <w:b/>
          <w:i w:val="false"/>
          <w:iCs w:val="false"/>
        </w:rPr>
        <w:t>Services.</w:t>
      </w:r>
      <w:r>
        <w:rPr/>
        <w:t xml:space="preserve"> The Contractor shall perform the services set forth in the Statement of Work (SOW) attached hereto as Appendix A (the “Services”), which may be augmented by additional SOWs from time to time as further delineated in Section 2.3 hereof. The Contractor shall render the Services. The Contractor shall not allow any other person or entity to perform any of the Services for or instead of the Contractor. The Contractor shall comply with the statutes, rules, regulations, and orders of any governmental or quasi-governmental authority, applicable to the performance of the Services.</w:t>
      </w:r>
    </w:p>
    <w:p>
      <w:pPr>
        <w:pStyle w:val="LO-normal"/>
        <w:ind w:firstLine="450"/>
        <w:rPr/>
      </w:pPr>
      <w:r>
        <w:rPr/>
      </w:r>
    </w:p>
    <w:p>
      <w:pPr>
        <w:pStyle w:val="LO-normal"/>
        <w:ind w:firstLine="450"/>
        <w:rPr>
          <w:b/>
          <w:i/>
          <w:i/>
        </w:rPr>
      </w:pPr>
      <w:r>
        <w:rPr/>
        <w:t xml:space="preserve">2.     </w:t>
      </w:r>
      <w:r>
        <w:rPr>
          <w:b/>
          <w:i w:val="false"/>
          <w:iCs w:val="false"/>
        </w:rPr>
        <w:t>Terms of Engagement.</w:t>
      </w:r>
    </w:p>
    <w:p>
      <w:pPr>
        <w:pStyle w:val="LO-normal"/>
        <w:ind w:firstLine="450"/>
        <w:rPr/>
      </w:pPr>
      <w:r>
        <w:rPr/>
      </w:r>
    </w:p>
    <w:p>
      <w:pPr>
        <w:pStyle w:val="LO-normal"/>
        <w:tabs>
          <w:tab w:val="clear" w:pos="720"/>
          <w:tab w:val="left" w:pos="450" w:leader="none"/>
        </w:tabs>
        <w:ind w:hanging="0" w:left="0"/>
        <w:rPr/>
      </w:pPr>
      <w:r>
        <w:rPr/>
        <w:tab/>
        <w:t xml:space="preserve">2.1   </w:t>
      </w:r>
      <w:r>
        <w:rPr>
          <w:b/>
          <w:i/>
        </w:rPr>
        <w:t>Definitions.</w:t>
      </w:r>
      <w:r>
        <w:rPr/>
        <w:t xml:space="preserve">   For purposes of this Agreement, the following terms shall have the following meanings:</w:t>
      </w:r>
    </w:p>
    <w:p>
      <w:pPr>
        <w:pStyle w:val="LO-normal"/>
        <w:ind w:firstLine="450"/>
        <w:rPr/>
      </w:pPr>
      <w:r>
        <w:rPr/>
      </w:r>
    </w:p>
    <w:p>
      <w:pPr>
        <w:pStyle w:val="LO-normal"/>
        <w:ind w:firstLine="450"/>
        <w:rPr/>
      </w:pPr>
      <w:r>
        <w:rPr/>
        <w:t>(a) “Accrued Expenses” shall mean any appropriate business expenses incurred by the Contractor in connection with the Services provided hereunder, which have been approved by the Company in writing, all to the extent unpaid or unreimbursed on the date of termination.</w:t>
      </w:r>
    </w:p>
    <w:p>
      <w:pPr>
        <w:pStyle w:val="LO-normal"/>
        <w:ind w:firstLine="450"/>
        <w:rPr/>
      </w:pPr>
      <w:r>
        <w:rPr/>
      </w:r>
    </w:p>
    <w:p>
      <w:pPr>
        <w:pStyle w:val="LO-normal"/>
        <w:ind w:firstLine="450"/>
        <w:rPr/>
      </w:pPr>
      <w:r>
        <w:rPr/>
        <w:t>(b) “Confidential Information” shall mean all information related to any aspect of the Company’s business which is either information not known by actual or potential competitors of the Company or is proprietary information of the Company, whether of a technical nature or otherwise. Confidential Information is to be broadly defined and includes, but is not limited to, trade secrets, copyrights, ideas, techniques, know-how, inventions (whether patentable or not), and/or any other information of any type relating to firmware, computer programs, computer code, software source documents, software design and architecture, computer hardware, circuits, silicon chip technology, testing procedures, product requirements and specifications, devices, designs, configurations, documentation, recorded data, schematics, master works, master databases, algorithms, flow charts, formulae, works of authorship, mechanisms, research, manufacture, improvements, assembly, installation, intellectual property, including patents and patent applications, business plans, past or future financing, marketing, forecasts, pricing, customers, the salaries, duties, qualifications, performance levels, and terms of compensation of other employees, and/or cost or other financial data concerning any of the foregoing or the Company and its operations generally.</w:t>
      </w:r>
    </w:p>
    <w:p>
      <w:pPr>
        <w:pStyle w:val="LO-normal"/>
        <w:ind w:firstLine="450"/>
        <w:rPr/>
      </w:pPr>
      <w:r>
        <w:rPr/>
      </w:r>
    </w:p>
    <w:p>
      <w:pPr>
        <w:pStyle w:val="LO-normal"/>
        <w:ind w:firstLine="450"/>
        <w:rPr/>
      </w:pPr>
      <w:r>
        <w:rPr/>
        <w:t>(c) “Inventions” shall mean any and all products, inventions, innovations, ideas, discoveries, designs, schematics, mask works, data, formulas, software, databases, algorithms, programs, trade secrets, works of authorship, assays, developmental or experimental work, methods, processes, techniques, improvements, and related know-how and which are made by Contractor, alone or in combination with others, either on behalf of the Company under this Agreement, or with the use of or as a result of access to Confidential Information or property, including but not limited to any derivative work which constitutes an improvement or modification to any tangible form of Confidential Information, such as any design, drawing, or product that embodies Confidential Information, and whether or not patentable, copyrightable, or qualified for other intellectual property protection.</w:t>
      </w:r>
    </w:p>
    <w:p>
      <w:pPr>
        <w:pStyle w:val="LO-normal"/>
        <w:ind w:firstLine="450"/>
        <w:rPr/>
      </w:pPr>
      <w:r>
        <w:rPr/>
      </w:r>
    </w:p>
    <w:p>
      <w:pPr>
        <w:pStyle w:val="LO-normal"/>
        <w:ind w:firstLine="450"/>
        <w:rPr/>
      </w:pPr>
      <w:r>
        <w:rPr/>
        <w:t xml:space="preserve">2.2   </w:t>
      </w:r>
      <w:r>
        <w:rPr>
          <w:b/>
          <w:i/>
        </w:rPr>
        <w:t>Independent Contractor.</w:t>
      </w:r>
      <w:r>
        <w:rPr/>
        <w:t xml:space="preserve"> The Contractor is an independent contractor and not an employee of the Company. The Contractor has no authority to obligate or bind the Company by contract or otherwise. The Contractor will not be eligible for any employee benefits, and the Company will not make deductions from the Contractor’s fees for taxes (except as otherwise required by applicable law or regulation). Any taxes imposed on the Contractor due to activities performed hereunder will be the sole responsibility of the Contractor.</w:t>
      </w:r>
    </w:p>
    <w:p>
      <w:pPr>
        <w:pStyle w:val="LO-normal"/>
        <w:ind w:firstLine="450"/>
        <w:rPr/>
      </w:pPr>
      <w:r>
        <w:rPr/>
      </w:r>
    </w:p>
    <w:p>
      <w:pPr>
        <w:pStyle w:val="LO-normal"/>
        <w:ind w:firstLine="450"/>
        <w:rPr/>
      </w:pPr>
      <w:r>
        <w:rPr/>
        <w:t xml:space="preserve">2.3   </w:t>
      </w:r>
      <w:r>
        <w:rPr>
          <w:b/>
          <w:i/>
        </w:rPr>
        <w:t>Term.</w:t>
      </w:r>
      <w:r>
        <w:rPr/>
        <w:t xml:space="preserve"> This Agreement shall continue so long as a mutually agreed-upon SOW is outstanding. For the avoidance of doubt, it is intended by the Parties that additional SOW’s may be utilized for projects beyond the initial SOW, and this Agreement will apply with full force and effect with respect to any SOW between the Parties. All SOW’s shall be in writing and be in the format set forth in Appendix A hereto.</w:t>
      </w:r>
    </w:p>
    <w:p>
      <w:pPr>
        <w:pStyle w:val="LO-normal"/>
        <w:ind w:firstLine="450"/>
        <w:rPr/>
      </w:pPr>
      <w:r>
        <w:rPr/>
      </w:r>
    </w:p>
    <w:p>
      <w:pPr>
        <w:pStyle w:val="LO-normal"/>
        <w:ind w:firstLine="450"/>
        <w:rPr/>
      </w:pPr>
      <w:r>
        <w:rPr/>
        <w:t xml:space="preserve">2.4   </w:t>
      </w:r>
      <w:r>
        <w:rPr>
          <w:b/>
          <w:i/>
        </w:rPr>
        <w:t>Termination of Contractor.</w:t>
      </w:r>
      <w:r>
        <w:rPr/>
        <w:t xml:space="preserve"> Upon termination of the Contractor </w:t>
      </w:r>
      <w:r>
        <w:rPr>
          <w:rStyle w:val="Strong"/>
          <w:b w:val="false"/>
          <w:bCs w:val="false"/>
        </w:rPr>
        <w:t>following commencement of ongoing services</w:t>
      </w:r>
      <w:r>
        <w:rPr>
          <w:b w:val="false"/>
          <w:bCs w:val="false"/>
        </w:rPr>
        <w:t>,</w:t>
      </w:r>
      <w:r>
        <w:rPr/>
        <w:t xml:space="preserve"> the Contractor shall promptly return to the Company, without limitation, all documents, drawings and any other items of whatever nature supplied to the Contractor by the Company or owned by the Company pursuant to this Agreement, and the Company shall pay the Contractor Accrued Expenses, if any.</w:t>
      </w:r>
    </w:p>
    <w:p>
      <w:pPr>
        <w:pStyle w:val="LO-normal"/>
        <w:ind w:hanging="0"/>
        <w:rPr/>
      </w:pPr>
      <w:r>
        <w:rPr/>
      </w:r>
    </w:p>
    <w:p>
      <w:pPr>
        <w:pStyle w:val="LO-normal"/>
        <w:tabs>
          <w:tab w:val="clear" w:pos="720"/>
          <w:tab w:val="left" w:pos="450" w:leader="none"/>
          <w:tab w:val="left" w:pos="967" w:leader="none"/>
        </w:tabs>
        <w:ind w:hanging="0"/>
        <w:rPr/>
      </w:pPr>
      <w:r>
        <w:rPr/>
        <w:tab/>
        <w:t xml:space="preserve">2.5 </w:t>
        <w:tab/>
      </w:r>
      <w:r>
        <w:rPr>
          <w:b/>
          <w:bCs/>
          <w:i/>
          <w:iCs/>
        </w:rPr>
        <w:t>Trial Period Limitation.</w:t>
      </w:r>
    </w:p>
    <w:p>
      <w:pPr>
        <w:pStyle w:val="BodyText"/>
        <w:spacing w:before="0" w:after="0"/>
        <w:ind w:hanging="0"/>
        <w:rPr/>
      </w:pPr>
      <w:r>
        <w:rPr/>
        <w:t xml:space="preserve">Where a Statement of Work expressly provides for a trial or evaluation period, the Parties agree that the Contractor’s engagement is limited to such trial period unless and until the Company provides written approval of the Contractor’s work. Prior to such approval, the non-approval or expiration of the trial period shall not be deemed a termination of the Contractor or a termination of this Agreement, and Sections relating to termination shall not apply except as expressly stated in the applicable Statement of Work. For the avoidance of doubt, the Effective Date reflects execution of this Agreement only, and does not constitute commencement of ongoing services. </w:t>
      </w:r>
    </w:p>
    <w:p>
      <w:pPr>
        <w:pStyle w:val="LO-normal"/>
        <w:ind w:firstLine="450"/>
        <w:rPr/>
      </w:pPr>
      <w:r>
        <w:rPr/>
      </w:r>
    </w:p>
    <w:p>
      <w:pPr>
        <w:pStyle w:val="LO-normal"/>
        <w:ind w:firstLine="450"/>
        <w:rPr>
          <w:b/>
          <w:i/>
          <w:i/>
        </w:rPr>
      </w:pPr>
      <w:r>
        <w:rPr/>
        <w:t xml:space="preserve">3.     </w:t>
      </w:r>
      <w:r>
        <w:rPr>
          <w:b/>
          <w:i w:val="false"/>
          <w:iCs w:val="false"/>
        </w:rPr>
        <w:t>Compensation and Expenses.</w:t>
      </w:r>
    </w:p>
    <w:p>
      <w:pPr>
        <w:pStyle w:val="LO-normal"/>
        <w:ind w:firstLine="450"/>
        <w:rPr/>
      </w:pPr>
      <w:r>
        <w:rPr/>
      </w:r>
    </w:p>
    <w:p>
      <w:pPr>
        <w:pStyle w:val="LO-normal"/>
        <w:ind w:firstLine="450"/>
        <w:rPr/>
      </w:pPr>
      <w:r>
        <w:rPr/>
        <w:t xml:space="preserve">3.1   </w:t>
      </w:r>
      <w:r>
        <w:rPr>
          <w:b/>
          <w:i/>
        </w:rPr>
        <w:t>Compensation; Status Meetings; Weekly Work Reports.</w:t>
      </w:r>
      <w:r>
        <w:rPr/>
        <w:t xml:space="preserve"> In consideration of the Services to be provided, the Contractor shall be compensated as set forth in Appendix A hereto. Contractor must participate in weekly status meetings, when applicable, with the Company in a format specified by the Company for the term of the Agreement. In addition, Contractor shall provide weekly reports on the hours spent on the project and delineating each task worked on. In addition, Company shall have the right to rebroadcast, on all Company channels, all broadcasts involving Contractor. Contractor hereby authorizes the Company to withhold any and all required taxes on payments to the Contractor. In the event that Contractor fails to provide required tax forms as mandated by the laws, regulations, or requirements of their respective jurisdiction, Contractor acknowledges and agrees that the Company shall not be held responsible for any resulting tax implications, penalties, or liabilities incurred by Contractor. Contractor shall indemnify and hold the Company harmless from any claims, losses, or damages arising out of Contractor's failure to provide such tax forms.</w:t>
      </w:r>
    </w:p>
    <w:p>
      <w:pPr>
        <w:pStyle w:val="LO-normal"/>
        <w:ind w:firstLine="450"/>
        <w:rPr/>
      </w:pPr>
      <w:r>
        <w:rPr/>
      </w:r>
    </w:p>
    <w:p>
      <w:pPr>
        <w:pStyle w:val="LO-normal"/>
        <w:ind w:firstLine="450"/>
        <w:rPr/>
      </w:pPr>
      <w:r>
        <w:rPr/>
        <w:t xml:space="preserve">3.2   </w:t>
      </w:r>
      <w:r>
        <w:rPr>
          <w:b/>
          <w:i/>
        </w:rPr>
        <w:t>Expense Reimbursement.</w:t>
      </w:r>
      <w:r>
        <w:rPr/>
        <w:t xml:space="preserve"> The Company shall reimburse the Contractor for all reasonable, ordinary and necessary out-of-pocket travel and other expenses incurred by the Contractor in conjunction with his services to the Company, which expenses have been approved in advance in writing by the Company. The Company will reimburse such expenses within thirty (30) days after Contractor has provided to the Company, in form and substance reasonably satisfactory to the Company, appropriate documentation evidencing such expenses.</w:t>
      </w:r>
    </w:p>
    <w:p>
      <w:pPr>
        <w:pStyle w:val="LO-normal"/>
        <w:ind w:hanging="0"/>
        <w:rPr/>
      </w:pPr>
      <w:r>
        <w:rPr/>
      </w:r>
    </w:p>
    <w:p>
      <w:pPr>
        <w:pStyle w:val="LO-normal"/>
        <w:widowControl/>
        <w:tabs>
          <w:tab w:val="clear" w:pos="720"/>
          <w:tab w:val="left" w:pos="0" w:leader="none"/>
          <w:tab w:val="left" w:pos="450" w:leader="none"/>
        </w:tabs>
        <w:suppressAutoHyphens w:val="true"/>
        <w:bidi w:val="0"/>
        <w:spacing w:lineRule="auto" w:line="276" w:before="0" w:after="0"/>
        <w:ind w:firstLine="449" w:left="0" w:right="0"/>
        <w:jc w:val="left"/>
        <w:rPr/>
      </w:pPr>
      <w:r>
        <w:rPr>
          <w:rStyle w:val="Strong"/>
          <w:b w:val="false"/>
          <w:bCs w:val="false"/>
        </w:rPr>
        <w:tab/>
        <w:t>3.3</w:t>
      </w:r>
      <w:r>
        <w:rPr>
          <w:rStyle w:val="Strong"/>
        </w:rPr>
        <w:t xml:space="preserve">   </w:t>
      </w:r>
      <w:r>
        <w:rPr>
          <w:rStyle w:val="Strong"/>
          <w:i/>
          <w:iCs/>
        </w:rPr>
        <w:t>Payment Fees and Currency Exchange.</w:t>
      </w:r>
      <w:r>
        <w:rPr/>
        <w:br/>
        <w:t>The Contractor shall be solely responsible for all fees, charges, and costs associated with receiving payment under this Agreement, including but not limited to bank fees, wire or transfer fees, payment processing fees, intermediary bank charges, and any currency conversion or foreign exchange c</w:t>
      </w:r>
      <w:r>
        <w:rPr>
          <w:b w:val="false"/>
          <w:bCs w:val="false"/>
        </w:rPr>
        <w:t xml:space="preserve">osts, </w:t>
      </w:r>
      <w:r>
        <w:rPr>
          <w:rStyle w:val="Strong"/>
          <w:b w:val="false"/>
          <w:bCs w:val="false"/>
        </w:rPr>
        <w:t>unless otherwise agreed upon in writing by the Company</w:t>
      </w:r>
      <w:r>
        <w:rPr>
          <w:b w:val="false"/>
          <w:bCs w:val="false"/>
        </w:rPr>
        <w:t>. T</w:t>
      </w:r>
      <w:r>
        <w:rPr/>
        <w:t xml:space="preserve">he Company shall have no obligation to gross up or otherwise increase payments to account for such fees. Payments shall be deemed made when issued by the Company in the invoiced amount. </w:t>
      </w:r>
    </w:p>
    <w:p>
      <w:pPr>
        <w:pStyle w:val="LO-normal"/>
        <w:ind w:firstLine="450"/>
        <w:rPr/>
      </w:pPr>
      <w:r>
        <w:rPr/>
      </w:r>
    </w:p>
    <w:p>
      <w:pPr>
        <w:pStyle w:val="LO-normal"/>
        <w:ind w:firstLine="450"/>
        <w:rPr/>
      </w:pPr>
      <w:r>
        <w:rPr/>
        <w:t xml:space="preserve">4.     </w:t>
      </w:r>
      <w:r>
        <w:rPr>
          <w:b/>
          <w:bCs/>
          <w:i w:val="false"/>
          <w:iCs w:val="false"/>
        </w:rPr>
        <w:t>Company Property.</w:t>
      </w:r>
      <w:r>
        <w:rPr/>
        <w:t xml:space="preserve"> All papers, records, data, notes, drawings, files, documents, samples, devices, products, equipment, and other materials, including copies and in whatever form, relating to the business of the Company that the Contractor possesses or creates as a result of the Contractor’s service to the Company, whether or not confidential, are the sole and exclusive property of the Company. In the event of the termination of the Contractor’s service to the Company, the Contractor will promptly deliver all such materials to the Company and will sign and deliver to the Company the “Termination Certificate” attached hereto as Appendix B.</w:t>
      </w:r>
    </w:p>
    <w:p>
      <w:pPr>
        <w:pStyle w:val="LO-normal"/>
        <w:ind w:firstLine="450"/>
        <w:rPr/>
      </w:pPr>
      <w:r>
        <w:rPr/>
      </w:r>
    </w:p>
    <w:p>
      <w:pPr>
        <w:pStyle w:val="LO-normal"/>
        <w:ind w:firstLine="450"/>
        <w:rPr/>
      </w:pPr>
      <w:r>
        <w:rPr/>
        <w:t xml:space="preserve">5.     </w:t>
      </w:r>
      <w:r>
        <w:rPr>
          <w:b/>
          <w:i w:val="false"/>
          <w:iCs w:val="false"/>
        </w:rPr>
        <w:t>Ownership of Inventions.</w:t>
      </w:r>
      <w:r>
        <w:rPr/>
        <w:t xml:space="preserve"> Any and all Inventions shall be the property of the Company, and any Inventions which are made by Contractor in performance of the Services under this Agreement, to the maximum extent permitted by law, shall be “works made for hire.” The Contractor hereby assigns and agrees to assign to the Company or its designee, without further consideration, the Contractor’s entire right, title, and interest in and to all Inventions, including all rights to obtain, register, perfect, and enforce patents, copyrights, mask work rights, and other intellectual property protection for Inventions. The Contractor shall disclose promptly and in writing to an individual designated by the Company or to the Contractor’s immediate supervisor all Inventions which the Contractor has made or reduced to practice. During the term of the Contractor’s services to the Company hereunder and for five years after, the Contractor shall assist the Company (at its expense) to obtain and enforce patents, copyrights, and other forms of intellectual property protection on Inventions. In addition, all third party software utilized by Contractor in the creation of the Work Product, as applicable, shall have an active subscription during the performance of the Services. Further, in the event Contractor utilizes open source software in the creation of the Work Product, its use in a commercial and production environment shall not create any legal rights by, and/or obligations to, the open-source community.</w:t>
      </w:r>
    </w:p>
    <w:p>
      <w:pPr>
        <w:pStyle w:val="LO-normal"/>
        <w:ind w:firstLine="450"/>
        <w:rPr/>
      </w:pPr>
      <w:r>
        <w:rPr/>
      </w:r>
    </w:p>
    <w:p>
      <w:pPr>
        <w:pStyle w:val="LO-normal"/>
        <w:ind w:firstLine="450"/>
        <w:rPr/>
      </w:pPr>
      <w:r>
        <w:rPr/>
        <w:t xml:space="preserve">6.     </w:t>
      </w:r>
      <w:r>
        <w:rPr>
          <w:b/>
          <w:i w:val="false"/>
          <w:iCs w:val="false"/>
        </w:rPr>
        <w:t>Prior Contracts.</w:t>
      </w:r>
      <w:r>
        <w:rPr>
          <w:b/>
          <w:i/>
        </w:rPr>
        <w:t xml:space="preserve"> </w:t>
      </w:r>
      <w:r>
        <w:rPr/>
        <w:t>The Contractor represents that except as disclosed in writing to the Company, (a) there are no other contracts to assign Inventions that are now in existence between any other person or entity and the Contractor, and (b) the Contractor has no employments, consultancies, or undertakings which would restrict or impair the Contractor’s performance of this Agreement.</w:t>
      </w:r>
    </w:p>
    <w:p>
      <w:pPr>
        <w:pStyle w:val="LO-normal"/>
        <w:ind w:firstLine="450"/>
        <w:rPr/>
      </w:pPr>
      <w:r>
        <w:rPr/>
      </w:r>
    </w:p>
    <w:p>
      <w:pPr>
        <w:pStyle w:val="LO-normal"/>
        <w:ind w:firstLine="450"/>
        <w:rPr/>
      </w:pPr>
      <w:r>
        <w:rPr/>
        <w:t xml:space="preserve">7.     </w:t>
      </w:r>
      <w:r>
        <w:rPr>
          <w:b/>
          <w:i w:val="false"/>
          <w:iCs w:val="false"/>
        </w:rPr>
        <w:t>Representations and Warranties of the Contractor.</w:t>
      </w:r>
      <w:r>
        <w:rPr/>
        <w:t xml:space="preserve"> The Contractor represents and warrants that the results of the Services (“Work Product”) will be the sole product of the Contractor’s own efforts; that the Contractor is and shall be the sole and exclusive owner of all rights in such Work Product and have the unrestricted right to assign the Contractor’s rights with respect to such Work Product to the Company in accordance with Section 7; and that the use and disclosure of such Work Product by him to the Company will not infringe upon or violate any patent, copyright, trade secret, or other proprietary right of any third party.</w:t>
      </w:r>
    </w:p>
    <w:p>
      <w:pPr>
        <w:pStyle w:val="LO-normal"/>
        <w:ind w:hanging="0"/>
        <w:rPr/>
      </w:pPr>
      <w:r>
        <w:rPr/>
      </w:r>
    </w:p>
    <w:p>
      <w:pPr>
        <w:pStyle w:val="LO-normal"/>
        <w:ind w:firstLine="450"/>
        <w:rPr/>
      </w:pPr>
      <w:r>
        <w:rPr/>
        <w:t xml:space="preserve">8.     </w:t>
      </w:r>
      <w:r>
        <w:rPr>
          <w:b/>
          <w:i w:val="false"/>
          <w:iCs w:val="false"/>
        </w:rPr>
        <w:t>Indemnification.</w:t>
      </w:r>
      <w:r>
        <w:rPr/>
        <w:t xml:space="preserve"> The Contractor shall defend, indemnify and hold harmless the Company and its directors, officers, agents and employees from and against all claims, losses, liabilities, damages, expenses, and costs (including reasonable attorney’s fees and costs of litigation regardless of outcome) which result from any breach or alleged breach by the Contractor of any provision contained in this Agreement or any failure or alleged failure by the Contractor to perform the services required under this Agreement.</w:t>
      </w:r>
    </w:p>
    <w:p>
      <w:pPr>
        <w:pStyle w:val="LO-normal"/>
        <w:ind w:firstLine="450"/>
        <w:rPr/>
      </w:pPr>
      <w:r>
        <w:rPr/>
      </w:r>
    </w:p>
    <w:p>
      <w:pPr>
        <w:pStyle w:val="LO-normal"/>
        <w:ind w:firstLine="450"/>
        <w:rPr/>
      </w:pPr>
      <w:r>
        <w:rPr/>
        <w:t xml:space="preserve">9.     </w:t>
      </w:r>
      <w:r>
        <w:rPr>
          <w:b/>
          <w:i w:val="false"/>
          <w:iCs w:val="false"/>
        </w:rPr>
        <w:t>Consent to Background Screen.</w:t>
      </w:r>
      <w:r>
        <w:rPr/>
        <w:t xml:space="preserve"> Contractor voluntarily consents and authorizes Company to undertake a background screen consisting of a criminal record check and conviction history on file with law enforcement agencies, and federal, state, and local courts. Contractor voluntarily releases the Company from all liability for damages or claims which may arise or result from any information gathered pursuant to this authorization. Finally, we reserve the right to immediately terminate this Agreement in the event that we discover unsatisfactory information contained in the background screen report.</w:t>
      </w:r>
    </w:p>
    <w:p>
      <w:pPr>
        <w:pStyle w:val="LO-normal"/>
        <w:ind w:firstLine="450"/>
        <w:rPr/>
      </w:pPr>
      <w:r>
        <w:rPr/>
      </w:r>
    </w:p>
    <w:p>
      <w:pPr>
        <w:pStyle w:val="LO-normal"/>
        <w:tabs>
          <w:tab w:val="clear" w:pos="720"/>
          <w:tab w:val="left" w:pos="450" w:leader="none"/>
        </w:tabs>
        <w:rPr>
          <w:b/>
        </w:rPr>
      </w:pPr>
      <w:r>
        <w:rPr/>
        <w:tab/>
        <w:t>10.</w:t>
      </w:r>
      <w:r>
        <w:rPr>
          <w:b/>
        </w:rPr>
        <w:t xml:space="preserve">   Reference to Mutual Confidentiality and Non-Disclosure Agreement</w:t>
      </w:r>
    </w:p>
    <w:p>
      <w:pPr>
        <w:pStyle w:val="LO-normal"/>
        <w:rPr>
          <w:b/>
        </w:rPr>
      </w:pPr>
      <w:r>
        <w:rPr>
          <w:b/>
        </w:rPr>
      </w:r>
    </w:p>
    <w:p>
      <w:pPr>
        <w:pStyle w:val="Heading4"/>
        <w:keepNext w:val="false"/>
        <w:keepLines w:val="false"/>
        <w:spacing w:lineRule="auto" w:line="240" w:before="0" w:after="0"/>
        <w:ind w:firstLine="450"/>
        <w:rPr>
          <w:sz w:val="22"/>
          <w:szCs w:val="22"/>
        </w:rPr>
      </w:pPr>
      <w:bookmarkStart w:id="0" w:name="_3540y3kft8t"/>
      <w:bookmarkEnd w:id="0"/>
      <w:r>
        <w:rPr>
          <w:color w:val="000000"/>
          <w:sz w:val="22"/>
          <w:szCs w:val="22"/>
        </w:rPr>
        <w:t xml:space="preserve">10.1 </w:t>
      </w:r>
      <w:r>
        <w:rPr>
          <w:b/>
          <w:i/>
          <w:color w:val="000000"/>
          <w:sz w:val="22"/>
          <w:szCs w:val="22"/>
        </w:rPr>
        <w:t>Incorporation by Reference.</w:t>
      </w:r>
      <w:r>
        <w:rPr>
          <w:b/>
          <w:color w:val="000000"/>
          <w:sz w:val="22"/>
          <w:szCs w:val="22"/>
        </w:rPr>
        <w:t xml:space="preserve">  </w:t>
      </w:r>
      <w:r>
        <w:rPr>
          <w:color w:val="000000"/>
          <w:sz w:val="22"/>
          <w:szCs w:val="22"/>
        </w:rPr>
        <w:t>The Parties acknowledge the existence of a Mutual Confidentiality and Non-Disclosure Agreement ("NDA"), entered into by and between the Parties. The Contractor agrees to be bound by the terms and conditions of the NDA as if fully set forth herein. In the event of any conflict between the terms of this Agreement and the NDA, the terms of the NDA shall prevail.</w:t>
      </w:r>
    </w:p>
    <w:p>
      <w:pPr>
        <w:pStyle w:val="LO-normal"/>
        <w:spacing w:lineRule="auto" w:line="240" w:before="0" w:after="0"/>
        <w:ind w:firstLine="450"/>
        <w:rPr>
          <w:color w:val="000000"/>
        </w:rPr>
      </w:pPr>
      <w:r>
        <w:rPr>
          <w:color w:val="000000"/>
        </w:rPr>
      </w:r>
    </w:p>
    <w:p>
      <w:pPr>
        <w:pStyle w:val="Heading4"/>
        <w:keepNext w:val="false"/>
        <w:keepLines w:val="false"/>
        <w:spacing w:lineRule="auto" w:line="240" w:before="0" w:after="0"/>
        <w:ind w:firstLine="450"/>
        <w:rPr>
          <w:sz w:val="22"/>
          <w:szCs w:val="22"/>
        </w:rPr>
      </w:pPr>
      <w:bookmarkStart w:id="1" w:name="_gqedj1c7vwfd"/>
      <w:bookmarkEnd w:id="1"/>
      <w:r>
        <w:rPr>
          <w:color w:val="000000"/>
          <w:sz w:val="22"/>
          <w:szCs w:val="22"/>
        </w:rPr>
        <w:t xml:space="preserve">10.2 </w:t>
      </w:r>
      <w:r>
        <w:rPr>
          <w:b/>
          <w:i/>
          <w:color w:val="000000"/>
          <w:sz w:val="22"/>
          <w:szCs w:val="22"/>
        </w:rPr>
        <w:t>Confidentiality Obligations.</w:t>
      </w:r>
      <w:r>
        <w:rPr>
          <w:sz w:val="22"/>
          <w:szCs w:val="22"/>
        </w:rPr>
        <w:t xml:space="preserve">  </w:t>
      </w:r>
      <w:r>
        <w:rPr>
          <w:color w:val="000000"/>
          <w:sz w:val="22"/>
          <w:szCs w:val="22"/>
        </w:rPr>
        <w:t>The Contractor acknowledges and agrees that all provisions regarding Confidential Information, as defined in the NDA, contained within this Agreement shall be interpreted in accordance with the terms of the NDA.</w:t>
      </w:r>
    </w:p>
    <w:p>
      <w:pPr>
        <w:pStyle w:val="LO-normal"/>
        <w:spacing w:lineRule="auto" w:line="240" w:before="0" w:after="0"/>
        <w:ind w:firstLine="450"/>
        <w:rPr>
          <w:sz w:val="22"/>
          <w:szCs w:val="22"/>
        </w:rPr>
      </w:pPr>
      <w:r>
        <w:rPr>
          <w:sz w:val="22"/>
          <w:szCs w:val="22"/>
        </w:rPr>
      </w:r>
    </w:p>
    <w:p>
      <w:pPr>
        <w:pStyle w:val="Heading4"/>
        <w:keepNext w:val="false"/>
        <w:keepLines w:val="false"/>
        <w:spacing w:lineRule="auto" w:line="240" w:before="0" w:after="0"/>
        <w:ind w:firstLine="450"/>
        <w:rPr>
          <w:sz w:val="22"/>
          <w:szCs w:val="22"/>
        </w:rPr>
      </w:pPr>
      <w:bookmarkStart w:id="2" w:name="_vm4khbwwdbd4"/>
      <w:bookmarkEnd w:id="2"/>
      <w:r>
        <w:rPr>
          <w:color w:val="000000"/>
          <w:sz w:val="22"/>
          <w:szCs w:val="22"/>
        </w:rPr>
        <w:t xml:space="preserve">10.3 </w:t>
      </w:r>
      <w:r>
        <w:rPr>
          <w:b/>
          <w:i/>
          <w:color w:val="000000"/>
          <w:sz w:val="22"/>
          <w:szCs w:val="22"/>
        </w:rPr>
        <w:t>Survival</w:t>
      </w:r>
    </w:p>
    <w:p>
      <w:pPr>
        <w:pStyle w:val="LO-normal"/>
        <w:spacing w:lineRule="auto" w:line="240" w:before="0" w:after="0"/>
        <w:rPr/>
      </w:pPr>
      <w:r>
        <w:rPr/>
        <w:t>The obligations of confidentiality and non-disclosure under this Agreement shall survive the termination or expiration of this Agreement in accordance with the terms of the NDA.</w:t>
      </w:r>
    </w:p>
    <w:p>
      <w:pPr>
        <w:pStyle w:val="LO-normal"/>
        <w:spacing w:lineRule="auto" w:line="240" w:before="114" w:after="114"/>
        <w:rPr/>
      </w:pPr>
      <w:r>
        <w:rPr/>
      </w:r>
    </w:p>
    <w:p>
      <w:pPr>
        <w:pStyle w:val="BodyText"/>
        <w:tabs>
          <w:tab w:val="clear" w:pos="720"/>
          <w:tab w:val="left" w:pos="450" w:leader="none"/>
        </w:tabs>
        <w:spacing w:lineRule="auto" w:line="240" w:before="0" w:after="0"/>
        <w:rPr/>
      </w:pPr>
      <w:r>
        <w:rPr>
          <w:rStyle w:val="Strong"/>
          <w:b w:val="false"/>
          <w:bCs w:val="false"/>
        </w:rPr>
        <w:tab/>
        <w:t xml:space="preserve">11.   </w:t>
      </w:r>
      <w:r>
        <w:rPr>
          <w:rStyle w:val="Strong"/>
          <w:b/>
          <w:bCs/>
          <w:i w:val="false"/>
          <w:iCs w:val="false"/>
        </w:rPr>
        <w:t>Non-Circumvention and Non-Solicitation</w:t>
      </w:r>
    </w:p>
    <w:p>
      <w:pPr>
        <w:pStyle w:val="BodyText"/>
        <w:spacing w:lineRule="auto" w:line="240" w:before="0" w:after="0"/>
        <w:rPr>
          <w:rStyle w:val="Strong"/>
        </w:rPr>
      </w:pPr>
      <w:r>
        <w:rPr/>
      </w:r>
    </w:p>
    <w:p>
      <w:pPr>
        <w:pStyle w:val="BodyText"/>
        <w:widowControl/>
        <w:suppressAutoHyphens w:val="true"/>
        <w:bidi w:val="0"/>
        <w:spacing w:lineRule="auto" w:line="276" w:before="0" w:after="0"/>
        <w:ind w:firstLine="449" w:left="0" w:right="0"/>
        <w:jc w:val="left"/>
        <w:rPr/>
      </w:pPr>
      <w:r>
        <w:rPr/>
        <w:t xml:space="preserve">11.1 </w:t>
      </w:r>
      <w:r>
        <w:rPr>
          <w:rStyle w:val="Strong"/>
          <w:i/>
          <w:iCs/>
        </w:rPr>
        <w:t>Restriction on Engagement.</w:t>
      </w:r>
      <w:r>
        <w:rPr/>
        <w:t xml:space="preserve"> During t</w:t>
      </w:r>
      <w:r>
        <w:rPr>
          <w:b w:val="false"/>
          <w:bCs w:val="false"/>
        </w:rPr>
        <w:t xml:space="preserve">he term of this Agreement and for twelve (12) months thereafter, the Contractor shall not, directly or indirectly, </w:t>
      </w:r>
      <w:r>
        <w:rPr>
          <w:rStyle w:val="Strong"/>
          <w:b w:val="false"/>
          <w:bCs w:val="false"/>
        </w:rPr>
        <w:t>circumvent or attempt to circumvent the Company</w:t>
      </w:r>
      <w:r>
        <w:rPr>
          <w:b w:val="false"/>
          <w:bCs w:val="false"/>
        </w:rPr>
        <w:t xml:space="preserve"> by soliciting, contracting with, or providing services to any client, partner, or project </w:t>
      </w:r>
      <w:r>
        <w:rPr>
          <w:rStyle w:val="Strong"/>
          <w:b w:val="false"/>
          <w:bCs w:val="false"/>
        </w:rPr>
        <w:t>introduced to the Contractor by the Company or first made known to the Contractor through the performance of the Services</w:t>
      </w:r>
      <w:r>
        <w:rPr>
          <w:b w:val="false"/>
          <w:bCs w:val="false"/>
        </w:rPr>
        <w:t>, for the purpose of avoiding the Company or obtaining a direct commercial relationship in place of the Company, without the Company’s prior written consent.</w:t>
      </w:r>
    </w:p>
    <w:p>
      <w:pPr>
        <w:pStyle w:val="BodyText"/>
        <w:widowControl/>
        <w:suppressAutoHyphens w:val="true"/>
        <w:bidi w:val="0"/>
        <w:spacing w:lineRule="auto" w:line="276" w:before="0" w:after="0"/>
        <w:ind w:hanging="0" w:left="0" w:right="0"/>
        <w:jc w:val="left"/>
        <w:rPr/>
      </w:pPr>
      <w:r>
        <w:rPr/>
      </w:r>
    </w:p>
    <w:p>
      <w:pPr>
        <w:pStyle w:val="BodyText"/>
        <w:widowControl/>
        <w:tabs>
          <w:tab w:val="clear" w:pos="720"/>
          <w:tab w:val="left" w:pos="450" w:leader="none"/>
        </w:tabs>
        <w:suppressAutoHyphens w:val="true"/>
        <w:bidi w:val="0"/>
        <w:spacing w:lineRule="auto" w:line="276" w:before="0" w:after="0"/>
        <w:ind w:hanging="0" w:left="0" w:right="0"/>
        <w:jc w:val="left"/>
        <w:rPr/>
      </w:pPr>
      <w:r>
        <w:rPr>
          <w:rStyle w:val="Strong"/>
        </w:rPr>
        <w:tab/>
      </w:r>
      <w:r>
        <w:rPr>
          <w:rStyle w:val="Strong"/>
          <w:b w:val="false"/>
          <w:bCs w:val="false"/>
        </w:rPr>
        <w:t>11.2</w:t>
      </w:r>
      <w:r>
        <w:rPr>
          <w:rStyle w:val="Strong"/>
        </w:rPr>
        <w:t xml:space="preserve"> </w:t>
      </w:r>
      <w:r>
        <w:rPr>
          <w:rStyle w:val="Strong"/>
          <w:i/>
          <w:iCs/>
        </w:rPr>
        <w:t>Permitted Competitive Activity.</w:t>
      </w:r>
      <w:r>
        <w:rPr/>
        <w:br/>
        <w:t xml:space="preserve">Nothing in this Agreement shall prohibit the Contractor from providing similar services to other companies or engaging in competitive business activities, provided that the Contractor does not violate Section 11.1 or misuse the Company’s Confidential Information. </w:t>
      </w:r>
    </w:p>
    <w:p>
      <w:pPr>
        <w:pStyle w:val="BodyText"/>
        <w:widowControl/>
        <w:suppressAutoHyphens w:val="true"/>
        <w:bidi w:val="0"/>
        <w:spacing w:lineRule="auto" w:line="276" w:before="0" w:after="0"/>
        <w:ind w:hanging="0" w:left="0" w:right="0"/>
        <w:jc w:val="left"/>
        <w:rPr/>
      </w:pPr>
      <w:r>
        <w:rPr/>
      </w:r>
    </w:p>
    <w:p>
      <w:pPr>
        <w:pStyle w:val="BodyText"/>
        <w:widowControl/>
        <w:suppressAutoHyphens w:val="true"/>
        <w:bidi w:val="0"/>
        <w:spacing w:lineRule="auto" w:line="276" w:before="0" w:after="0"/>
        <w:ind w:firstLine="449" w:left="0" w:right="0"/>
        <w:jc w:val="left"/>
        <w:rPr/>
      </w:pPr>
      <w:r>
        <w:rPr/>
        <w:t xml:space="preserve">11.3 </w:t>
      </w:r>
      <w:r>
        <w:rPr>
          <w:rStyle w:val="Strong"/>
          <w:i/>
          <w:iCs/>
        </w:rPr>
        <w:t>Scope of Restriction.</w:t>
      </w:r>
      <w:r>
        <w:rPr/>
        <w:t xml:space="preserve"> This restriction applies whether the Contractor acts individually, through a corporation, partnership, or any other entity, or in any capacity.</w:t>
      </w:r>
    </w:p>
    <w:p>
      <w:pPr>
        <w:pStyle w:val="BodyText"/>
        <w:widowControl/>
        <w:suppressAutoHyphens w:val="true"/>
        <w:bidi w:val="0"/>
        <w:spacing w:lineRule="auto" w:line="276" w:before="0" w:after="0"/>
        <w:ind w:firstLine="449" w:left="0" w:right="0"/>
        <w:jc w:val="left"/>
        <w:rPr/>
      </w:pPr>
      <w:r>
        <w:rPr/>
      </w:r>
    </w:p>
    <w:p>
      <w:pPr>
        <w:pStyle w:val="BodyText"/>
        <w:widowControl/>
        <w:tabs>
          <w:tab w:val="clear" w:pos="720"/>
          <w:tab w:val="left" w:pos="450" w:leader="none"/>
        </w:tabs>
        <w:suppressAutoHyphens w:val="true"/>
        <w:bidi w:val="0"/>
        <w:spacing w:lineRule="auto" w:line="276" w:before="0" w:after="0"/>
        <w:ind w:hanging="0" w:left="0" w:right="0"/>
        <w:jc w:val="left"/>
        <w:rPr/>
      </w:pPr>
      <w:r>
        <w:rPr/>
        <w:tab/>
        <w:t xml:space="preserve">11.4 </w:t>
      </w:r>
      <w:r>
        <w:rPr>
          <w:rStyle w:val="Strong"/>
          <w:i/>
          <w:iCs/>
        </w:rPr>
        <w:t>Liquidated Damages.</w:t>
      </w:r>
      <w:r>
        <w:rPr/>
        <w:t xml:space="preserve"> In the event of </w:t>
      </w:r>
      <w:r>
        <w:rPr>
          <w:b w:val="false"/>
          <w:bCs w:val="false"/>
        </w:rPr>
        <w:t xml:space="preserve">a </w:t>
      </w:r>
      <w:r>
        <w:rPr>
          <w:rStyle w:val="Strong"/>
          <w:b w:val="false"/>
          <w:bCs w:val="false"/>
        </w:rPr>
        <w:t>breach of Section 11.1</w:t>
      </w:r>
      <w:r>
        <w:rPr/>
        <w:t>, the Contractor agrees to pay the Company liquidated damages as a reasonable pre-estimate of the damages likely to be suffered by the Company, including lost revenue, recruitment and training costs, and loss of business opportunities. The liquidated damages shall be equal to half the total fees paid by the Company to the Contractor under this Agreement during the twelve (12) months preceding the breach.</w:t>
      </w:r>
    </w:p>
    <w:p>
      <w:pPr>
        <w:pStyle w:val="BodyText"/>
        <w:widowControl/>
        <w:tabs>
          <w:tab w:val="clear" w:pos="720"/>
          <w:tab w:val="left" w:pos="450" w:leader="none"/>
        </w:tabs>
        <w:suppressAutoHyphens w:val="true"/>
        <w:bidi w:val="0"/>
        <w:spacing w:lineRule="auto" w:line="276" w:before="0" w:after="0"/>
        <w:ind w:firstLine="449" w:left="0" w:right="0"/>
        <w:jc w:val="left"/>
        <w:rPr/>
      </w:pPr>
      <w:r>
        <w:rPr/>
      </w:r>
    </w:p>
    <w:p>
      <w:pPr>
        <w:pStyle w:val="BodyText"/>
        <w:widowControl/>
        <w:suppressAutoHyphens w:val="true"/>
        <w:bidi w:val="0"/>
        <w:spacing w:lineRule="auto" w:line="276" w:before="0" w:after="0"/>
        <w:ind w:firstLine="449" w:left="0" w:right="0"/>
        <w:jc w:val="left"/>
        <w:rPr/>
      </w:pPr>
      <w:r>
        <w:rPr/>
        <w:t xml:space="preserve">11.5 </w:t>
      </w:r>
      <w:r>
        <w:rPr>
          <w:rStyle w:val="Strong"/>
          <w:i/>
          <w:iCs/>
        </w:rPr>
        <w:t>Reasonableness of Damages.</w:t>
      </w:r>
      <w:r>
        <w:rPr/>
        <w:t xml:space="preserve"> The parties acknowledge that the actual damages resulting from such a breach would be difficult to ascertain at the time of contract formation, including but not limited to the Company’s recruitment costs, training expenses, and lost business opportunities, and that the specified liquidated damages represent a reasonable estimate of the anticipated harm and are not intended as a penalty.</w:t>
      </w:r>
    </w:p>
    <w:p>
      <w:pPr>
        <w:pStyle w:val="BodyText"/>
        <w:widowControl/>
        <w:suppressAutoHyphens w:val="true"/>
        <w:bidi w:val="0"/>
        <w:spacing w:lineRule="auto" w:line="276" w:before="0" w:after="0"/>
        <w:ind w:firstLine="449" w:left="0" w:right="0"/>
        <w:jc w:val="left"/>
        <w:rPr/>
      </w:pPr>
      <w:r>
        <w:rPr/>
      </w:r>
    </w:p>
    <w:p>
      <w:pPr>
        <w:pStyle w:val="BodyText"/>
        <w:widowControl/>
        <w:tabs>
          <w:tab w:val="clear" w:pos="720"/>
          <w:tab w:val="left" w:pos="540" w:leader="none"/>
        </w:tabs>
        <w:suppressAutoHyphens w:val="true"/>
        <w:bidi w:val="0"/>
        <w:spacing w:lineRule="auto" w:line="276" w:before="0" w:after="0"/>
        <w:ind w:firstLine="449" w:left="0" w:right="0"/>
        <w:jc w:val="left"/>
        <w:rPr/>
      </w:pPr>
      <w:r>
        <w:rPr/>
        <w:t xml:space="preserve">11.6 </w:t>
      </w:r>
      <w:r>
        <w:rPr>
          <w:rStyle w:val="Strong"/>
          <w:i/>
          <w:iCs/>
        </w:rPr>
        <w:t>Purpose.</w:t>
      </w:r>
      <w:r>
        <w:rPr/>
        <w:t xml:space="preserve"> The Contractor acknowledges that compliance with this clause is necessary to protect the Company’s legitimate business interests, including its relationships with clients, contractors, and confidential information.</w:t>
      </w:r>
    </w:p>
    <w:p>
      <w:pPr>
        <w:pStyle w:val="BodyText"/>
        <w:widowControl/>
        <w:tabs>
          <w:tab w:val="clear" w:pos="720"/>
          <w:tab w:val="left" w:pos="540" w:leader="none"/>
        </w:tabs>
        <w:suppressAutoHyphens w:val="true"/>
        <w:bidi w:val="0"/>
        <w:spacing w:lineRule="auto" w:line="276" w:before="0" w:after="0"/>
        <w:ind w:hanging="0" w:left="0" w:right="0"/>
        <w:jc w:val="left"/>
        <w:rPr/>
      </w:pPr>
      <w:r>
        <w:rPr/>
      </w:r>
    </w:p>
    <w:p>
      <w:pPr>
        <w:pStyle w:val="LO-normal"/>
        <w:ind w:firstLine="450"/>
        <w:rPr>
          <w:b/>
          <w:i/>
          <w:i/>
        </w:rPr>
      </w:pPr>
      <w:r>
        <w:rPr/>
        <w:t xml:space="preserve">12.   </w:t>
      </w:r>
      <w:r>
        <w:rPr>
          <w:b/>
          <w:i w:val="false"/>
          <w:iCs w:val="false"/>
        </w:rPr>
        <w:t>Miscellaneous.</w:t>
      </w:r>
    </w:p>
    <w:p>
      <w:pPr>
        <w:pStyle w:val="LO-normal"/>
        <w:ind w:firstLine="450"/>
        <w:rPr/>
      </w:pPr>
      <w:r>
        <w:rPr/>
      </w:r>
    </w:p>
    <w:p>
      <w:pPr>
        <w:pStyle w:val="LO-normal"/>
        <w:ind w:firstLine="450"/>
        <w:rPr/>
      </w:pPr>
      <w:r>
        <w:rPr/>
        <w:t xml:space="preserve">12.1 </w:t>
      </w:r>
      <w:r>
        <w:rPr>
          <w:b/>
          <w:i/>
        </w:rPr>
        <w:t>Waiver</w:t>
      </w:r>
      <w:r>
        <w:rPr/>
        <w:t>. The waiver of the breach of any provision of this Agreement shall not operate or be construed as a waiver of any subsequent breach of the same or other provision hereof.</w:t>
      </w:r>
    </w:p>
    <w:p>
      <w:pPr>
        <w:pStyle w:val="LO-normal"/>
        <w:ind w:firstLine="450"/>
        <w:rPr/>
      </w:pPr>
      <w:r>
        <w:rPr/>
      </w:r>
    </w:p>
    <w:p>
      <w:pPr>
        <w:pStyle w:val="LO-normal"/>
        <w:ind w:firstLine="450"/>
        <w:rPr/>
      </w:pPr>
      <w:r>
        <w:rPr/>
        <w:t xml:space="preserve">12.2 </w:t>
      </w:r>
      <w:r>
        <w:rPr>
          <w:b/>
          <w:i/>
        </w:rPr>
        <w:t>Notices.</w:t>
      </w:r>
      <w:r>
        <w:rPr/>
        <w:t xml:space="preserve"> All notices and other communications under this Agreement shall be in writing and shall be given by personal or courier delivery, facsimile or first class mail, certified or registered with return receipt requested, and shall be deemed to have been duly given upon receipt if personally delivered or delivered by courier, on the date of transmission if transmitted by facsimile, or three days after mailing if mailed, to the addresses of the Company and the Contractor contained in the records of the Company at the time of such notice. Any party may Change such party’s address for notices by notice duly given pursuant to this Section 12.2.</w:t>
      </w:r>
    </w:p>
    <w:p>
      <w:pPr>
        <w:pStyle w:val="LO-normal"/>
        <w:ind w:firstLine="450"/>
        <w:rPr/>
      </w:pPr>
      <w:r>
        <w:rPr/>
      </w:r>
    </w:p>
    <w:p>
      <w:pPr>
        <w:pStyle w:val="LO-normal"/>
        <w:ind w:firstLine="450"/>
        <w:rPr/>
      </w:pPr>
      <w:r>
        <w:rPr/>
        <w:t xml:space="preserve">12.3 </w:t>
      </w:r>
      <w:r>
        <w:rPr>
          <w:b/>
          <w:i/>
        </w:rPr>
        <w:t>Assignment.</w:t>
      </w:r>
      <w:r>
        <w:rPr/>
        <w:t xml:space="preserve"> The rights and liabilities of the parties hereto shall bind and inure to the benefit of their respective successors, heirs, executors and administrators, as the case may be; provided, however, that as the Company has specifically contracted for the services to be provided by the Contractor hereunder, the Contractor may not assign or delegate the Contractor’s obligations under this Agreement either in whole or in part without the prior written consent of the Company.</w:t>
      </w:r>
    </w:p>
    <w:p>
      <w:pPr>
        <w:pStyle w:val="LO-normal"/>
        <w:ind w:firstLine="450"/>
        <w:rPr/>
      </w:pPr>
      <w:r>
        <w:rPr/>
      </w:r>
    </w:p>
    <w:p>
      <w:pPr>
        <w:pStyle w:val="LO-normal"/>
        <w:ind w:firstLine="450"/>
        <w:rPr/>
      </w:pPr>
      <w:r>
        <w:rPr/>
        <w:t xml:space="preserve">12.4 </w:t>
      </w:r>
      <w:r>
        <w:rPr>
          <w:b/>
          <w:i/>
        </w:rPr>
        <w:t>Headings.</w:t>
      </w:r>
      <w:r>
        <w:rPr/>
        <w:t xml:space="preserve"> The section headings used in this Agreement are intended for convenience of reference and shall not by themselves determine the construction or interpretation of any provision of this Agreement.</w:t>
      </w:r>
    </w:p>
    <w:p>
      <w:pPr>
        <w:pStyle w:val="LO-normal"/>
        <w:ind w:firstLine="450"/>
        <w:rPr/>
      </w:pPr>
      <w:r>
        <w:rPr/>
      </w:r>
    </w:p>
    <w:p>
      <w:pPr>
        <w:pStyle w:val="LO-normal"/>
        <w:ind w:firstLine="450"/>
        <w:rPr/>
      </w:pPr>
      <w:r>
        <w:rPr/>
        <w:t xml:space="preserve">12.5 </w:t>
      </w:r>
      <w:r>
        <w:rPr>
          <w:b/>
          <w:i/>
        </w:rPr>
        <w:t>Governing Law.</w:t>
      </w:r>
      <w:r>
        <w:rPr/>
        <w:t xml:space="preserve"> This Agreement shall be governed by and construed in accordance with the laws of Queensland, Australia. Any dispute, controversy, or claim arising out of or in connection with this Agreement, including any question regarding its existence, validity, or termination, shall be resolved by the courts of Queensland, Australia.</w:t>
      </w:r>
    </w:p>
    <w:p>
      <w:pPr>
        <w:pStyle w:val="LO-normal"/>
        <w:ind w:firstLine="450"/>
        <w:rPr/>
      </w:pPr>
      <w:r>
        <w:rPr/>
      </w:r>
    </w:p>
    <w:p>
      <w:pPr>
        <w:pStyle w:val="LO-normal"/>
        <w:tabs>
          <w:tab w:val="clear" w:pos="720"/>
          <w:tab w:val="left" w:pos="450" w:leader="none"/>
        </w:tabs>
        <w:spacing w:before="0" w:after="0"/>
        <w:ind w:hanging="0"/>
        <w:rPr/>
      </w:pPr>
      <w:r>
        <w:rPr/>
        <w:tab/>
        <w:t xml:space="preserve">12.6 </w:t>
      </w:r>
      <w:r>
        <w:rPr>
          <w:b/>
          <w:i/>
        </w:rPr>
        <w:t>Injunctive Relief; Consent to Jurisdiction.</w:t>
      </w:r>
      <w:r>
        <w:rPr/>
        <w:t xml:space="preserve"> The Contractor acknowledges and agrees that damages will not be an adequate remedy in the event of a breach of any of the Contractor’s obligations under this Agreement. The Contractor therefore agrees that the Company shall be entitled (without limitation of any other rights or remedies otherwise available to the Company and without the necessity of posting a bond) to obtain an injunction from any court of competent jurisdiction prohibiting the continuance or recurrence of any breach of this Agreement. The Contractor hereby submits to the exclusive jurisdiction and venue of the courts of Queensland, Australia for any legal action or proceeding arising out of or relating to this Agreement. The Contractor further agrees that service of process in any such action or proceeding may be made by first-class mail, certified or registered, to the Contractor’s address as last appearing on the records of the Company.</w:t>
      </w:r>
    </w:p>
    <w:p>
      <w:pPr>
        <w:pStyle w:val="LO-normal"/>
        <w:ind w:firstLine="450"/>
        <w:rPr/>
      </w:pPr>
      <w:r>
        <w:rPr/>
      </w:r>
    </w:p>
    <w:p>
      <w:pPr>
        <w:pStyle w:val="LO-normal"/>
        <w:ind w:firstLine="450"/>
        <w:rPr/>
      </w:pPr>
      <w:r>
        <w:rPr/>
        <w:t xml:space="preserve">12.7 </w:t>
      </w:r>
      <w:r>
        <w:rPr>
          <w:b/>
          <w:i/>
        </w:rPr>
        <w:t>Counterparts</w:t>
      </w:r>
      <w:r>
        <w:rPr/>
        <w:t>. This Agreement may be executed in one or more counterparts, all of which taken together shall constitute one and the same Agreement.</w:t>
      </w:r>
    </w:p>
    <w:p>
      <w:pPr>
        <w:pStyle w:val="LO-normal"/>
        <w:ind w:firstLine="450"/>
        <w:rPr/>
      </w:pPr>
      <w:r>
        <w:rPr/>
      </w:r>
    </w:p>
    <w:p>
      <w:pPr>
        <w:pStyle w:val="LO-normal"/>
        <w:ind w:firstLine="450"/>
        <w:rPr/>
      </w:pPr>
      <w:r>
        <w:rPr/>
        <w:t xml:space="preserve">12.8 </w:t>
      </w:r>
      <w:r>
        <w:rPr>
          <w:b/>
          <w:i/>
        </w:rPr>
        <w:t>Severability.</w:t>
      </w:r>
      <w:r>
        <w:rPr/>
        <w:t xml:space="preserve"> If any term or provision of this Agreement is found by a court of competent jurisdiction to be invalid, illegal, or unenforceable in any jurisdiction, such invalidity, illegality, or unenforceability shall not affect any other term or provision of this Agreement or invalidate or render unenforceable such term or provision in any other jurisdiction. In such event, the parties agree that the court shall modify the invalid, illegal, or unenforceable provision to the extent necessary to make it valid, legal, and enforceable while preserving the parties' original intent. If modification is not possible, the invalid, illegal, or unenforceable provision shall be severed from this Agreement, and the remainder of the Agreement shall continue in full force and effect to the maximum extent permitted by law.</w:t>
        <w:tab/>
        <w:br/>
      </w:r>
    </w:p>
    <w:p>
      <w:pPr>
        <w:pStyle w:val="LO-normal"/>
        <w:ind w:firstLine="450"/>
        <w:rPr/>
      </w:pPr>
      <w:r>
        <w:rPr/>
        <w:t xml:space="preserve">12.9 </w:t>
      </w:r>
      <w:r>
        <w:rPr>
          <w:b/>
          <w:i/>
        </w:rPr>
        <w:t>Survival.</w:t>
      </w:r>
      <w:r>
        <w:rPr/>
        <w:t xml:space="preserve"> Sections 4 through 10 shall survive termination or expiration of this Agreement.</w:t>
      </w:r>
    </w:p>
    <w:p>
      <w:pPr>
        <w:pStyle w:val="LO-normal"/>
        <w:ind w:firstLine="450"/>
        <w:rPr/>
      </w:pPr>
      <w:r>
        <w:rPr/>
      </w:r>
    </w:p>
    <w:p>
      <w:pPr>
        <w:pStyle w:val="LO-normal"/>
        <w:ind w:firstLine="450"/>
        <w:rPr/>
      </w:pPr>
      <w:r>
        <w:rPr/>
      </w:r>
      <w:r>
        <w:br w:type="page"/>
      </w:r>
    </w:p>
    <w:p>
      <w:pPr>
        <w:pStyle w:val="LO-normal"/>
        <w:spacing w:before="0" w:after="0"/>
        <w:ind w:firstLine="450"/>
        <w:rPr/>
      </w:pPr>
      <w:r>
        <w:rPr/>
        <w:t xml:space="preserve">12.10 </w:t>
      </w:r>
      <w:r>
        <w:rPr>
          <w:b/>
          <w:i/>
        </w:rPr>
        <w:t>Entire Agreement; Modifications.</w:t>
      </w:r>
      <w:r>
        <w:rPr/>
        <w:t xml:space="preserve"> This Agreement, together with the attached Statement of Work and the Mutual Confidentiality and Non-Disclosure Agreement (NDA) referenced herein, constitutes the entire agreement between the Parties with respect to the subject matter hereof and supersedes all prior agreements, understandings, negotiations, and discussions, whether oral or written. Except as otherwise provided herein or in the appendices hereto, this Agreement represents the entire understanding among the parties regarding the subject matter hereof and supersedes any and all prior and contemporaneous understandings, agreements, plans, and negotiations, whether written or oral, including any discussions regarding past or future compensation, bonuses, reimbursements, or other payments to the Contractor from the Company. All modifications to this Agreement must be in writing and signed by each of the parties hereto.</w:t>
      </w:r>
    </w:p>
    <w:p>
      <w:pPr>
        <w:pStyle w:val="LO-normal"/>
        <w:ind w:hanging="0"/>
        <w:rPr/>
      </w:pPr>
      <w:r>
        <w:rPr/>
        <w:br/>
        <w:t xml:space="preserve">       IN WITNESS WHEREOF, the Parties have executed this Contractor Agreement as of the latest date set forth on the signature page hereto, which shall be deemed the Effective Date.</w:t>
      </w:r>
    </w:p>
    <w:p>
      <w:pPr>
        <w:pStyle w:val="LO-normal"/>
        <w:ind w:firstLine="450"/>
        <w:rPr/>
      </w:pPr>
      <w:r>
        <w:rPr/>
      </w:r>
    </w:p>
    <w:p>
      <w:pPr>
        <w:pStyle w:val="LO-normal"/>
        <w:rPr/>
      </w:pPr>
      <w:r>
        <w:rPr/>
      </w:r>
    </w:p>
    <w:p>
      <w:pPr>
        <w:pStyle w:val="LO-normal"/>
        <w:rPr/>
      </w:pPr>
      <w:r>
        <w:rPr/>
        <w:tab/>
        <w:tab/>
        <w:tab/>
        <w:tab/>
        <w:tab/>
      </w:r>
      <w:r>
        <w:rPr>
          <w:rFonts w:eastAsia="Palatino Linotype" w:cs="Palatino Linotype" w:ascii="Palatino Linotype" w:hAnsi="Palatino Linotype"/>
        </w:rPr>
        <w:t>EMBODYGAMES PTY LTD</w:t>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Name: Quinten Bench</w:t>
      </w:r>
    </w:p>
    <w:p>
      <w:pPr>
        <w:pStyle w:val="LO-normal"/>
        <w:spacing w:lineRule="auto" w:line="360"/>
        <w:rPr/>
      </w:pPr>
      <w:r>
        <w:rPr/>
        <w:tab/>
        <w:tab/>
        <w:tab/>
        <w:tab/>
        <w:tab/>
        <w:t>Title: CEO</w:t>
      </w:r>
    </w:p>
    <w:p>
      <w:pPr>
        <w:pStyle w:val="LO-normal"/>
        <w:spacing w:lineRule="auto" w:line="360"/>
        <w:rPr/>
      </w:pPr>
      <w:r>
        <w:rPr/>
        <w:tab/>
        <w:tab/>
        <w:tab/>
        <w:tab/>
        <w:tab/>
        <w:t>Phone:</w:t>
      </w:r>
    </w:p>
    <w:p>
      <w:pPr>
        <w:pStyle w:val="LO-normal"/>
        <w:spacing w:lineRule="auto" w:line="360"/>
        <w:rPr/>
      </w:pPr>
      <w:r>
        <w:rPr/>
        <w:tab/>
        <w:tab/>
        <w:tab/>
        <w:tab/>
        <w:tab/>
        <w:t>Email: Contact@Embodygames.com</w:t>
      </w:r>
    </w:p>
    <w:p>
      <w:pPr>
        <w:pStyle w:val="LO-normal"/>
        <w:rPr/>
      </w:pPr>
      <w:r>
        <w:rPr/>
        <w:tab/>
        <w:tab/>
        <w:tab/>
        <w:tab/>
        <w:tab/>
        <w:t>Date:</w:t>
      </w:r>
    </w:p>
    <w:p>
      <w:pPr>
        <w:pStyle w:val="LO-normal"/>
        <w:rPr/>
      </w:pPr>
      <w:r>
        <w:rPr/>
        <w:tab/>
        <w:tab/>
        <w:tab/>
      </w:r>
    </w:p>
    <w:p>
      <w:pPr>
        <w:pStyle w:val="LO-normal"/>
        <w:rPr/>
      </w:pPr>
      <w:r>
        <w:rPr/>
        <w:tab/>
        <w:tab/>
        <w:tab/>
        <w:tab/>
        <w:tab/>
      </w:r>
    </w:p>
    <w:p>
      <w:pPr>
        <w:pStyle w:val="LO-normal"/>
        <w:rPr/>
      </w:pPr>
      <w:r>
        <w:rPr/>
        <w:tab/>
        <w:tab/>
        <w:tab/>
        <w:tab/>
        <w:tab/>
      </w:r>
    </w:p>
    <w:p>
      <w:pPr>
        <w:pStyle w:val="LO-normal"/>
        <w:rPr/>
      </w:pPr>
      <w:r>
        <w:rPr/>
        <w:tab/>
        <w:tab/>
        <w:tab/>
        <w:tab/>
        <w:tab/>
      </w:r>
    </w:p>
    <w:p>
      <w:pPr>
        <w:pStyle w:val="LO-normal"/>
        <w:spacing w:lineRule="auto" w:line="360"/>
        <w:rPr/>
      </w:pPr>
      <w:r>
        <w:rPr/>
        <w:tab/>
        <w:tab/>
        <w:tab/>
        <w:tab/>
        <w:tab/>
        <w:t>By:    ___________________________________</w:t>
      </w:r>
    </w:p>
    <w:p>
      <w:pPr>
        <w:pStyle w:val="LO-normal"/>
        <w:spacing w:lineRule="auto" w:line="360"/>
        <w:rPr>
          <w:rFonts w:ascii="Arial" w:hAnsi="Arial"/>
          <w:sz w:val="22"/>
          <w:szCs w:val="22"/>
        </w:rPr>
      </w:pPr>
      <w:r>
        <w:rPr>
          <w:sz w:val="22"/>
          <w:szCs w:val="22"/>
        </w:rPr>
        <w:tab/>
        <w:tab/>
        <w:tab/>
        <w:tab/>
        <w:tab/>
        <w:t xml:space="preserve">Name:  </w:t>
      </w:r>
    </w:p>
    <w:p>
      <w:pPr>
        <w:pStyle w:val="LO-normal"/>
        <w:spacing w:lineRule="auto" w:line="360"/>
        <w:rPr>
          <w:rFonts w:ascii="Arial" w:hAnsi="Arial"/>
          <w:sz w:val="22"/>
          <w:szCs w:val="22"/>
        </w:rPr>
      </w:pPr>
      <w:r>
        <w:rPr>
          <w:sz w:val="22"/>
          <w:szCs w:val="22"/>
        </w:rPr>
        <w:tab/>
        <w:tab/>
        <w:tab/>
        <w:tab/>
        <w:tab/>
        <w:t>Title:</w:t>
      </w:r>
    </w:p>
    <w:p>
      <w:pPr>
        <w:pStyle w:val="LO-normal"/>
        <w:spacing w:lineRule="auto" w:line="360"/>
        <w:rPr>
          <w:rFonts w:ascii="Arial" w:hAnsi="Arial"/>
          <w:sz w:val="22"/>
          <w:szCs w:val="22"/>
        </w:rPr>
      </w:pPr>
      <w:r>
        <w:rPr>
          <w:sz w:val="22"/>
          <w:szCs w:val="22"/>
        </w:rPr>
        <w:tab/>
        <w:tab/>
        <w:tab/>
        <w:tab/>
        <w:tab/>
        <w:t xml:space="preserve">Phone:  </w:t>
      </w:r>
    </w:p>
    <w:p>
      <w:pPr>
        <w:pStyle w:val="LO-normal"/>
        <w:spacing w:lineRule="auto" w:line="360"/>
        <w:rPr>
          <w:rFonts w:ascii="Arial" w:hAnsi="Arial"/>
          <w:sz w:val="22"/>
          <w:szCs w:val="22"/>
        </w:rPr>
      </w:pPr>
      <w:r>
        <w:rPr>
          <w:sz w:val="22"/>
          <w:szCs w:val="22"/>
        </w:rPr>
        <w:tab/>
        <w:tab/>
        <w:tab/>
        <w:tab/>
        <w:tab/>
        <w:t xml:space="preserve">Email: </w:t>
      </w:r>
      <w:r>
        <w:rPr>
          <w:b w:val="false"/>
          <w:i w:val="false"/>
          <w:caps w:val="false"/>
          <w:smallCaps w:val="false"/>
          <w:spacing w:val="0"/>
          <w:sz w:val="22"/>
          <w:szCs w:val="22"/>
        </w:rPr>
        <w:t xml:space="preserve">  </w:t>
      </w:r>
    </w:p>
    <w:p>
      <w:pPr>
        <w:pStyle w:val="LO-normal"/>
        <w:rPr/>
      </w:pPr>
      <w:r>
        <w:rPr>
          <w:rFonts w:eastAsia="Palatino Linotype" w:cs="Palatino Linotype" w:ascii="Palatino Linotype" w:hAnsi="Palatino Linotype"/>
        </w:rPr>
        <w:tab/>
        <w:tab/>
        <w:tab/>
        <w:tab/>
      </w:r>
      <w:r>
        <w:rPr>
          <w:rFonts w:eastAsia="Palatino Linotype" w:cs="Palatino Linotype"/>
        </w:rPr>
        <w:tab/>
        <w:t>Date:</w:t>
      </w:r>
      <w:r>
        <w:br w:type="page"/>
      </w:r>
    </w:p>
    <w:p>
      <w:pPr>
        <w:pStyle w:val="LO-normal"/>
        <w:spacing w:before="0" w:after="0"/>
        <w:jc w:val="center"/>
        <w:rPr>
          <w:b/>
        </w:rPr>
      </w:pPr>
      <w:r>
        <w:rPr>
          <w:b/>
        </w:rPr>
        <w:t>APPENDIX A</w:t>
      </w:r>
    </w:p>
    <w:p>
      <w:pPr>
        <w:pStyle w:val="LO-normal"/>
        <w:jc w:val="center"/>
        <w:rPr>
          <w:b/>
        </w:rPr>
      </w:pPr>
      <w:r>
        <w:rPr>
          <w:b/>
        </w:rPr>
        <w:t>STATEMENT OF WORK</w:t>
      </w:r>
    </w:p>
    <w:p>
      <w:pPr>
        <w:pStyle w:val="LO-normal"/>
        <w:rPr/>
      </w:pPr>
      <w:r>
        <w:rPr>
          <w:rFonts w:eastAsia="Calibri" w:cs="Calibri" w:ascii="Calibri" w:hAnsi="Calibri"/>
          <w:b/>
          <w:sz w:val="26"/>
          <w:szCs w:val="26"/>
        </w:rPr>
        <w:t>General:</w:t>
      </w:r>
      <w:r>
        <w:rPr/>
        <w:br/>
        <w:tab/>
        <w:t xml:space="preserve">Type: </w:t>
        <w:br/>
        <w:tab/>
        <w:t>Name:</w:t>
      </w:r>
      <w:r>
        <w:rPr>
          <w:b w:val="false"/>
          <w:i w:val="false"/>
          <w:caps w:val="false"/>
          <w:smallCaps w:val="false"/>
          <w:spacing w:val="0"/>
          <w:sz w:val="22"/>
          <w:szCs w:val="22"/>
        </w:rPr>
        <w:t xml:space="preserve"> </w:t>
      </w:r>
    </w:p>
    <w:p>
      <w:pPr>
        <w:pStyle w:val="LO-normal"/>
        <w:widowControl/>
        <w:tabs>
          <w:tab w:val="clear" w:pos="720"/>
          <w:tab w:val="left" w:pos="938" w:leader="none"/>
          <w:tab w:val="left" w:pos="1013" w:leader="none"/>
          <w:tab w:val="left" w:pos="1170" w:leader="none"/>
        </w:tabs>
        <w:suppressAutoHyphens w:val="true"/>
        <w:bidi w:val="0"/>
        <w:spacing w:lineRule="auto" w:line="276" w:before="0" w:after="0"/>
        <w:ind w:hanging="0" w:left="720" w:right="0"/>
        <w:jc w:val="left"/>
        <w:rPr/>
      </w:pPr>
      <w:r>
        <w:rPr/>
        <w:t>Ema</w:t>
      </w:r>
      <w:r>
        <w:rPr>
          <w:sz w:val="22"/>
          <w:szCs w:val="22"/>
        </w:rPr>
        <w:t>il:</w:t>
      </w:r>
      <w:r>
        <w:rPr/>
        <w:br/>
        <w:t xml:space="preserve">Address: </w:t>
      </w:r>
    </w:p>
    <w:p>
      <w:pPr>
        <w:pStyle w:val="LO-normal"/>
        <w:widowControl/>
        <w:tabs>
          <w:tab w:val="clear" w:pos="720"/>
          <w:tab w:val="left" w:pos="938" w:leader="none"/>
          <w:tab w:val="left" w:pos="1013" w:leader="none"/>
          <w:tab w:val="left" w:pos="1170" w:leader="none"/>
        </w:tabs>
        <w:suppressAutoHyphens w:val="true"/>
        <w:bidi w:val="0"/>
        <w:spacing w:lineRule="auto" w:line="276" w:before="0" w:after="0"/>
        <w:ind w:hanging="0" w:left="720" w:right="0"/>
        <w:jc w:val="left"/>
        <w:rPr/>
      </w:pPr>
      <w:r>
        <w:rPr/>
        <w:t xml:space="preserve">Start Date: </w:t>
        <w:br/>
        <w:t xml:space="preserve">Term length: </w:t>
        <w:br/>
      </w:r>
      <w:r>
        <w:rPr>
          <w:rStyle w:val="Strong"/>
          <w:b w:val="false"/>
          <w:bCs w:val="false"/>
        </w:rPr>
        <w:t>Estimated Hours per Week:</w:t>
      </w:r>
    </w:p>
    <w:p>
      <w:pPr>
        <w:pStyle w:val="LO-normal"/>
        <w:widowControl/>
        <w:tabs>
          <w:tab w:val="clear" w:pos="720"/>
          <w:tab w:val="left" w:pos="938" w:leader="none"/>
          <w:tab w:val="left" w:pos="1013" w:leader="none"/>
          <w:tab w:val="left" w:pos="1170" w:leader="none"/>
        </w:tabs>
        <w:suppressAutoHyphens w:val="true"/>
        <w:bidi w:val="0"/>
        <w:spacing w:lineRule="auto" w:line="276" w:before="0" w:after="0"/>
        <w:ind w:hanging="0" w:left="720" w:right="0"/>
        <w:jc w:val="left"/>
        <w:rPr/>
      </w:pPr>
      <w:r>
        <w:rPr/>
        <w:t xml:space="preserve">Compensation Rate (USD per hour): </w:t>
      </w:r>
    </w:p>
    <w:p>
      <w:pPr>
        <w:pStyle w:val="LO-normal"/>
        <w:widowControl/>
        <w:tabs>
          <w:tab w:val="clear" w:pos="720"/>
          <w:tab w:val="left" w:pos="938" w:leader="none"/>
          <w:tab w:val="left" w:pos="1013" w:leader="none"/>
          <w:tab w:val="left" w:pos="1170" w:leader="none"/>
        </w:tabs>
        <w:suppressAutoHyphens w:val="true"/>
        <w:bidi w:val="0"/>
        <w:spacing w:lineRule="auto" w:line="276" w:before="0" w:after="0"/>
        <w:ind w:hanging="0" w:right="0"/>
        <w:jc w:val="left"/>
        <w:rPr>
          <w:rStyle w:val="Strong"/>
          <w:b w:val="false"/>
          <w:bCs w:val="false"/>
        </w:rPr>
      </w:pPr>
      <w:r>
        <w:rPr>
          <w:b w:val="false"/>
          <w:bCs w:val="false"/>
        </w:rPr>
      </w:r>
    </w:p>
    <w:p>
      <w:pPr>
        <w:pStyle w:val="BodyText"/>
        <w:widowControl/>
        <w:tabs>
          <w:tab w:val="clear" w:pos="720"/>
          <w:tab w:val="left" w:pos="938" w:leader="none"/>
          <w:tab w:val="left" w:pos="1013" w:leader="none"/>
          <w:tab w:val="left" w:pos="1170" w:leader="none"/>
        </w:tabs>
        <w:suppressAutoHyphens w:val="true"/>
        <w:bidi w:val="0"/>
        <w:spacing w:lineRule="auto" w:line="276" w:before="0" w:after="0"/>
        <w:ind w:hanging="0" w:right="0"/>
        <w:jc w:val="left"/>
        <w:rPr/>
      </w:pPr>
      <w:r>
        <w:rPr/>
      </w:r>
    </w:p>
    <w:p>
      <w:pPr>
        <w:pStyle w:val="LO-normal"/>
        <w:rPr>
          <w:b/>
        </w:rPr>
      </w:pPr>
      <w:r>
        <w:rPr/>
        <w:t xml:space="preserve">1. </w:t>
      </w:r>
      <w:r>
        <w:rPr>
          <w:b/>
        </w:rPr>
        <w:t>SCOPE OF WORK</w:t>
      </w:r>
    </w:p>
    <w:p>
      <w:pPr>
        <w:pStyle w:val="LO-normal"/>
        <w:ind w:hanging="0" w:left="270"/>
        <w:rPr/>
      </w:pPr>
      <w:r>
        <w:rPr/>
        <w:t>Role / general scope: Concept, Illustration, Design &amp; Implementation of assets for EmbodyGames projects.</w:t>
      </w:r>
    </w:p>
    <w:p>
      <w:pPr>
        <w:pStyle w:val="LO-normal"/>
        <w:ind w:hanging="0" w:left="270"/>
        <w:rPr/>
      </w:pPr>
      <w:r>
        <w:rPr/>
      </w:r>
    </w:p>
    <w:p>
      <w:pPr>
        <w:pStyle w:val="LO-normal"/>
        <w:rPr>
          <w:b/>
        </w:rPr>
      </w:pPr>
      <w:r>
        <w:rPr/>
        <w:t xml:space="preserve">2. </w:t>
      </w:r>
      <w:r>
        <w:rPr>
          <w:b/>
        </w:rPr>
        <w:t>ROLES AND RESPONSIBILITIES</w:t>
      </w:r>
    </w:p>
    <w:p>
      <w:pPr>
        <w:pStyle w:val="BodyText"/>
        <w:widowControl/>
        <w:suppressAutoHyphens w:val="true"/>
        <w:bidi w:val="0"/>
        <w:spacing w:lineRule="auto" w:line="276" w:before="57" w:after="57"/>
        <w:ind w:firstLine="227" w:left="680" w:right="0"/>
        <w:jc w:val="left"/>
        <w:rPr>
          <w:i/>
          <w:i/>
        </w:rPr>
      </w:pPr>
      <w:r>
        <w:rPr>
          <w:rStyle w:val="Strong"/>
          <w:b w:val="false"/>
          <w:bCs w:val="false"/>
          <w:i/>
        </w:rPr>
        <w:t>EmbodyGames Responsibilities:</w:t>
      </w:r>
      <w:r>
        <w:rPr>
          <w:i/>
        </w:rPr>
        <w:br/>
        <w:t>Provide the Contractor with necessary information, guidance, and support to enable successful completion of assigned projects.</w:t>
      </w:r>
    </w:p>
    <w:p>
      <w:pPr>
        <w:pStyle w:val="BodyText"/>
        <w:widowControl/>
        <w:suppressAutoHyphens w:val="true"/>
        <w:bidi w:val="0"/>
        <w:spacing w:lineRule="auto" w:line="276" w:before="0" w:after="0"/>
        <w:ind w:firstLine="227" w:left="680" w:right="0"/>
        <w:jc w:val="left"/>
        <w:rPr/>
      </w:pPr>
      <w:r>
        <w:rPr>
          <w:rStyle w:val="Strong"/>
          <w:b w:val="false"/>
          <w:bCs w:val="false"/>
          <w:i/>
          <w:iCs/>
        </w:rPr>
        <w:t>Contractor Responsibilities:</w:t>
      </w:r>
      <w:r>
        <w:rPr/>
        <w:br/>
        <w:t xml:space="preserve">Collaborate with EmbodyGames across all stages of a project, from initial planning through execution and delivery. This includes contributing to research, development, and problem-solving, participating in project discussions and coordination, and ensuring all work is completed on time and meets the quality and requirements set by the Company. </w:t>
      </w:r>
    </w:p>
    <w:p>
      <w:pPr>
        <w:pStyle w:val="LO-normal"/>
        <w:ind w:hanging="0" w:left="0"/>
        <w:rPr/>
      </w:pPr>
      <w:r>
        <w:rPr/>
      </w:r>
    </w:p>
    <w:p>
      <w:pPr>
        <w:pStyle w:val="LO-normal"/>
        <w:rPr>
          <w:b/>
        </w:rPr>
      </w:pPr>
      <w:r>
        <w:rPr/>
        <w:t xml:space="preserve">3. </w:t>
      </w:r>
      <w:r>
        <w:rPr>
          <w:b/>
        </w:rPr>
        <w:t>DELIVERABLE MATERIALS</w:t>
      </w:r>
    </w:p>
    <w:p>
      <w:pPr>
        <w:pStyle w:val="LO-normal"/>
        <w:ind w:hanging="0" w:left="270"/>
        <w:rPr/>
      </w:pPr>
      <w:r>
        <w:rPr/>
        <w:t xml:space="preserve">The Contractor shall perform scheduled responsibilities and submit a final invoice upon completion. All third-party software used must have an active subscription, and any open-source software utilized does not grant rights or obligations to the open-source community in commercial use. </w:t>
      </w:r>
    </w:p>
    <w:p>
      <w:pPr>
        <w:pStyle w:val="LO-normal"/>
        <w:widowControl/>
        <w:suppressAutoHyphens w:val="true"/>
        <w:bidi w:val="0"/>
        <w:spacing w:lineRule="auto" w:line="276" w:before="0" w:after="0"/>
        <w:ind w:hanging="0" w:left="0" w:right="0"/>
        <w:jc w:val="left"/>
        <w:rPr/>
      </w:pPr>
      <w:r>
        <w:rPr/>
      </w:r>
    </w:p>
    <w:p>
      <w:pPr>
        <w:pStyle w:val="LO-normal"/>
        <w:widowControl/>
        <w:suppressAutoHyphens w:val="true"/>
        <w:bidi w:val="0"/>
        <w:spacing w:lineRule="auto" w:line="276" w:before="0" w:after="0"/>
        <w:ind w:hanging="0" w:left="0" w:right="0"/>
        <w:jc w:val="left"/>
        <w:rPr/>
      </w:pPr>
      <w:r>
        <w:rPr/>
        <w:t xml:space="preserve">4. </w:t>
      </w:r>
      <w:r>
        <w:rPr>
          <w:b/>
        </w:rPr>
        <w:t>TERM AND ENGAGEMENT</w:t>
      </w:r>
    </w:p>
    <w:p>
      <w:pPr>
        <w:pStyle w:val="LO-normal"/>
        <w:ind w:hanging="0" w:left="270"/>
        <w:rPr>
          <w:b w:val="false"/>
          <w:bCs w:val="false"/>
        </w:rPr>
      </w:pPr>
      <w:r>
        <w:rPr>
          <w:b w:val="false"/>
          <w:bCs w:val="false"/>
        </w:rPr>
        <w:t xml:space="preserve">This assignment shall remain in effect for the term length specified above and as long as both parties are in agreement. Following written approval of the trial asset, either party may terminate the engagement with notice in accordance with Section 2 of the Agreement. </w:t>
      </w:r>
    </w:p>
    <w:p>
      <w:pPr>
        <w:pStyle w:val="LO-normal"/>
        <w:ind w:hanging="0" w:left="0"/>
        <w:rPr/>
      </w:pPr>
      <w:r>
        <w:rPr/>
      </w:r>
    </w:p>
    <w:p>
      <w:pPr>
        <w:pStyle w:val="LO-normal"/>
        <w:rPr>
          <w:b/>
        </w:rPr>
      </w:pPr>
      <w:r>
        <w:rPr/>
        <w:t xml:space="preserve">5. </w:t>
      </w:r>
      <w:r>
        <w:rPr>
          <w:b/>
        </w:rPr>
        <w:t>COMPLETION CRITERIA</w:t>
      </w:r>
    </w:p>
    <w:p>
      <w:pPr>
        <w:pStyle w:val="LO-normal"/>
        <w:ind w:hanging="0" w:left="270"/>
        <w:rPr/>
      </w:pPr>
      <w:r>
        <w:rPr/>
        <w:t>Responsibilities should be completed on time per the production schedule provided to</w:t>
      </w:r>
    </w:p>
    <w:p>
      <w:pPr>
        <w:pStyle w:val="LO-normal"/>
        <w:ind w:hanging="0" w:left="270"/>
        <w:rPr/>
      </w:pPr>
      <w:r>
        <w:rPr/>
        <w:t>them.</w:t>
      </w:r>
    </w:p>
    <w:p>
      <w:pPr>
        <w:pStyle w:val="LO-normal"/>
        <w:ind w:hanging="0" w:left="0"/>
        <w:rPr/>
      </w:pPr>
      <w:r>
        <w:rPr/>
      </w:r>
    </w:p>
    <w:p>
      <w:pPr>
        <w:pStyle w:val="LO-normal"/>
        <w:rPr>
          <w:b/>
        </w:rPr>
      </w:pPr>
      <w:r>
        <w:rPr/>
        <w:t xml:space="preserve">6. </w:t>
      </w:r>
      <w:r>
        <w:rPr>
          <w:b/>
        </w:rPr>
        <w:t>COST &amp; REIMBURSABLE EXPENSES</w:t>
      </w:r>
    </w:p>
    <w:p>
      <w:pPr>
        <w:pStyle w:val="LO-normal"/>
        <w:ind w:hanging="0" w:left="270"/>
        <w:rPr/>
      </w:pPr>
      <w:r>
        <w:rPr>
          <w:b w:val="false"/>
          <w:bCs w:val="false"/>
        </w:rPr>
        <w:t xml:space="preserve">The Contractor shall be compensated </w:t>
      </w:r>
      <w:r>
        <w:rPr>
          <w:rStyle w:val="Strong"/>
          <w:b w:val="false"/>
          <w:bCs w:val="false"/>
        </w:rPr>
        <w:t>at a rate no less than the Compensation Rate specified at the beginning of this Statement of Work</w:t>
      </w:r>
      <w:r>
        <w:rPr>
          <w:b w:val="false"/>
          <w:bCs w:val="false"/>
        </w:rPr>
        <w:t xml:space="preserve">. </w:t>
      </w:r>
    </w:p>
    <w:p>
      <w:pPr>
        <w:pStyle w:val="LO-normal"/>
        <w:ind w:hanging="0" w:left="270"/>
        <w:rPr/>
      </w:pPr>
      <w:r>
        <w:rPr/>
        <w:t>Contractor will invoice EmbodyGames after each month of completed labor.</w:t>
      </w:r>
    </w:p>
    <w:p>
      <w:pPr>
        <w:pStyle w:val="LO-normal"/>
        <w:ind w:hanging="0" w:left="270"/>
        <w:rPr/>
      </w:pPr>
      <w:r>
        <w:rPr/>
        <w:t>EmbodyGames will submit payment within 30 days from date of receipt of the invoice.</w:t>
      </w:r>
    </w:p>
    <w:p>
      <w:pPr>
        <w:pStyle w:val="LO-normal"/>
        <w:ind w:hanging="0" w:left="270"/>
        <w:rPr/>
      </w:pPr>
      <w:r>
        <w:rPr/>
        <w:t>All other expenses must be approved in advance by EmbodyGames.</w:t>
      </w:r>
      <w:r>
        <w:br w:type="page"/>
      </w:r>
    </w:p>
    <w:p>
      <w:pPr>
        <w:pStyle w:val="LO-normal"/>
        <w:widowControl/>
        <w:suppressAutoHyphens w:val="true"/>
        <w:bidi w:val="0"/>
        <w:spacing w:lineRule="auto" w:line="276" w:before="0" w:after="0"/>
        <w:ind w:hanging="0" w:left="0" w:right="0"/>
        <w:jc w:val="left"/>
        <w:rPr/>
      </w:pPr>
      <w:r>
        <w:rPr/>
        <w:t xml:space="preserve">7. </w:t>
      </w:r>
      <w:r>
        <w:rPr>
          <w:b/>
        </w:rPr>
        <w:t>CHANGE ORDER PROCEDURE</w:t>
      </w:r>
    </w:p>
    <w:p>
      <w:pPr>
        <w:pStyle w:val="LO-normal"/>
        <w:ind w:hanging="0" w:left="270"/>
        <w:rPr/>
      </w:pPr>
      <w:r>
        <w:rPr/>
        <w:t>All change orders must be mutually agreed upon in writing by both parties.</w:t>
      </w:r>
    </w:p>
    <w:p>
      <w:pPr>
        <w:pStyle w:val="LO-normal"/>
        <w:rPr/>
      </w:pPr>
      <w:r>
        <w:rPr/>
      </w:r>
    </w:p>
    <w:p>
      <w:pPr>
        <w:pStyle w:val="LO-normal"/>
        <w:ind w:hanging="0" w:left="270"/>
        <w:rPr/>
      </w:pPr>
      <w:r>
        <w:rPr/>
        <w:t>IN WITNESS WHEREOF, the Parties have executed this Statement of Work as of the</w:t>
      </w:r>
    </w:p>
    <w:p>
      <w:pPr>
        <w:pStyle w:val="LO-normal"/>
        <w:rPr/>
      </w:pPr>
      <w:r>
        <w:rPr/>
        <w:t>date first set forth on the signature page hereto, which shall be deemed the Effective Date.</w:t>
      </w:r>
    </w:p>
    <w:p>
      <w:pPr>
        <w:pStyle w:val="LO-normal"/>
        <w:rPr/>
      </w:pPr>
      <w:r>
        <w:rPr/>
      </w:r>
    </w:p>
    <w:p>
      <w:pPr>
        <w:pStyle w:val="LO-normal"/>
        <w:rPr/>
      </w:pPr>
      <w:r>
        <w:rPr/>
      </w:r>
    </w:p>
    <w:p>
      <w:pPr>
        <w:pStyle w:val="LO-normal"/>
        <w:rPr/>
      </w:pPr>
      <w:r>
        <w:rPr/>
        <w:tab/>
        <w:tab/>
        <w:tab/>
        <w:tab/>
        <w:tab/>
      </w:r>
      <w:r>
        <w:rPr>
          <w:rFonts w:eastAsia="Palatino Linotype" w:cs="Palatino Linotype" w:ascii="Palatino Linotype" w:hAnsi="Palatino Linotype"/>
        </w:rPr>
        <w:t>EMBODYGAMES PTY LTD</w:t>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Name: Quinten Bench</w:t>
      </w:r>
    </w:p>
    <w:p>
      <w:pPr>
        <w:pStyle w:val="LO-normal"/>
        <w:spacing w:lineRule="auto" w:line="360"/>
        <w:rPr/>
      </w:pPr>
      <w:r>
        <w:rPr/>
        <w:tab/>
        <w:tab/>
        <w:tab/>
        <w:tab/>
        <w:tab/>
        <w:t>Title: CEO</w:t>
        <w:tab/>
        <w:tab/>
        <w:tab/>
        <w:tab/>
      </w:r>
    </w:p>
    <w:p>
      <w:pPr>
        <w:pStyle w:val="LO-normal"/>
        <w:spacing w:lineRule="auto" w:line="360"/>
        <w:rPr/>
      </w:pPr>
      <w:r>
        <w:rPr/>
        <w:tab/>
        <w:tab/>
        <w:tab/>
        <w:tab/>
        <w:tab/>
        <w:t>Phone:</w:t>
      </w:r>
    </w:p>
    <w:p>
      <w:pPr>
        <w:pStyle w:val="LO-normal"/>
        <w:spacing w:lineRule="auto" w:line="360"/>
        <w:rPr/>
      </w:pPr>
      <w:r>
        <w:rPr/>
        <w:tab/>
        <w:tab/>
        <w:tab/>
        <w:tab/>
        <w:tab/>
        <w:t>Email: Contact@Embodygames.com</w:t>
      </w:r>
    </w:p>
    <w:p>
      <w:pPr>
        <w:pStyle w:val="LO-normal"/>
        <w:rPr/>
      </w:pPr>
      <w:r>
        <w:rPr/>
        <w:tab/>
        <w:tab/>
        <w:tab/>
        <w:tab/>
        <w:tab/>
        <w:t>Date:</w:t>
      </w:r>
    </w:p>
    <w:p>
      <w:pPr>
        <w:pStyle w:val="LO-normal"/>
        <w:rPr/>
      </w:pPr>
      <w:r>
        <w:rPr/>
        <w:tab/>
        <w:tab/>
        <w:tab/>
      </w:r>
    </w:p>
    <w:p>
      <w:pPr>
        <w:pStyle w:val="LO-normal"/>
        <w:rPr/>
      </w:pPr>
      <w:r>
        <w:rPr/>
        <w:tab/>
        <w:tab/>
        <w:tab/>
        <w:tab/>
        <w:tab/>
      </w:r>
    </w:p>
    <w:p>
      <w:pPr>
        <w:pStyle w:val="LO-normal"/>
        <w:rPr/>
      </w:pPr>
      <w:r>
        <w:rPr/>
        <w:tab/>
        <w:tab/>
        <w:tab/>
        <w:tab/>
        <w:tab/>
      </w:r>
    </w:p>
    <w:p>
      <w:pPr>
        <w:pStyle w:val="LO-normal"/>
        <w:rPr/>
      </w:pPr>
      <w:r>
        <w:rPr/>
        <w:tab/>
        <w:tab/>
        <w:tab/>
        <w:tab/>
        <w:tab/>
      </w:r>
    </w:p>
    <w:p>
      <w:pPr>
        <w:pStyle w:val="LO-normal"/>
        <w:spacing w:lineRule="auto" w:line="360"/>
        <w:rPr/>
      </w:pPr>
      <w:r>
        <w:rPr/>
        <w:tab/>
        <w:tab/>
        <w:tab/>
        <w:tab/>
        <w:tab/>
        <w:t>By:    ___________________________________</w:t>
      </w:r>
    </w:p>
    <w:p>
      <w:pPr>
        <w:pStyle w:val="LO-normal"/>
        <w:spacing w:lineRule="auto" w:line="360"/>
        <w:rPr>
          <w:rFonts w:ascii="Arial" w:hAnsi="Arial"/>
          <w:sz w:val="22"/>
          <w:szCs w:val="22"/>
        </w:rPr>
      </w:pPr>
      <w:r>
        <w:rPr>
          <w:sz w:val="22"/>
          <w:szCs w:val="22"/>
        </w:rPr>
        <w:tab/>
        <w:tab/>
        <w:tab/>
        <w:tab/>
        <w:tab/>
        <w:t>Name:</w:t>
      </w:r>
    </w:p>
    <w:p>
      <w:pPr>
        <w:pStyle w:val="LO-normal"/>
        <w:spacing w:lineRule="auto" w:line="360"/>
        <w:rPr>
          <w:rFonts w:ascii="Arial" w:hAnsi="Arial"/>
          <w:sz w:val="22"/>
          <w:szCs w:val="22"/>
        </w:rPr>
      </w:pPr>
      <w:r>
        <w:rPr>
          <w:sz w:val="22"/>
          <w:szCs w:val="22"/>
        </w:rPr>
        <w:tab/>
        <w:tab/>
        <w:tab/>
        <w:tab/>
        <w:tab/>
        <w:t>Title:</w:t>
      </w:r>
    </w:p>
    <w:p>
      <w:pPr>
        <w:pStyle w:val="LO-normal"/>
        <w:spacing w:lineRule="auto" w:line="360"/>
        <w:rPr>
          <w:rFonts w:ascii="Arial" w:hAnsi="Arial"/>
          <w:sz w:val="22"/>
          <w:szCs w:val="22"/>
        </w:rPr>
      </w:pPr>
      <w:r>
        <w:rPr>
          <w:sz w:val="22"/>
          <w:szCs w:val="22"/>
        </w:rPr>
        <w:tab/>
        <w:tab/>
        <w:tab/>
        <w:tab/>
        <w:tab/>
        <w:t xml:space="preserve">Phone: </w:t>
      </w:r>
    </w:p>
    <w:p>
      <w:pPr>
        <w:pStyle w:val="LO-normal"/>
        <w:spacing w:lineRule="auto" w:line="360"/>
        <w:rPr>
          <w:rFonts w:ascii="Arial" w:hAnsi="Arial"/>
          <w:sz w:val="22"/>
          <w:szCs w:val="22"/>
        </w:rPr>
      </w:pPr>
      <w:r>
        <w:rPr>
          <w:sz w:val="22"/>
          <w:szCs w:val="22"/>
        </w:rPr>
        <w:tab/>
        <w:tab/>
        <w:tab/>
        <w:tab/>
        <w:tab/>
        <w:t>Email:</w:t>
      </w:r>
    </w:p>
    <w:p>
      <w:pPr>
        <w:pStyle w:val="LO-normal"/>
        <w:spacing w:lineRule="auto" w:line="360"/>
        <w:rPr>
          <w:rFonts w:ascii="Arial" w:hAnsi="Arial"/>
          <w:sz w:val="22"/>
          <w:szCs w:val="22"/>
        </w:rPr>
      </w:pPr>
      <w:r>
        <w:rPr>
          <w:rFonts w:eastAsia="Palatino Linotype" w:cs="Palatino Linotype" w:ascii="Palatino Linotype" w:hAnsi="Palatino Linotype"/>
          <w:b w:val="false"/>
          <w:i w:val="false"/>
          <w:caps w:val="false"/>
          <w:smallCaps w:val="false"/>
          <w:spacing w:val="0"/>
          <w:sz w:val="22"/>
          <w:szCs w:val="22"/>
        </w:rPr>
        <w:tab/>
        <w:tab/>
        <w:tab/>
        <w:tab/>
      </w:r>
      <w:r>
        <w:rPr>
          <w:rFonts w:eastAsia="Palatino Linotype" w:cs="Palatino Linotype"/>
          <w:b w:val="false"/>
          <w:i w:val="false"/>
          <w:caps w:val="false"/>
          <w:smallCaps w:val="false"/>
          <w:spacing w:val="0"/>
          <w:sz w:val="22"/>
          <w:szCs w:val="22"/>
        </w:rPr>
        <w:tab/>
        <w:t>Date:</w:t>
      </w:r>
      <w:r>
        <w:br w:type="page"/>
      </w:r>
    </w:p>
    <w:p>
      <w:pPr>
        <w:pStyle w:val="LO-normal"/>
        <w:spacing w:before="0" w:after="0"/>
        <w:jc w:val="center"/>
        <w:rPr/>
      </w:pPr>
      <w:r>
        <w:rPr/>
        <w:t>APPENDIX B</w:t>
      </w:r>
    </w:p>
    <w:p>
      <w:pPr>
        <w:pStyle w:val="LO-normal"/>
        <w:jc w:val="center"/>
        <w:rPr/>
      </w:pPr>
      <w:r>
        <w:rPr/>
        <w:t>(Termination Certificate)</w:t>
      </w:r>
    </w:p>
    <w:p>
      <w:pPr>
        <w:pStyle w:val="LO-normal"/>
        <w:jc w:val="center"/>
        <w:rPr/>
      </w:pPr>
      <w:r>
        <w:rPr/>
      </w:r>
    </w:p>
    <w:p>
      <w:pPr>
        <w:pStyle w:val="LO-normal"/>
        <w:ind w:firstLine="720"/>
        <w:rPr/>
      </w:pPr>
      <w:r>
        <w:rPr/>
        <w:t>This is to certify that Contractor does not have in its possession, nor has Contractor failed to return, any papers, records, data, notes, drawings, files, documents, samples, devices,</w:t>
      </w:r>
    </w:p>
    <w:p>
      <w:pPr>
        <w:pStyle w:val="LO-normal"/>
        <w:rPr/>
      </w:pPr>
      <w:r>
        <w:rPr/>
        <w:t>products, equipment, designs, computer programs, and other materials, including reproductions</w:t>
      </w:r>
    </w:p>
    <w:p>
      <w:pPr>
        <w:pStyle w:val="LO-normal"/>
        <w:rPr/>
      </w:pPr>
      <w:r>
        <w:rPr/>
        <w:t>of any of the aforementioned items, belonging to EmbodyGames PTY LTD, its subsidiaries, affiliates, clients, successors, or assigns (together, the “Company”).</w:t>
      </w:r>
    </w:p>
    <w:p>
      <w:pPr>
        <w:pStyle w:val="LO-normal"/>
        <w:rPr/>
      </w:pPr>
      <w:r>
        <w:rPr/>
      </w:r>
    </w:p>
    <w:p>
      <w:pPr>
        <w:pStyle w:val="LO-normal"/>
        <w:ind w:firstLine="720"/>
        <w:rPr/>
      </w:pPr>
      <w:r>
        <w:rPr/>
        <w:t>The Contractor further certifies that it has complied with all the terms of the Company’s</w:t>
      </w:r>
    </w:p>
    <w:p>
      <w:pPr>
        <w:pStyle w:val="LO-normal"/>
        <w:rPr/>
      </w:pPr>
      <w:r>
        <w:rPr/>
        <w:t>Contractor Agreement signed by it, including the reporting of any Inventions (as defined therein)</w:t>
      </w:r>
    </w:p>
    <w:p>
      <w:pPr>
        <w:pStyle w:val="LO-normal"/>
        <w:rPr/>
      </w:pPr>
      <w:r>
        <w:rPr/>
        <w:t>conceived or made by Contractor (solely or jointly with others) covered by that agreement.</w:t>
      </w:r>
    </w:p>
    <w:p>
      <w:pPr>
        <w:pStyle w:val="LO-normal"/>
        <w:rPr/>
      </w:pPr>
      <w:r>
        <w:rPr/>
      </w:r>
    </w:p>
    <w:p>
      <w:pPr>
        <w:pStyle w:val="LO-normal"/>
        <w:ind w:firstLine="720"/>
        <w:rPr/>
      </w:pPr>
      <w:r>
        <w:rPr/>
        <w:t>Contractor further agrees that, in compliance with the Contractor Agreement, it will hold</w:t>
      </w:r>
    </w:p>
    <w:p>
      <w:pPr>
        <w:pStyle w:val="LO-normal"/>
        <w:rPr/>
      </w:pPr>
      <w:r>
        <w:rPr/>
        <w:t>in confidence and will not disclose, use, copy, publish, or summarize any Confidential</w:t>
      </w:r>
    </w:p>
    <w:p>
      <w:pPr>
        <w:pStyle w:val="LO-normal"/>
        <w:rPr/>
      </w:pPr>
      <w:r>
        <w:rPr/>
        <w:t>Information (as defined in the Confidentiality Agreement) of the Company or of any of its customers,</w:t>
      </w:r>
    </w:p>
    <w:p>
      <w:pPr>
        <w:pStyle w:val="LO-normal"/>
        <w:rPr/>
      </w:pPr>
      <w:r>
        <w:rPr/>
        <w:t>vendors, contractors, and other parties with which it does business.</w:t>
      </w:r>
    </w:p>
    <w:p>
      <w:pPr>
        <w:pStyle w:val="LO-normal"/>
        <w:rPr/>
      </w:pPr>
      <w:r>
        <w:rPr/>
      </w:r>
    </w:p>
    <w:p>
      <w:pPr>
        <w:pStyle w:val="LO-normal"/>
        <w:rPr/>
      </w:pPr>
      <w:r>
        <w:rPr/>
      </w:r>
    </w:p>
    <w:p>
      <w:pPr>
        <w:pStyle w:val="LO-normal"/>
        <w:rPr/>
      </w:pPr>
      <w:r>
        <w:rPr/>
        <w:t>Date:  _________________________</w:t>
      </w:r>
    </w:p>
    <w:p>
      <w:pPr>
        <w:pStyle w:val="LO-normal"/>
        <w:rPr/>
      </w:pPr>
      <w:r>
        <w:rPr/>
      </w:r>
    </w:p>
    <w:p>
      <w:pPr>
        <w:pStyle w:val="LO-normal"/>
        <w:rPr/>
      </w:pPr>
      <w:r>
        <w:rPr/>
      </w:r>
    </w:p>
    <w:p>
      <w:pPr>
        <w:pStyle w:val="LO-normal"/>
        <w:rPr/>
      </w:pPr>
      <w:r>
        <w:rPr/>
        <w:tab/>
        <w:tab/>
        <w:tab/>
        <w:tab/>
        <w:tab/>
        <w:tab/>
        <w:t>_________________________________</w:t>
      </w:r>
    </w:p>
    <w:p>
      <w:pPr>
        <w:pStyle w:val="LO-normal"/>
        <w:ind w:firstLine="720" w:left="3600"/>
        <w:jc w:val="left"/>
        <w:rPr/>
      </w:pPr>
      <w:r>
        <w:rPr/>
        <w:t>Signature</w:t>
      </w:r>
    </w:p>
    <w:p>
      <w:pPr>
        <w:pStyle w:val="LO-normal"/>
        <w:ind w:firstLine="720" w:left="4320"/>
        <w:jc w:val="left"/>
        <w:rPr/>
      </w:pPr>
      <w:r>
        <w:rPr/>
      </w:r>
    </w:p>
    <w:p>
      <w:pPr>
        <w:pStyle w:val="LO-normal"/>
        <w:ind w:firstLine="720" w:left="4320"/>
        <w:jc w:val="left"/>
        <w:rPr/>
      </w:pPr>
      <w:r>
        <w:rPr/>
      </w:r>
    </w:p>
    <w:p>
      <w:pPr>
        <w:pStyle w:val="LO-normal"/>
        <w:ind w:hanging="0" w:left="4320"/>
        <w:jc w:val="left"/>
        <w:rPr/>
      </w:pPr>
      <w:r>
        <w:rPr/>
        <w:t>_________________________________</w:t>
      </w:r>
    </w:p>
    <w:p>
      <w:pPr>
        <w:pStyle w:val="LO-normal"/>
        <w:ind w:hanging="0" w:left="4320"/>
        <w:jc w:val="left"/>
        <w:rPr/>
      </w:pPr>
      <w:r>
        <w:rPr/>
        <w:t>Print Name</w:t>
      </w:r>
    </w:p>
    <w:sectPr>
      <w:type w:val="nextPage"/>
      <w:pgSz w:w="12240" w:h="15840"/>
      <w:pgMar w:left="1440" w:right="1440" w:gutter="0" w:header="0" w:top="720" w:footer="0" w:bottom="806"/>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Palatino Linotype">
    <w:charset w:val="00"/>
    <w:family w:val="roman"/>
    <w:pitch w:val="variable"/>
  </w:font>
  <w:font w:name="Calibri">
    <w:charset w:val="00"/>
    <w:family w:val="roman"/>
    <w:pitch w:val="variable"/>
  </w:font>
</w:fonts>
</file>

<file path=word/settings.xml><?xml version="1.0" encoding="utf-8"?>
<w:settings xmlns:w="http://schemas.openxmlformats.org/wordprocessingml/2006/main">
  <w:zoom w:percent="180"/>
  <w:displayBackgroundShape/>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529</TotalTime>
  <Application>LibreOffice/24.2.2.2$Windows_X86_64 LibreOffice_project/d56cc158d8a96260b836f100ef4b4ef25d6f1a01</Application>
  <AppVersion>15.0000</AppVersion>
  <Pages>10</Pages>
  <Words>3721</Words>
  <Characters>21546</Characters>
  <CharactersWithSpaces>25438</CharactersWithSpaces>
  <Paragraphs>131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2026-01-01T18:13:43Z</dcterms:modified>
  <cp:revision>40</cp:revision>
  <dc:subject/>
  <dc:title/>
</cp:coreProperties>
</file>

<file path=docProps/custom.xml><?xml version="1.0" encoding="utf-8"?>
<Properties xmlns="http://schemas.openxmlformats.org/officeDocument/2006/custom-properties" xmlns:vt="http://schemas.openxmlformats.org/officeDocument/2006/docPropsVTypes"/>
</file>