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before="400" w:after="120"/>
        <w:jc w:val="center"/>
        <w:rPr>
          <w:color w:val="000000"/>
        </w:rPr>
      </w:pPr>
      <w:r>
        <w:rPr>
          <w:b w:val="false"/>
          <w:bCs w:val="false"/>
          <w:color w:val="000000"/>
          <w:sz w:val="22"/>
          <w:szCs w:val="22"/>
        </w:rPr>
        <w:t xml:space="preserve">ART DIRECTION AND ASSET CREATION AGREEMENT </w:t>
      </w:r>
    </w:p>
    <w:p>
      <w:pPr>
        <w:pStyle w:val="BodyText"/>
        <w:spacing w:before="57" w:after="57"/>
        <w:rPr/>
      </w:pPr>
      <w:r>
        <w:rPr>
          <w:b w:val="false"/>
          <w:bCs w:val="false"/>
          <w:color w:val="000000"/>
          <w:sz w:val="22"/>
          <w:szCs w:val="22"/>
        </w:rPr>
        <w:t xml:space="preserve">This Art Direction and Asset Creation Agreement (“Agreement”) is entered into as of ______________________ (the “Effective Date”), by and between </w:t>
      </w:r>
      <w:r>
        <w:rPr>
          <w:rStyle w:val="Strong"/>
          <w:b w:val="false"/>
          <w:bCs w:val="false"/>
          <w:color w:val="000000"/>
          <w:sz w:val="22"/>
          <w:szCs w:val="22"/>
        </w:rPr>
        <w:t>EmbodyGames Pty Ltd</w:t>
      </w:r>
      <w:r>
        <w:rPr>
          <w:b w:val="false"/>
          <w:bCs w:val="false"/>
          <w:color w:val="000000"/>
          <w:sz w:val="22"/>
          <w:szCs w:val="22"/>
        </w:rPr>
        <w:t xml:space="preserve"> (ACN 675 528 837), with its principal place of business at </w:t>
      </w:r>
      <w:r>
        <w:rPr>
          <w:rStyle w:val="Strong"/>
          <w:b w:val="false"/>
          <w:bCs w:val="false"/>
          <w:color w:val="000000"/>
          <w:sz w:val="22"/>
          <w:szCs w:val="22"/>
        </w:rPr>
        <w:t>38 Barford Street, Moorooka QLD 4105, Australia</w:t>
      </w:r>
      <w:r>
        <w:rPr>
          <w:b w:val="false"/>
          <w:bCs w:val="false"/>
          <w:color w:val="000000"/>
          <w:sz w:val="22"/>
          <w:szCs w:val="22"/>
        </w:rPr>
        <w:t xml:space="preserve"> (“EmbodyGames”), and </w:t>
      </w:r>
      <w:r>
        <w:rPr>
          <w:rStyle w:val="Strong"/>
          <w:b w:val="false"/>
          <w:bCs w:val="false"/>
          <w:color w:val="000000"/>
          <w:sz w:val="22"/>
          <w:szCs w:val="22"/>
        </w:rPr>
        <w:t>Mineville LLC</w:t>
      </w:r>
      <w:r>
        <w:rPr>
          <w:b w:val="false"/>
          <w:bCs w:val="false"/>
          <w:color w:val="000000"/>
          <w:sz w:val="22"/>
          <w:szCs w:val="22"/>
        </w:rPr>
        <w:t xml:space="preserve">, a Delaware limited liability company, with its principal place of business at </w:t>
      </w:r>
      <w:r>
        <w:rPr>
          <w:rStyle w:val="Strong"/>
          <w:b w:val="false"/>
          <w:bCs w:val="false"/>
          <w:color w:val="000000"/>
          <w:sz w:val="22"/>
          <w:szCs w:val="22"/>
        </w:rPr>
        <w:t>2810 North Church Street, Wilmington, DE 19802, USA</w:t>
      </w:r>
      <w:r>
        <w:rPr>
          <w:b w:val="false"/>
          <w:bCs w:val="false"/>
          <w:color w:val="000000"/>
          <w:sz w:val="22"/>
          <w:szCs w:val="22"/>
        </w:rPr>
        <w:t xml:space="preserve"> (“Client”). </w:t>
        <w:br/>
        <w:br/>
      </w:r>
      <w:r>
        <w:rPr>
          <w:rStyle w:val="Strong"/>
          <w:color w:val="000000"/>
          <w:sz w:val="22"/>
          <w:szCs w:val="22"/>
        </w:rPr>
        <w:t>Client Contact:</w:t>
      </w:r>
      <w:r>
        <w:rPr>
          <w:b w:val="false"/>
          <w:bCs w:val="false"/>
          <w:color w:val="000000"/>
          <w:sz w:val="22"/>
          <w:szCs w:val="22"/>
        </w:rPr>
        <w:br/>
        <w:t>Email: admin@mineville.org</w:t>
        <w:br/>
        <w:t xml:space="preserve">Authorized Representative: Mohamed Weheba </w:t>
      </w:r>
    </w:p>
    <w:p>
      <w:pPr>
        <w:pStyle w:val="BodyText"/>
        <w:spacing w:before="57" w:after="57"/>
        <w:rPr>
          <w:b w:val="false"/>
          <w:bCs w:val="false"/>
          <w:color w:val="000000"/>
          <w:sz w:val="22"/>
          <w:szCs w:val="22"/>
        </w:rPr>
      </w:pPr>
      <w:r>
        <w:rPr>
          <w:b w:val="false"/>
          <w:bCs w:val="false"/>
          <w:color w:val="000000"/>
          <w:sz w:val="22"/>
          <w:szCs w:val="22"/>
        </w:rPr>
      </w:r>
    </w:p>
    <w:p>
      <w:pPr>
        <w:pStyle w:val="Heading2"/>
        <w:keepNext w:val="true"/>
        <w:keepLines/>
        <w:pageBreakBefore w:val="false"/>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1.      </w:t>
      </w:r>
      <w:r>
        <w:rPr>
          <w:b/>
          <w:bCs/>
          <w:color w:val="000000"/>
          <w:sz w:val="22"/>
          <w:szCs w:val="22"/>
        </w:rPr>
        <w:t>Scope of Work</w:t>
      </w:r>
    </w:p>
    <w:p>
      <w:pPr>
        <w:pStyle w:val="LO-normal"/>
        <w:widowControl/>
        <w:suppressAutoHyphens w:val="true"/>
        <w:bidi w:val="0"/>
        <w:spacing w:lineRule="auto" w:line="240" w:before="0" w:after="0"/>
        <w:ind w:hanging="0" w:start="0" w:end="0"/>
        <w:jc w:val="start"/>
        <w:rPr>
          <w:b/>
          <w:bCs/>
          <w:color w:val="000000"/>
        </w:rPr>
      </w:pPr>
      <w:r>
        <w:rPr>
          <w:b/>
          <w:bCs/>
          <w:color w:val="000000"/>
        </w:rPr>
      </w:r>
    </w:p>
    <w:p>
      <w:pPr>
        <w:pStyle w:val="Heading4"/>
        <w:widowControl/>
        <w:tabs>
          <w:tab w:val="clear" w:pos="720"/>
          <w:tab w:val="left" w:pos="570" w:leader="none"/>
        </w:tabs>
        <w:suppressAutoHyphens w:val="true"/>
        <w:bidi w:val="0"/>
        <w:spacing w:lineRule="auto" w:line="240" w:before="114" w:after="114"/>
        <w:ind w:hanging="0" w:start="0" w:end="0"/>
        <w:jc w:val="start"/>
        <w:rPr/>
      </w:pPr>
      <w:r>
        <w:rPr>
          <w:rStyle w:val="Strong"/>
          <w:b w:val="false"/>
          <w:bCs w:val="false"/>
          <w:i w:val="false"/>
          <w:iCs w:val="false"/>
          <w:color w:val="000000"/>
          <w:sz w:val="22"/>
          <w:szCs w:val="22"/>
        </w:rPr>
        <w:t xml:space="preserve">1.1 </w:t>
        <w:tab/>
      </w:r>
      <w:r>
        <w:rPr>
          <w:rStyle w:val="Strong"/>
          <w:i/>
          <w:iCs/>
          <w:color w:val="000000"/>
          <w:sz w:val="22"/>
          <w:szCs w:val="22"/>
        </w:rPr>
        <w:t>Services.</w:t>
      </w:r>
    </w:p>
    <w:p>
      <w:pPr>
        <w:pStyle w:val="BodyText"/>
        <w:rPr>
          <w:color w:val="000000"/>
        </w:rPr>
      </w:pPr>
      <w:r>
        <w:rPr>
          <w:color w:val="000000"/>
        </w:rPr>
        <w:t>EmbodyGames shall provide creative services for the Client’s Mob Defence project (“Project”), which may include:</w:t>
      </w:r>
    </w:p>
    <w:p>
      <w:pPr>
        <w:pStyle w:val="BodyText"/>
        <w:numPr>
          <w:ilvl w:val="0"/>
          <w:numId w:val="1"/>
        </w:numPr>
        <w:tabs>
          <w:tab w:val="clear" w:pos="720"/>
          <w:tab w:val="left" w:pos="0" w:leader="none"/>
        </w:tabs>
        <w:ind w:hanging="283" w:start="709"/>
        <w:rPr>
          <w:color w:val="000000"/>
        </w:rPr>
      </w:pPr>
      <w:r>
        <w:rPr>
          <w:color w:val="000000"/>
        </w:rPr>
        <w:t>Concept art and exploratory visual development</w:t>
      </w:r>
    </w:p>
    <w:p>
      <w:pPr>
        <w:pStyle w:val="BodyText"/>
        <w:numPr>
          <w:ilvl w:val="0"/>
          <w:numId w:val="1"/>
        </w:numPr>
        <w:tabs>
          <w:tab w:val="clear" w:pos="720"/>
          <w:tab w:val="left" w:pos="0" w:leader="none"/>
        </w:tabs>
        <w:ind w:hanging="283" w:start="709"/>
        <w:rPr>
          <w:color w:val="000000"/>
        </w:rPr>
      </w:pPr>
      <w:r>
        <w:rPr>
          <w:color w:val="000000"/>
        </w:rPr>
        <w:t>Overall art direction and stylistic guidance</w:t>
      </w:r>
    </w:p>
    <w:p>
      <w:pPr>
        <w:pStyle w:val="BodyText"/>
        <w:numPr>
          <w:ilvl w:val="0"/>
          <w:numId w:val="1"/>
        </w:numPr>
        <w:tabs>
          <w:tab w:val="clear" w:pos="720"/>
          <w:tab w:val="left" w:pos="0" w:leader="none"/>
        </w:tabs>
        <w:ind w:hanging="283" w:start="709"/>
        <w:rPr>
          <w:b w:val="false"/>
          <w:bCs w:val="false"/>
          <w:color w:val="000000"/>
        </w:rPr>
      </w:pPr>
      <w:r>
        <w:rPr>
          <w:b w:val="false"/>
          <w:bCs w:val="false"/>
          <w:color w:val="000000"/>
        </w:rPr>
        <w:t>Creation of production-ready assets, illustrations, and visual materials</w:t>
      </w:r>
    </w:p>
    <w:p>
      <w:pPr>
        <w:pStyle w:val="BodyText"/>
        <w:numPr>
          <w:ilvl w:val="0"/>
          <w:numId w:val="1"/>
        </w:numPr>
        <w:tabs>
          <w:tab w:val="clear" w:pos="720"/>
          <w:tab w:val="left" w:pos="0" w:leader="none"/>
        </w:tabs>
        <w:ind w:hanging="283" w:start="709"/>
        <w:rPr/>
      </w:pPr>
      <w:r>
        <w:rPr>
          <w:rStyle w:val="Strong"/>
          <w:b w:val="false"/>
          <w:bCs w:val="false"/>
          <w:color w:val="000000"/>
        </w:rPr>
        <w:t>Up to two (2) rounds of reasonable revisions per Deliverable</w:t>
      </w:r>
      <w:r>
        <w:rPr>
          <w:b w:val="false"/>
          <w:bCs w:val="false"/>
          <w:color w:val="000000"/>
        </w:rPr>
        <w:t>, provided that revision requests are consolidated and submitted in writing</w:t>
      </w:r>
    </w:p>
    <w:p>
      <w:pPr>
        <w:pStyle w:val="BodyText"/>
        <w:rPr>
          <w:b w:val="false"/>
          <w:bCs w:val="false"/>
          <w:color w:val="000000"/>
        </w:rPr>
      </w:pPr>
      <w:r>
        <w:rPr>
          <w:b w:val="false"/>
          <w:bCs w:val="false"/>
          <w:color w:val="000000"/>
        </w:rPr>
        <w:t>(collectively, the “Deliverables”).</w:t>
      </w:r>
    </w:p>
    <w:p>
      <w:pPr>
        <w:pStyle w:val="BodyText"/>
        <w:rPr/>
      </w:pPr>
      <w:r>
        <w:rPr>
          <w:rStyle w:val="Strong"/>
          <w:b w:val="false"/>
          <w:bCs w:val="false"/>
          <w:color w:val="000000"/>
        </w:rPr>
        <w:t>Any revisions beyond the two (2) included rounds, or revisions that materially change the approved direction or scope, shall constitute additional work and require a separate written agreement and additional compensation.</w:t>
      </w:r>
    </w:p>
    <w:p>
      <w:pPr>
        <w:pStyle w:val="BodyText"/>
        <w:spacing w:lineRule="auto" w:line="240" w:before="0" w:after="0"/>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1.2    </w:t>
      </w:r>
      <w:r>
        <w:rPr>
          <w:rStyle w:val="Strong"/>
          <w:b/>
          <w:bCs/>
          <w:i/>
          <w:iCs/>
          <w:color w:val="000000"/>
          <w:sz w:val="22"/>
          <w:szCs w:val="22"/>
        </w:rPr>
        <w:t>Flexible Creative Process.</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Work may begin with concept exploration and continue into asset creation as the Project develops. Minor adjustments to scope may occur by mutual written agreement. </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1.3</w:t>
      </w:r>
      <w:r>
        <w:rPr>
          <w:rStyle w:val="Strong"/>
          <w:color w:val="000000"/>
          <w:sz w:val="22"/>
          <w:szCs w:val="22"/>
        </w:rPr>
        <w:t xml:space="preserve">    </w:t>
      </w:r>
      <w:r>
        <w:rPr>
          <w:rStyle w:val="Strong"/>
          <w:i/>
          <w:iCs/>
          <w:color w:val="000000"/>
          <w:sz w:val="22"/>
          <w:szCs w:val="22"/>
        </w:rPr>
        <w:t>No Future Obligation.</w:t>
      </w:r>
    </w:p>
    <w:p>
      <w:pPr>
        <w:pStyle w:val="BodyText"/>
        <w:widowControl/>
        <w:suppressAutoHyphens w:val="true"/>
        <w:bidi w:val="0"/>
        <w:spacing w:lineRule="auto" w:line="240" w:before="0" w:after="0"/>
        <w:ind w:hanging="0" w:start="0" w:end="0"/>
        <w:jc w:val="start"/>
        <w:rPr>
          <w:color w:val="000000"/>
        </w:rPr>
      </w:pPr>
      <w:r>
        <w:rPr>
          <w:color w:val="000000"/>
        </w:rPr>
        <w:t xml:space="preserve">This Agreement applies only to this Project and does not obligate either Party to future engagements. </w:t>
      </w:r>
    </w:p>
    <w:p>
      <w:pPr>
        <w:pStyle w:val="BodyText"/>
        <w:spacing w:before="0" w:after="0"/>
        <w:rPr>
          <w:color w:val="000000"/>
        </w:rPr>
      </w:pPr>
      <w:r>
        <w:rPr>
          <w:color w:val="000000"/>
        </w:rPr>
      </w:r>
    </w:p>
    <w:p>
      <w:pPr>
        <w:pStyle w:val="BodyText"/>
        <w:widowControl/>
        <w:suppressAutoHyphens w:val="true"/>
        <w:bidi w:val="0"/>
        <w:spacing w:lineRule="auto" w:line="276" w:before="114" w:after="114"/>
        <w:ind w:hanging="0" w:start="0" w:end="0"/>
        <w:jc w:val="start"/>
        <w:rPr/>
      </w:pPr>
      <w:r>
        <w:rPr>
          <w:rStyle w:val="Strong"/>
          <w:b w:val="false"/>
          <w:bCs w:val="false"/>
          <w:color w:val="000000"/>
        </w:rPr>
        <w:t>1.4</w:t>
      </w:r>
      <w:r>
        <w:rPr>
          <w:rStyle w:val="Strong"/>
          <w:color w:val="000000"/>
        </w:rPr>
        <w:t xml:space="preserve">    </w:t>
      </w:r>
      <w:r>
        <w:rPr>
          <w:rStyle w:val="Strong"/>
          <w:i/>
          <w:iCs/>
          <w:color w:val="000000"/>
        </w:rPr>
        <w:t>Standard of Performance.</w:t>
      </w:r>
    </w:p>
    <w:p>
      <w:pPr>
        <w:pStyle w:val="BodyText"/>
        <w:widowControl/>
        <w:suppressAutoHyphens w:val="true"/>
        <w:bidi w:val="0"/>
        <w:spacing w:lineRule="auto" w:line="276" w:before="0" w:after="0"/>
        <w:ind w:hanging="0" w:start="0" w:end="0"/>
        <w:jc w:val="start"/>
        <w:rPr>
          <w:color w:val="000000"/>
        </w:rPr>
      </w:pPr>
      <w:r>
        <w:rPr>
          <w:color w:val="000000"/>
        </w:rPr>
        <w:t xml:space="preserve">EmbodyGames shall perform all services in a professional manner consistent with industry standards and applicable laws. </w:t>
      </w:r>
    </w:p>
    <w:p>
      <w:pPr>
        <w:pStyle w:val="BodyText"/>
        <w:widowControl/>
        <w:suppressAutoHyphens w:val="true"/>
        <w:bidi w:val="0"/>
        <w:spacing w:lineRule="auto" w:line="276" w:before="0" w:after="0"/>
        <w:ind w:hanging="0" w:start="0" w:end="0"/>
        <w:jc w:val="start"/>
        <w:rPr>
          <w:color w:val="000000"/>
        </w:rPr>
      </w:pPr>
      <w:r>
        <w:rPr>
          <w:color w:val="000000"/>
        </w:rPr>
      </w:r>
    </w:p>
    <w:p>
      <w:pPr>
        <w:pStyle w:val="Heading4"/>
        <w:widowControl/>
        <w:tabs>
          <w:tab w:val="clear" w:pos="720"/>
          <w:tab w:val="left" w:pos="570" w:leader="none"/>
        </w:tabs>
        <w:suppressAutoHyphens w:val="true"/>
        <w:bidi w:val="0"/>
        <w:spacing w:lineRule="auto" w:line="276" w:before="57" w:after="57"/>
        <w:ind w:hanging="0" w:start="0" w:end="0"/>
        <w:jc w:val="start"/>
        <w:rPr/>
      </w:pPr>
      <w:r>
        <w:rPr>
          <w:rStyle w:val="Strong"/>
          <w:rFonts w:ascii="Arial" w:hAnsi="Arial"/>
          <w:b w:val="false"/>
          <w:bCs w:val="false"/>
          <w:color w:val="000000"/>
          <w:sz w:val="22"/>
          <w:szCs w:val="22"/>
        </w:rPr>
        <w:t>1.5</w:t>
      </w:r>
      <w:r>
        <w:rPr>
          <w:rStyle w:val="Strong"/>
          <w:rFonts w:ascii="Arial" w:hAnsi="Arial"/>
          <w:color w:val="000000"/>
          <w:sz w:val="22"/>
          <w:szCs w:val="22"/>
        </w:rPr>
        <w:t xml:space="preserve"> </w:t>
        <w:tab/>
      </w:r>
      <w:r>
        <w:rPr>
          <w:rStyle w:val="Strong"/>
          <w:rFonts w:ascii="Arial" w:hAnsi="Arial"/>
          <w:i/>
          <w:iCs/>
          <w:color w:val="000000"/>
          <w:sz w:val="22"/>
          <w:szCs w:val="22"/>
        </w:rPr>
        <w:t>Revision Scope.</w:t>
      </w:r>
    </w:p>
    <w:p>
      <w:pPr>
        <w:pStyle w:val="BodyText"/>
        <w:spacing w:before="0" w:after="83"/>
        <w:rPr>
          <w:rFonts w:ascii="Arial" w:hAnsi="Arial"/>
          <w:color w:val="000000"/>
          <w:sz w:val="22"/>
          <w:szCs w:val="22"/>
        </w:rPr>
      </w:pPr>
      <w:r>
        <w:rPr>
          <w:rFonts w:ascii="Arial" w:hAnsi="Arial"/>
          <w:color w:val="000000"/>
          <w:sz w:val="22"/>
          <w:szCs w:val="22"/>
        </w:rPr>
        <w:t>A “revision round” consists of a single consolidated set of feedback addressing the same Deliverable. Multiple or piecemeal feedback submissions shall be considered separate revision rounds.</w:t>
      </w:r>
    </w:p>
    <w:p>
      <w:pPr>
        <w:pStyle w:val="BodyText"/>
        <w:widowControl/>
        <w:suppressAutoHyphens w:val="true"/>
        <w:bidi w:val="0"/>
        <w:spacing w:lineRule="auto" w:line="276" w:before="57" w:after="57"/>
        <w:ind w:hanging="0" w:start="0" w:end="0"/>
        <w:jc w:val="start"/>
        <w:rPr>
          <w:color w:val="000000"/>
        </w:rPr>
      </w:pPr>
      <w:r>
        <w:rPr>
          <w:color w:val="000000"/>
        </w:rPr>
      </w:r>
    </w:p>
    <w:p>
      <w:pPr>
        <w:pStyle w:val="Heading2"/>
        <w:keepNext w:val="true"/>
        <w:keepLines/>
        <w:pageBreakBefore w:val="false"/>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2.      </w:t>
      </w:r>
      <w:r>
        <w:rPr>
          <w:b/>
          <w:bCs/>
          <w:color w:val="000000"/>
          <w:sz w:val="22"/>
          <w:szCs w:val="22"/>
        </w:rPr>
        <w:t>Term</w:t>
      </w:r>
    </w:p>
    <w:p>
      <w:pPr>
        <w:pStyle w:val="LO-normal"/>
        <w:widowControl/>
        <w:suppressAutoHyphens w:val="true"/>
        <w:bidi w:val="0"/>
        <w:spacing w:lineRule="auto" w:line="240" w:before="0" w:after="0"/>
        <w:ind w:firstLine="449" w:start="0" w:end="0"/>
        <w:jc w:val="start"/>
        <w:rPr>
          <w:b/>
          <w:bCs/>
          <w:color w:val="000000"/>
        </w:rPr>
      </w:pPr>
      <w:r>
        <w:rPr>
          <w:b/>
          <w:bCs/>
          <w:color w:val="000000"/>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2.1    </w:t>
      </w:r>
      <w:r>
        <w:rPr>
          <w:rStyle w:val="Strong"/>
          <w:b/>
          <w:bCs/>
          <w:i/>
          <w:iCs/>
          <w:color w:val="000000"/>
          <w:sz w:val="22"/>
          <w:szCs w:val="22"/>
        </w:rPr>
        <w:t>Duration.</w:t>
      </w:r>
    </w:p>
    <w:p>
      <w:pPr>
        <w:pStyle w:val="BodyText"/>
        <w:widowControl/>
        <w:suppressAutoHyphens w:val="true"/>
        <w:bidi w:val="0"/>
        <w:spacing w:lineRule="auto" w:line="240" w:before="0" w:after="0"/>
        <w:ind w:hanging="0" w:start="0" w:end="0"/>
        <w:jc w:val="start"/>
        <w:rPr/>
      </w:pPr>
      <w:r>
        <w:rPr>
          <w:b w:val="false"/>
          <w:bCs w:val="false"/>
          <w:color w:val="000000"/>
          <w:sz w:val="22"/>
          <w:szCs w:val="22"/>
        </w:rPr>
        <w:t xml:space="preserve">This Agreement begins on the Effective Date and continues until completion of the Deliverables, with a final delivery deadline of March 31, 2026 (“Delivery Date”), unless terminated earlier under Section 10. The Delivery Date assumes timely feedback, approvals, and payment from the Client. If the Client delays feedback, approvals, or payment, or requests changes that materially affect the scope or timeline, the Delivery Date shall be automatically extended by a reasonable period corresponding to the duration of such delay or change. EmbodyGames shall notify the Client in writing of any adjustment to the Delivery Date. </w:t>
      </w:r>
    </w:p>
    <w:p>
      <w:pPr>
        <w:pStyle w:val="BodyText"/>
        <w:widowControl/>
        <w:suppressAutoHyphens w:val="true"/>
        <w:bidi w:val="0"/>
        <w:spacing w:lineRule="auto" w:line="240" w:before="114" w:after="114"/>
        <w:ind w:firstLine="449" w:start="0" w:end="0"/>
        <w:jc w:val="start"/>
        <w:rPr>
          <w:b w:val="false"/>
          <w:bCs w:val="false"/>
          <w:color w:val="000000"/>
          <w:sz w:val="22"/>
          <w:szCs w:val="22"/>
        </w:rPr>
      </w:pPr>
      <w:r>
        <w:rPr>
          <w:b w:val="false"/>
          <w:bCs w:val="false"/>
          <w:color w:val="000000"/>
          <w:sz w:val="22"/>
          <w:szCs w:val="22"/>
        </w:rPr>
      </w:r>
    </w:p>
    <w:p>
      <w:pPr>
        <w:pStyle w:val="Heading2"/>
        <w:pageBreakBefore w:val="false"/>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3.      </w:t>
      </w:r>
      <w:r>
        <w:rPr>
          <w:b/>
          <w:bCs/>
          <w:color w:val="000000"/>
          <w:sz w:val="22"/>
          <w:szCs w:val="22"/>
        </w:rPr>
        <w:t>Compensation</w:t>
      </w:r>
    </w:p>
    <w:p>
      <w:pPr>
        <w:pStyle w:val="LO-normal"/>
        <w:widowControl/>
        <w:suppressAutoHyphens w:val="true"/>
        <w:bidi w:val="0"/>
        <w:spacing w:lineRule="auto" w:line="240" w:before="0" w:after="0"/>
        <w:ind w:firstLine="449" w:start="0" w:end="0"/>
        <w:jc w:val="start"/>
        <w:rPr>
          <w:b/>
          <w:bCs/>
          <w:color w:val="000000"/>
        </w:rPr>
      </w:pPr>
      <w:r>
        <w:rPr>
          <w:b/>
          <w:bCs/>
          <w:color w:val="000000"/>
        </w:rPr>
      </w:r>
    </w:p>
    <w:p>
      <w:pPr>
        <w:pStyle w:val="Heading4"/>
        <w:widowControl/>
        <w:tabs>
          <w:tab w:val="clear" w:pos="720"/>
          <w:tab w:val="left" w:pos="570" w:leader="none"/>
        </w:tabs>
        <w:suppressAutoHyphens w:val="true"/>
        <w:bidi w:val="0"/>
        <w:spacing w:lineRule="auto" w:line="240" w:before="114" w:after="114"/>
        <w:ind w:hanging="0" w:start="0" w:end="0"/>
        <w:jc w:val="start"/>
        <w:rPr/>
      </w:pPr>
      <w:r>
        <w:rPr>
          <w:rStyle w:val="Strong"/>
          <w:b w:val="false"/>
          <w:bCs w:val="false"/>
          <w:i w:val="false"/>
          <w:iCs w:val="false"/>
          <w:color w:val="000000"/>
          <w:sz w:val="22"/>
          <w:szCs w:val="22"/>
        </w:rPr>
        <w:t xml:space="preserve">3.1 </w:t>
        <w:tab/>
      </w:r>
      <w:r>
        <w:rPr>
          <w:rStyle w:val="Strong"/>
          <w:b/>
          <w:bCs/>
          <w:i/>
          <w:iCs/>
          <w:color w:val="000000"/>
          <w:sz w:val="22"/>
          <w:szCs w:val="22"/>
        </w:rPr>
        <w:t>Fixed Project Fee.</w:t>
      </w:r>
    </w:p>
    <w:p>
      <w:pPr>
        <w:pStyle w:val="BodyText"/>
        <w:spacing w:before="0" w:after="0"/>
        <w:rPr/>
      </w:pPr>
      <w:r>
        <w:rPr>
          <w:color w:val="000000"/>
        </w:rPr>
        <w:t>The Client agrees to pay EmbodyGames</w:t>
      </w:r>
      <w:r>
        <w:rPr>
          <w:b w:val="false"/>
          <w:bCs w:val="false"/>
          <w:color w:val="000000"/>
        </w:rPr>
        <w:t xml:space="preserve"> a </w:t>
      </w:r>
      <w:r>
        <w:rPr>
          <w:rStyle w:val="Strong"/>
          <w:b w:val="false"/>
          <w:bCs w:val="false"/>
          <w:color w:val="000000"/>
        </w:rPr>
        <w:t>fixed fee of USD $15,000</w:t>
      </w:r>
      <w:r>
        <w:rPr>
          <w:b w:val="false"/>
          <w:bCs w:val="false"/>
          <w:color w:val="000000"/>
        </w:rPr>
        <w:t xml:space="preserve"> for the Deliverables described in Section 1 (“Project Fee”).</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3.2    </w:t>
      </w:r>
      <w:r>
        <w:rPr>
          <w:rStyle w:val="Strong"/>
          <w:b/>
          <w:bCs/>
          <w:i/>
          <w:iCs/>
          <w:color w:val="000000"/>
          <w:sz w:val="22"/>
          <w:szCs w:val="22"/>
        </w:rPr>
        <w:t>Payment Terms.</w:t>
      </w:r>
    </w:p>
    <w:p>
      <w:pPr>
        <w:pStyle w:val="BodyText"/>
        <w:widowControl/>
        <w:numPr>
          <w:ilvl w:val="0"/>
          <w:numId w:val="3"/>
        </w:numPr>
        <w:suppressAutoHyphens w:val="true"/>
        <w:bidi w:val="0"/>
        <w:spacing w:lineRule="auto" w:line="240" w:before="0" w:after="0"/>
        <w:jc w:val="start"/>
        <w:rPr/>
      </w:pPr>
      <w:r>
        <w:rPr>
          <w:b w:val="false"/>
          <w:bCs w:val="false"/>
          <w:color w:val="000000"/>
          <w:sz w:val="22"/>
          <w:szCs w:val="22"/>
        </w:rPr>
        <w:t xml:space="preserve">The </w:t>
      </w:r>
      <w:r>
        <w:rPr>
          <w:rStyle w:val="Strong"/>
          <w:b w:val="false"/>
          <w:bCs w:val="false"/>
          <w:color w:val="000000"/>
          <w:sz w:val="22"/>
          <w:szCs w:val="22"/>
        </w:rPr>
        <w:t>entire Project Fee is due upfront</w:t>
      </w:r>
      <w:r>
        <w:rPr>
          <w:b w:val="false"/>
          <w:bCs w:val="false"/>
          <w:color w:val="000000"/>
          <w:sz w:val="22"/>
          <w:szCs w:val="22"/>
        </w:rPr>
        <w:t xml:space="preserve"> upon execution of this Agreement.</w:t>
      </w:r>
    </w:p>
    <w:p>
      <w:pPr>
        <w:pStyle w:val="BodyText"/>
        <w:widowControl/>
        <w:numPr>
          <w:ilvl w:val="0"/>
          <w:numId w:val="3"/>
        </w:numPr>
        <w:suppressAutoHyphens w:val="true"/>
        <w:bidi w:val="0"/>
        <w:spacing w:lineRule="auto" w:line="240" w:before="0" w:after="0"/>
        <w:jc w:val="start"/>
        <w:rPr>
          <w:color w:val="000000"/>
        </w:rPr>
      </w:pPr>
      <w:r>
        <w:rPr>
          <w:color w:val="000000"/>
        </w:rPr>
        <w:t>No work shall commence until payment is received in full.</w:t>
      </w:r>
    </w:p>
    <w:p>
      <w:pPr>
        <w:pStyle w:val="BodyText"/>
        <w:widowControl/>
        <w:suppressAutoHyphens w:val="true"/>
        <w:bidi w:val="0"/>
        <w:spacing w:lineRule="auto" w:line="240" w:before="0" w:after="0"/>
        <w:jc w:val="start"/>
        <w:rPr>
          <w:rStyle w:val="Strong"/>
          <w:b w:val="false"/>
          <w:bCs w:val="false"/>
          <w:i/>
          <w:i/>
          <w:iCs/>
          <w:color w:val="000000"/>
          <w:sz w:val="22"/>
          <w:szCs w:val="22"/>
        </w:rPr>
      </w:pPr>
      <w:r>
        <w:rPr/>
      </w:r>
    </w:p>
    <w:p>
      <w:pPr>
        <w:pStyle w:val="Heading4"/>
        <w:widowControl/>
        <w:tabs>
          <w:tab w:val="clear" w:pos="720"/>
          <w:tab w:val="left" w:pos="570" w:leader="none"/>
        </w:tabs>
        <w:suppressAutoHyphens w:val="true"/>
        <w:bidi w:val="0"/>
        <w:spacing w:lineRule="auto" w:line="240" w:before="0" w:after="0"/>
        <w:jc w:val="start"/>
        <w:rPr/>
      </w:pPr>
      <w:r>
        <w:rPr>
          <w:rStyle w:val="Strong"/>
          <w:b w:val="false"/>
          <w:bCs w:val="false"/>
          <w:i w:val="false"/>
          <w:iCs w:val="false"/>
          <w:color w:val="000000"/>
          <w:sz w:val="22"/>
          <w:szCs w:val="22"/>
        </w:rPr>
        <w:t xml:space="preserve">3.3 </w:t>
        <w:tab/>
      </w:r>
      <w:r>
        <w:rPr>
          <w:rStyle w:val="Strong"/>
          <w:b/>
          <w:bCs/>
          <w:i/>
          <w:iCs/>
          <w:color w:val="000000"/>
          <w:sz w:val="22"/>
          <w:szCs w:val="22"/>
        </w:rPr>
        <w:t>Late or Non-Payment.</w:t>
      </w:r>
    </w:p>
    <w:p>
      <w:pPr>
        <w:pStyle w:val="BodyText"/>
        <w:spacing w:before="114" w:after="254"/>
        <w:rPr>
          <w:color w:val="000000"/>
        </w:rPr>
      </w:pPr>
      <w:r>
        <w:rPr>
          <w:color w:val="000000"/>
        </w:rPr>
        <w:t>If payment is not received by the agreed due date:</w:t>
      </w:r>
    </w:p>
    <w:p>
      <w:pPr>
        <w:pStyle w:val="BodyText"/>
        <w:numPr>
          <w:ilvl w:val="0"/>
          <w:numId w:val="2"/>
        </w:numPr>
        <w:tabs>
          <w:tab w:val="clear" w:pos="720"/>
          <w:tab w:val="left" w:pos="0" w:leader="none"/>
        </w:tabs>
        <w:spacing w:before="0" w:after="0"/>
        <w:ind w:hanging="283" w:start="709"/>
        <w:rPr>
          <w:color w:val="000000"/>
        </w:rPr>
      </w:pPr>
      <w:r>
        <w:rPr>
          <w:color w:val="000000"/>
        </w:rPr>
        <w:t>EmbodyGames may suspend work immediately without liability.</w:t>
      </w:r>
    </w:p>
    <w:p>
      <w:pPr>
        <w:pStyle w:val="BodyText"/>
        <w:numPr>
          <w:ilvl w:val="0"/>
          <w:numId w:val="2"/>
        </w:numPr>
        <w:tabs>
          <w:tab w:val="clear" w:pos="720"/>
          <w:tab w:val="left" w:pos="0" w:leader="none"/>
        </w:tabs>
        <w:spacing w:before="0" w:after="0"/>
        <w:ind w:hanging="283" w:start="709"/>
        <w:rPr>
          <w:color w:val="000000"/>
        </w:rPr>
      </w:pPr>
      <w:r>
        <w:rPr>
          <w:color w:val="000000"/>
        </w:rPr>
        <w:t>Any delivery deadlines shall be automatically extended by the length of the delay.</w:t>
      </w:r>
    </w:p>
    <w:p>
      <w:pPr>
        <w:pStyle w:val="BodyText"/>
        <w:numPr>
          <w:ilvl w:val="0"/>
          <w:numId w:val="2"/>
        </w:numPr>
        <w:tabs>
          <w:tab w:val="clear" w:pos="720"/>
          <w:tab w:val="left" w:pos="0" w:leader="none"/>
        </w:tabs>
        <w:spacing w:before="0" w:after="0"/>
        <w:ind w:hanging="283" w:start="709"/>
        <w:rPr>
          <w:color w:val="000000"/>
        </w:rPr>
      </w:pPr>
      <w:r>
        <w:rPr>
          <w:color w:val="000000"/>
        </w:rPr>
        <w:t>If payment is not received within fourteen (14) days of written notice, EmbodyGames may terminate this Agreement and retain all amounts paid as compensation for time reserved, opportunity cost, and work performed.</w:t>
      </w:r>
    </w:p>
    <w:p>
      <w:pPr>
        <w:pStyle w:val="BodyText"/>
        <w:spacing w:before="57" w:after="57"/>
        <w:rPr>
          <w:color w:val="000000"/>
        </w:rPr>
      </w:pPr>
      <w:r>
        <w:rPr>
          <w:color w:val="000000"/>
        </w:rPr>
      </w:r>
    </w:p>
    <w:p>
      <w:pPr>
        <w:pStyle w:val="Heading2"/>
        <w:keepNext w:val="true"/>
        <w:keepLines/>
        <w:pageBreakBefore w:val="false"/>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4.      </w:t>
      </w:r>
      <w:r>
        <w:rPr>
          <w:b/>
          <w:bCs/>
          <w:color w:val="000000"/>
          <w:sz w:val="22"/>
          <w:szCs w:val="22"/>
        </w:rPr>
        <w:t>Confidentiality</w:t>
      </w:r>
    </w:p>
    <w:p>
      <w:pPr>
        <w:pStyle w:val="LO-normal"/>
        <w:widowControl/>
        <w:suppressAutoHyphens w:val="true"/>
        <w:bidi w:val="0"/>
        <w:spacing w:lineRule="auto" w:line="240" w:before="0" w:after="0"/>
        <w:ind w:firstLine="449" w:start="0" w:end="0"/>
        <w:jc w:val="start"/>
        <w:rPr>
          <w:b/>
          <w:bCs/>
          <w:color w:val="000000"/>
        </w:rPr>
      </w:pPr>
      <w:r>
        <w:rPr>
          <w:b/>
          <w:bCs/>
          <w:color w:val="000000"/>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4.1    </w:t>
      </w:r>
      <w:r>
        <w:rPr>
          <w:rStyle w:val="Strong"/>
          <w:b/>
          <w:bCs/>
          <w:i/>
          <w:iCs/>
          <w:color w:val="000000"/>
          <w:sz w:val="22"/>
          <w:szCs w:val="22"/>
        </w:rPr>
        <w:t>Definition.</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w:t>
      </w:r>
      <w:r>
        <w:rPr>
          <w:b w:val="false"/>
          <w:bCs w:val="false"/>
          <w:color w:val="000000"/>
          <w:sz w:val="22"/>
          <w:szCs w:val="22"/>
        </w:rPr>
        <w:t xml:space="preserve">Confidential Information” means any non-public information disclosed by either Party relating to business, technical data, trade secrets, financials, or creative concepts. Confidential Information does not include information that: (a) is or becomes publicly known through no breach of this Agreement; (b) is received from a third party without breach of an obligation of confidentiality; or (c) is independently developed by the receiving Party without reference to the other Party’s Confidential Information. </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b w:val="false"/>
          <w:bCs w:val="false"/>
          <w:color w:val="000000"/>
          <w:sz w:val="22"/>
          <w:szCs w:val="22"/>
        </w:rPr>
      </w:pPr>
      <w:r>
        <w:rPr/>
      </w:r>
      <w:r>
        <w:br w:type="page"/>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4.2    </w:t>
      </w:r>
      <w:r>
        <w:rPr>
          <w:rStyle w:val="Strong"/>
          <w:b/>
          <w:bCs/>
          <w:i/>
          <w:iCs/>
          <w:color w:val="000000"/>
          <w:sz w:val="22"/>
          <w:szCs w:val="22"/>
        </w:rPr>
        <w:t>Obligations.</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Each Party agrees to (a) hold Confidential Information in strict confidence, (b) use it solely for performance of this Agreement, (c) not disclose it without prior written consent, and (d) ensure that its employees, contractors, and agents comply with these confidentiality obligations.</w:t>
      </w:r>
    </w:p>
    <w:p>
      <w:pPr>
        <w:pStyle w:val="BodyText"/>
        <w:widowControl/>
        <w:suppressAutoHyphens w:val="true"/>
        <w:bidi w:val="0"/>
        <w:spacing w:lineRule="auto" w:line="240" w:before="0" w:after="0"/>
        <w:ind w:hanging="0" w:start="0" w:end="0"/>
        <w:jc w:val="start"/>
        <w:rPr>
          <w:color w:val="000000"/>
          <w:sz w:val="22"/>
          <w:szCs w:val="22"/>
        </w:rPr>
      </w:pPr>
      <w:r>
        <w:rPr>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4.3    </w:t>
      </w:r>
      <w:r>
        <w:rPr>
          <w:rStyle w:val="Strong"/>
          <w:b/>
          <w:bCs/>
          <w:i/>
          <w:iCs/>
          <w:color w:val="000000"/>
          <w:sz w:val="22"/>
          <w:szCs w:val="22"/>
        </w:rPr>
        <w:t>Return or Destruction.</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Upon termination, each Party shall return or destroy Confidential Information upon request.</w:t>
      </w:r>
    </w:p>
    <w:p>
      <w:pPr>
        <w:pStyle w:val="BodyText"/>
        <w:widowControl/>
        <w:suppressAutoHyphens w:val="true"/>
        <w:bidi w:val="0"/>
        <w:spacing w:lineRule="auto" w:line="240" w:before="114" w:after="114"/>
        <w:ind w:firstLine="449" w:start="0" w:end="0"/>
        <w:jc w:val="start"/>
        <w:rPr>
          <w:b w:val="false"/>
          <w:bCs w:val="false"/>
          <w:color w:val="000000"/>
          <w:sz w:val="22"/>
          <w:szCs w:val="22"/>
        </w:rPr>
      </w:pPr>
      <w:r>
        <w:rPr>
          <w:b w:val="false"/>
          <w:bCs w:val="false"/>
          <w:color w:val="000000"/>
          <w:sz w:val="22"/>
          <w:szCs w:val="22"/>
        </w:rPr>
      </w:r>
    </w:p>
    <w:p>
      <w:pPr>
        <w:pStyle w:val="Heading2"/>
        <w:keepNext w:val="true"/>
        <w:keepLines/>
        <w:pageBreakBefore w:val="false"/>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5.      </w:t>
      </w:r>
      <w:r>
        <w:rPr>
          <w:b/>
          <w:bCs/>
          <w:color w:val="000000"/>
          <w:sz w:val="22"/>
          <w:szCs w:val="22"/>
        </w:rPr>
        <w:t>Limitation of Liability</w:t>
      </w:r>
    </w:p>
    <w:p>
      <w:pPr>
        <w:pStyle w:val="LO-normal"/>
        <w:widowControl/>
        <w:suppressAutoHyphens w:val="true"/>
        <w:bidi w:val="0"/>
        <w:spacing w:lineRule="auto" w:line="240" w:before="0" w:after="0"/>
        <w:ind w:hanging="0" w:start="0" w:end="0"/>
        <w:jc w:val="start"/>
        <w:rPr>
          <w:b/>
          <w:bCs/>
          <w:color w:val="000000"/>
        </w:rPr>
      </w:pPr>
      <w:r>
        <w:rPr>
          <w:b/>
          <w:bCs/>
          <w:color w:val="000000"/>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5.1    </w:t>
      </w:r>
      <w:r>
        <w:rPr>
          <w:rStyle w:val="Strong"/>
          <w:b/>
          <w:bCs/>
          <w:i/>
          <w:iCs/>
          <w:color w:val="000000"/>
          <w:sz w:val="22"/>
          <w:szCs w:val="22"/>
        </w:rPr>
        <w:t>No Indirect Damages.</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Neither Party shall be liable for indirect, incidental, consequential, or special damages. </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5.2    </w:t>
      </w:r>
      <w:r>
        <w:rPr>
          <w:rStyle w:val="Strong"/>
          <w:b/>
          <w:bCs/>
          <w:i/>
          <w:iCs/>
          <w:color w:val="000000"/>
          <w:sz w:val="22"/>
          <w:szCs w:val="22"/>
        </w:rPr>
        <w:t>Cap on Liability.</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EmbodyGames’ total liability under this Agreement shall not exceed the total Project Fee actually paid by the Client. </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5.3</w:t>
      </w:r>
      <w:r>
        <w:rPr>
          <w:rStyle w:val="Strong"/>
          <w:color w:val="000000"/>
          <w:sz w:val="22"/>
          <w:szCs w:val="22"/>
        </w:rPr>
        <w:t xml:space="preserve">    </w:t>
      </w:r>
      <w:r>
        <w:rPr>
          <w:rStyle w:val="Strong"/>
          <w:i/>
          <w:iCs/>
          <w:color w:val="000000"/>
          <w:sz w:val="22"/>
          <w:szCs w:val="22"/>
        </w:rPr>
        <w:t>Delivery Delays</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Delivery timelines assume timely feedback and payment from the Client. EmbodyGames shall not be liable for delays caused by Client inaction, late feedback, or scope changes. </w:t>
      </w:r>
    </w:p>
    <w:p>
      <w:pPr>
        <w:pStyle w:val="Heading2"/>
        <w:keepNext w:val="true"/>
        <w:keepLines/>
        <w:pageBreakBefore w:val="false"/>
        <w:widowControl/>
        <w:suppressAutoHyphens w:val="true"/>
        <w:bidi w:val="0"/>
        <w:spacing w:lineRule="auto" w:line="240" w:before="18" w:after="0"/>
        <w:ind w:firstLine="449" w:start="0" w:end="0"/>
        <w:jc w:val="start"/>
        <w:rPr>
          <w:b w:val="false"/>
          <w:bCs w:val="false"/>
          <w:color w:val="000000"/>
          <w:sz w:val="22"/>
          <w:szCs w:val="22"/>
        </w:rPr>
      </w:pPr>
      <w:r>
        <w:rPr>
          <w:b w:val="false"/>
          <w:bCs w:val="false"/>
          <w:color w:val="000000"/>
          <w:sz w:val="22"/>
          <w:szCs w:val="22"/>
        </w:rPr>
      </w:r>
    </w:p>
    <w:p>
      <w:pPr>
        <w:pStyle w:val="Heading2"/>
        <w:widowControl/>
        <w:suppressAutoHyphens w:val="true"/>
        <w:bidi w:val="0"/>
        <w:spacing w:lineRule="auto" w:line="240" w:before="132" w:after="114"/>
        <w:ind w:hanging="0" w:start="0" w:end="0"/>
        <w:jc w:val="start"/>
        <w:rPr>
          <w:color w:val="000000"/>
        </w:rPr>
      </w:pPr>
      <w:r>
        <w:rPr>
          <w:b w:val="false"/>
          <w:bCs w:val="false"/>
          <w:color w:val="000000"/>
          <w:sz w:val="22"/>
          <w:szCs w:val="22"/>
        </w:rPr>
        <w:t xml:space="preserve">6.      </w:t>
      </w:r>
      <w:r>
        <w:rPr>
          <w:b/>
          <w:bCs/>
          <w:color w:val="000000"/>
          <w:sz w:val="22"/>
          <w:szCs w:val="22"/>
        </w:rPr>
        <w:t>Intellectual Property</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Upon full payment, all right, title, and interest in the Deliverables shall transfer to the Client. EmbodyGames retains no further rights in the Deliverables except that EmbodyGames may display non-confidential Deliverables for promotional purposes in portfolios or marketing materials, provided that no Confidential Information of the Client is disclosed.</w:t>
      </w:r>
    </w:p>
    <w:p>
      <w:pPr>
        <w:pStyle w:val="Heading2"/>
        <w:keepNext w:val="true"/>
        <w:keepLines/>
        <w:pageBreakBefore w:val="false"/>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LO-normal"/>
        <w:widowControl/>
        <w:suppressAutoHyphens w:val="true"/>
        <w:bidi w:val="0"/>
        <w:spacing w:lineRule="auto" w:line="240" w:before="114" w:after="114"/>
        <w:ind w:hanging="0" w:start="0" w:end="0"/>
        <w:jc w:val="start"/>
        <w:rPr>
          <w:color w:val="000000"/>
        </w:rPr>
      </w:pPr>
      <w:r>
        <w:rPr>
          <w:b w:val="false"/>
          <w:bCs w:val="false"/>
          <w:color w:val="000000"/>
          <w:sz w:val="22"/>
          <w:szCs w:val="22"/>
        </w:rPr>
        <w:t xml:space="preserve">7.      </w:t>
      </w:r>
      <w:r>
        <w:rPr>
          <w:b/>
          <w:bCs/>
          <w:color w:val="000000"/>
          <w:sz w:val="22"/>
          <w:szCs w:val="22"/>
        </w:rPr>
        <w:t>Relationship of the Parties</w:t>
      </w:r>
    </w:p>
    <w:p>
      <w:pPr>
        <w:pStyle w:val="LO-normal"/>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The Parties are independent contractors. Nothing herein creates a partnership, joint venture, or employment relationship. </w:t>
      </w:r>
    </w:p>
    <w:p>
      <w:pPr>
        <w:pStyle w:val="LO-normal"/>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Heading2"/>
        <w:widowControl/>
        <w:suppressAutoHyphens w:val="true"/>
        <w:bidi w:val="0"/>
        <w:spacing w:lineRule="auto" w:line="240" w:before="114" w:after="114"/>
        <w:ind w:hanging="0" w:start="0" w:end="0"/>
        <w:jc w:val="start"/>
        <w:rPr>
          <w:color w:val="000000"/>
        </w:rPr>
      </w:pPr>
      <w:r>
        <w:rPr>
          <w:b w:val="false"/>
          <w:bCs w:val="false"/>
          <w:color w:val="000000"/>
          <w:sz w:val="22"/>
          <w:szCs w:val="22"/>
        </w:rPr>
        <w:t xml:space="preserve">8.      </w:t>
      </w:r>
      <w:r>
        <w:rPr>
          <w:b/>
          <w:bCs/>
          <w:color w:val="000000"/>
          <w:sz w:val="22"/>
          <w:szCs w:val="22"/>
        </w:rPr>
        <w:t>Indemnification</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Each Party shall indemnify and hold the other harmless from claims arising from breach, negligence, or violation of law. </w:t>
      </w:r>
    </w:p>
    <w:p>
      <w:pPr>
        <w:pStyle w:val="Heading2"/>
        <w:keepNext w:val="true"/>
        <w:keepLines/>
        <w:pageBreakBefore w:val="false"/>
        <w:widowControl/>
        <w:suppressAutoHyphens w:val="true"/>
        <w:bidi w:val="0"/>
        <w:spacing w:lineRule="auto" w:line="240" w:before="114" w:after="114"/>
        <w:ind w:firstLine="449" w:start="0" w:end="0"/>
        <w:jc w:val="start"/>
        <w:rPr>
          <w:b w:val="false"/>
          <w:bCs w:val="false"/>
          <w:color w:val="000000"/>
          <w:sz w:val="22"/>
          <w:szCs w:val="22"/>
        </w:rPr>
      </w:pPr>
      <w:r>
        <w:rPr>
          <w:b w:val="false"/>
          <w:bCs w:val="false"/>
          <w:color w:val="000000"/>
          <w:sz w:val="22"/>
          <w:szCs w:val="22"/>
        </w:rPr>
      </w:r>
    </w:p>
    <w:p>
      <w:pPr>
        <w:pStyle w:val="Heading2"/>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9.      </w:t>
      </w:r>
      <w:r>
        <w:rPr>
          <w:b/>
          <w:bCs/>
          <w:color w:val="000000"/>
          <w:sz w:val="22"/>
          <w:szCs w:val="22"/>
        </w:rPr>
        <w:t>Dispute Resolution</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9.1    </w:t>
      </w:r>
      <w:r>
        <w:rPr>
          <w:rStyle w:val="Strong"/>
          <w:b/>
          <w:bCs/>
          <w:i/>
          <w:iCs/>
          <w:color w:val="000000"/>
          <w:sz w:val="22"/>
          <w:szCs w:val="22"/>
        </w:rPr>
        <w:t>Negotiation.</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The Parties shall attempt to resolve any dispute arising out of or relating to this Agreement in good faith through negotiation for thirty (30) days. </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9.2    </w:t>
      </w:r>
      <w:r>
        <w:rPr>
          <w:b/>
          <w:bCs/>
          <w:i/>
          <w:iCs/>
          <w:color w:val="000000"/>
          <w:sz w:val="22"/>
          <w:szCs w:val="22"/>
        </w:rPr>
        <w:t>Exclusive Jurisdiction.</w:t>
      </w:r>
      <w:r>
        <w:rPr>
          <w:rStyle w:val="Strong"/>
          <w:b/>
          <w:bCs/>
          <w:i/>
          <w:iCs/>
          <w:color w:val="000000"/>
          <w:sz w:val="22"/>
          <w:szCs w:val="22"/>
        </w:rPr>
        <w:t xml:space="preserve"> </w:t>
      </w:r>
    </w:p>
    <w:p>
      <w:pPr>
        <w:pStyle w:val="BodyText"/>
        <w:widowControl/>
        <w:suppressAutoHyphens w:val="true"/>
        <w:bidi w:val="0"/>
        <w:spacing w:lineRule="auto" w:line="240" w:before="0" w:after="0"/>
        <w:ind w:hanging="0" w:start="0" w:end="0"/>
        <w:jc w:val="start"/>
        <w:rPr/>
      </w:pPr>
      <w:r>
        <w:rPr>
          <w:b w:val="false"/>
          <w:bCs w:val="false"/>
          <w:color w:val="000000"/>
          <w:sz w:val="22"/>
          <w:szCs w:val="22"/>
        </w:rPr>
        <w:t>Except as provided in Section 9.3, all disputes arising out of or relating to this Agreement shall be resolved exclusively in the courts of Queensland, Australia, and the Parties irrevocably submit to the jurisdiction of such courts.</w:t>
      </w:r>
      <w:r>
        <w:br w:type="page"/>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9.3    </w:t>
      </w:r>
      <w:r>
        <w:rPr>
          <w:b/>
          <w:bCs/>
          <w:i/>
          <w:iCs/>
          <w:color w:val="000000"/>
          <w:sz w:val="22"/>
          <w:szCs w:val="22"/>
        </w:rPr>
        <w:t>Injunctive or Equitable Relief.</w:t>
      </w:r>
      <w:r>
        <w:rPr>
          <w:rStyle w:val="Strong"/>
          <w:b/>
          <w:bCs/>
          <w:i/>
          <w:iCs/>
          <w:color w:val="000000"/>
          <w:sz w:val="22"/>
          <w:szCs w:val="22"/>
        </w:rPr>
        <w:t xml:space="preserve"> </w:t>
      </w:r>
    </w:p>
    <w:p>
      <w:pPr>
        <w:pStyle w:val="BodyText"/>
        <w:widowControl/>
        <w:suppressAutoHyphens w:val="true"/>
        <w:bidi w:val="0"/>
        <w:spacing w:lineRule="auto" w:line="240" w:before="0" w:after="0"/>
        <w:ind w:hanging="0" w:start="0" w:end="0"/>
        <w:jc w:val="start"/>
        <w:rPr/>
      </w:pPr>
      <w:r>
        <w:rPr>
          <w:b w:val="false"/>
          <w:bCs w:val="false"/>
          <w:color w:val="000000"/>
          <w:sz w:val="22"/>
          <w:szCs w:val="22"/>
        </w:rPr>
        <w:t>Notwithstanding Section 9.2, either Party may seek temporary, injunctive, or equitable relief in any court of competent jurisdiction for breaches involving confidentiality or intellectual property.</w:t>
      </w:r>
    </w:p>
    <w:p>
      <w:pPr>
        <w:pStyle w:val="LO-normal"/>
        <w:widowControl/>
        <w:suppressAutoHyphens w:val="true"/>
        <w:bidi w:val="0"/>
        <w:spacing w:lineRule="auto" w:line="240" w:before="0" w:after="0"/>
        <w:ind w:hanging="0" w:start="0" w:end="0"/>
        <w:jc w:val="start"/>
        <w:rPr>
          <w:b w:val="false"/>
          <w:bCs w:val="false"/>
          <w:sz w:val="22"/>
          <w:szCs w:val="22"/>
        </w:rPr>
      </w:pPr>
      <w:r>
        <w:rPr>
          <w:color w:val="000000"/>
        </w:rPr>
      </w:r>
    </w:p>
    <w:p>
      <w:pPr>
        <w:pStyle w:val="Heading2"/>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10.    </w:t>
      </w:r>
      <w:r>
        <w:rPr>
          <w:b/>
          <w:bCs/>
          <w:color w:val="000000"/>
          <w:sz w:val="22"/>
          <w:szCs w:val="22"/>
        </w:rPr>
        <w:t>Termination</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10.1  </w:t>
      </w:r>
      <w:r>
        <w:rPr>
          <w:rStyle w:val="Strong"/>
          <w:b/>
          <w:bCs/>
          <w:i/>
          <w:iCs/>
          <w:color w:val="000000"/>
          <w:sz w:val="22"/>
          <w:szCs w:val="22"/>
        </w:rPr>
        <w:t>Termination for Convenience.</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Either Party may terminate this Agreement upon seven (7) days’ written notice.</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10.2  </w:t>
      </w:r>
      <w:r>
        <w:rPr>
          <w:rStyle w:val="Strong"/>
          <w:b/>
          <w:bCs/>
          <w:i/>
          <w:iCs/>
          <w:color w:val="000000"/>
          <w:sz w:val="22"/>
          <w:szCs w:val="22"/>
        </w:rPr>
        <w:t>Termination for Cause.</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Either Party may terminate immediately upon material breach by the other.</w:t>
      </w:r>
    </w:p>
    <w:p>
      <w:pPr>
        <w:pStyle w:val="BodyText"/>
        <w:widowControl/>
        <w:suppressAutoHyphens w:val="true"/>
        <w:bidi w:val="0"/>
        <w:spacing w:lineRule="auto" w:line="240" w:before="0" w:after="0"/>
        <w:ind w:firstLine="449"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b w:val="false"/>
          <w:bCs w:val="false"/>
          <w:color w:val="000000"/>
          <w:sz w:val="22"/>
          <w:szCs w:val="22"/>
        </w:rPr>
        <w:t xml:space="preserve">10.3  </w:t>
      </w:r>
      <w:r>
        <w:rPr>
          <w:rStyle w:val="Strong"/>
          <w:b/>
          <w:bCs/>
          <w:i/>
          <w:iCs/>
          <w:color w:val="000000"/>
          <w:sz w:val="22"/>
          <w:szCs w:val="22"/>
        </w:rPr>
        <w:t>Effect of Termination.</w:t>
      </w:r>
    </w:p>
    <w:p>
      <w:pPr>
        <w:pStyle w:val="BodyText"/>
        <w:widowControl/>
        <w:suppressAutoHyphens w:val="true"/>
        <w:bidi w:val="0"/>
        <w:spacing w:lineRule="auto" w:line="240" w:before="0" w:after="0"/>
        <w:ind w:hanging="0" w:start="0" w:end="0"/>
        <w:jc w:val="start"/>
        <w:rPr>
          <w:b w:val="false"/>
          <w:bCs w:val="false"/>
          <w:color w:val="000000"/>
        </w:rPr>
      </w:pPr>
      <w:r>
        <w:rPr>
          <w:b w:val="false"/>
          <w:bCs w:val="false"/>
          <w:color w:val="000000"/>
          <w:sz w:val="22"/>
          <w:szCs w:val="22"/>
        </w:rPr>
        <w:t>C</w:t>
      </w:r>
      <w:r>
        <w:rPr>
          <w:b w:val="false"/>
          <w:bCs w:val="false"/>
          <w:color w:val="000000"/>
          <w:sz w:val="22"/>
          <w:szCs w:val="22"/>
        </w:rPr>
        <w:t>lient shall pay EmbodyGames for all work completed up to the termination date. Payments made prior to termination are non-refundable, except as expressly provided in Section 10.4.</w:t>
      </w:r>
    </w:p>
    <w:p>
      <w:pPr>
        <w:pStyle w:val="BodyText"/>
        <w:widowControl/>
        <w:suppressAutoHyphens w:val="true"/>
        <w:bidi w:val="0"/>
        <w:spacing w:lineRule="auto" w:line="240" w:before="0" w:after="0"/>
        <w:ind w:hanging="0" w:start="0" w:end="0"/>
        <w:jc w:val="start"/>
        <w:rPr>
          <w:sz w:val="22"/>
          <w:szCs w:val="22"/>
        </w:rPr>
      </w:pPr>
      <w:r>
        <w:rPr>
          <w:b w:val="false"/>
          <w:bCs w:val="false"/>
          <w:color w:val="000000"/>
        </w:rPr>
      </w:r>
    </w:p>
    <w:p>
      <w:pPr>
        <w:pStyle w:val="Heading4"/>
        <w:keepNext w:val="true"/>
        <w:keepLines/>
        <w:pageBreakBefore w:val="false"/>
        <w:widowControl/>
        <w:suppressAutoHyphens w:val="true"/>
        <w:bidi w:val="0"/>
        <w:spacing w:lineRule="auto" w:line="240" w:before="114" w:after="114"/>
        <w:ind w:hanging="0" w:start="0" w:end="0"/>
        <w:jc w:val="start"/>
        <w:rPr>
          <w:b w:val="false"/>
          <w:bCs w:val="false"/>
          <w:sz w:val="22"/>
          <w:szCs w:val="22"/>
        </w:rPr>
      </w:pPr>
      <w:r>
        <w:rPr>
          <w:rStyle w:val="Strong"/>
          <w:b w:val="false"/>
          <w:bCs w:val="false"/>
          <w:i w:val="false"/>
          <w:iCs w:val="false"/>
          <w:color w:val="000000"/>
          <w:sz w:val="22"/>
          <w:szCs w:val="22"/>
        </w:rPr>
        <w:t>10.4</w:t>
      </w:r>
      <w:r>
        <w:rPr>
          <w:rStyle w:val="Strong"/>
          <w:b/>
          <w:bCs/>
          <w:i/>
          <w:iCs/>
          <w:color w:val="000000"/>
          <w:sz w:val="22"/>
          <w:szCs w:val="22"/>
        </w:rPr>
        <w:t xml:space="preserve"> Client-Initiated Termination for Convenience.</w:t>
      </w:r>
    </w:p>
    <w:p>
      <w:pPr>
        <w:pStyle w:val="BodyText"/>
        <w:spacing w:before="114" w:after="114"/>
        <w:rPr>
          <w:b w:val="false"/>
          <w:bCs w:val="false"/>
          <w:color w:val="000000"/>
        </w:rPr>
      </w:pPr>
      <w:r>
        <w:rPr>
          <w:b w:val="false"/>
          <w:bCs w:val="false"/>
          <w:color w:val="000000"/>
        </w:rPr>
        <w:t>If the Client elects to terminate this Agreement for convenience, including due to a change in direction, priorities, or decision-making:</w:t>
      </w:r>
    </w:p>
    <w:p>
      <w:pPr>
        <w:pStyle w:val="BodyText"/>
        <w:spacing w:before="0" w:after="0"/>
        <w:rPr>
          <w:b w:val="false"/>
          <w:bCs w:val="false"/>
          <w:color w:val="000000"/>
        </w:rPr>
      </w:pPr>
      <w:r>
        <w:rPr>
          <w:b w:val="false"/>
          <w:bCs w:val="false"/>
          <w:color w:val="000000"/>
        </w:rPr>
        <w:t>(a) The Client shall provide written notice of termination;</w:t>
      </w:r>
    </w:p>
    <w:p>
      <w:pPr>
        <w:pStyle w:val="BodyText"/>
        <w:spacing w:before="0" w:after="0"/>
        <w:rPr/>
      </w:pPr>
      <w:r>
        <w:rPr>
          <w:b w:val="false"/>
          <w:bCs w:val="false"/>
          <w:color w:val="000000"/>
        </w:rPr>
        <w:t xml:space="preserve">(b) EmbodyGames shall be entitled to compensation equal to the </w:t>
      </w:r>
      <w:r>
        <w:rPr>
          <w:rStyle w:val="Strong"/>
          <w:b w:val="false"/>
          <w:bCs w:val="false"/>
          <w:color w:val="000000"/>
        </w:rPr>
        <w:t>greater of</w:t>
      </w:r>
      <w:r>
        <w:rPr>
          <w:b w:val="false"/>
          <w:bCs w:val="false"/>
          <w:color w:val="000000"/>
        </w:rPr>
        <w:t>:</w:t>
      </w:r>
    </w:p>
    <w:p>
      <w:pPr>
        <w:pStyle w:val="BodyText"/>
        <w:spacing w:before="0" w:after="0"/>
        <w:rPr/>
      </w:pPr>
      <w:r>
        <w:rPr>
          <w:b w:val="false"/>
          <w:bCs w:val="false"/>
          <w:color w:val="000000"/>
        </w:rPr>
        <w:t>    </w:t>
      </w:r>
      <w:r>
        <w:rPr>
          <w:b w:val="false"/>
          <w:bCs w:val="false"/>
          <w:color w:val="000000"/>
        </w:rPr>
        <w:t xml:space="preserve">(i) </w:t>
      </w:r>
      <w:r>
        <w:rPr>
          <w:rStyle w:val="Strong"/>
          <w:b w:val="false"/>
          <w:bCs w:val="false"/>
          <w:color w:val="000000"/>
        </w:rPr>
        <w:t>USD $50 per hour</w:t>
      </w:r>
      <w:r>
        <w:rPr>
          <w:b w:val="false"/>
          <w:bCs w:val="false"/>
          <w:color w:val="000000"/>
        </w:rPr>
        <w:t xml:space="preserve"> for all work performed by EmbodyGames up to the effective termination date; </w:t>
      </w:r>
      <w:r>
        <w:rPr>
          <w:rStyle w:val="Strong"/>
          <w:b w:val="false"/>
          <w:bCs w:val="false"/>
          <w:color w:val="000000"/>
        </w:rPr>
        <w:t>or</w:t>
      </w:r>
    </w:p>
    <w:p>
      <w:pPr>
        <w:pStyle w:val="BodyText"/>
        <w:spacing w:before="0" w:after="0"/>
        <w:rPr/>
      </w:pPr>
      <w:r>
        <w:rPr>
          <w:b w:val="false"/>
          <w:bCs w:val="false"/>
          <w:color w:val="000000"/>
        </w:rPr>
        <w:t>    </w:t>
      </w:r>
      <w:r>
        <w:rPr>
          <w:b w:val="false"/>
          <w:bCs w:val="false"/>
          <w:color w:val="000000"/>
        </w:rPr>
        <w:t>(ii) a pro-rata portion of the fixed Project Fee (USD $15,000), based on the percentage of the Project timeline elapsed as of the termination date (i.e., Project Fee × percentage of timeline completed).</w:t>
      </w:r>
    </w:p>
    <w:p>
      <w:pPr>
        <w:pStyle w:val="BodyText"/>
        <w:spacing w:before="0" w:after="0"/>
        <w:rPr>
          <w:b w:val="false"/>
          <w:bCs w:val="false"/>
          <w:color w:val="000000"/>
        </w:rPr>
      </w:pPr>
      <w:r>
        <w:rPr>
          <w:b w:val="false"/>
          <w:bCs w:val="false"/>
          <w:color w:val="000000"/>
        </w:rPr>
        <w:t>(c) EmbodyGames shall provide a reasonable summary of hours worked upon request;</w:t>
      </w:r>
    </w:p>
    <w:p>
      <w:pPr>
        <w:pStyle w:val="BodyText"/>
        <w:spacing w:before="0" w:after="0"/>
        <w:rPr/>
      </w:pPr>
      <w:r>
        <w:rPr>
          <w:b w:val="false"/>
          <w:bCs w:val="false"/>
          <w:color w:val="000000"/>
        </w:rPr>
        <w:t xml:space="preserve">(d) </w:t>
      </w:r>
      <w:r>
        <w:rPr>
          <w:color w:val="000000"/>
        </w:rPr>
        <w:t>A</w:t>
      </w:r>
      <w:r>
        <w:rPr>
          <w:b w:val="false"/>
          <w:bCs w:val="false"/>
          <w:color w:val="000000"/>
        </w:rPr>
        <w:t xml:space="preserve">ny upfront payments already made shall be credited toward the amount owed. </w:t>
      </w:r>
      <w:r>
        <w:rPr>
          <w:rStyle w:val="Strong"/>
          <w:b w:val="false"/>
          <w:bCs w:val="false"/>
          <w:color w:val="000000"/>
        </w:rPr>
        <w:t>If the credited amount exceeds the calculated compensation, the excess shall be refunded to the Client within fourteen (14) days of termination.</w:t>
      </w:r>
      <w:r>
        <w:rPr>
          <w:b w:val="false"/>
          <w:bCs w:val="false"/>
          <w:color w:val="000000"/>
        </w:rPr>
        <w:t xml:space="preserve"> </w:t>
      </w:r>
    </w:p>
    <w:p>
      <w:pPr>
        <w:pStyle w:val="LO-normal"/>
        <w:widowControl/>
        <w:suppressAutoHyphens w:val="true"/>
        <w:bidi w:val="0"/>
        <w:spacing w:lineRule="auto" w:line="240" w:before="57" w:after="57"/>
        <w:ind w:hanging="0" w:start="0" w:end="0"/>
        <w:jc w:val="start"/>
        <w:rPr>
          <w:b w:val="false"/>
          <w:bCs w:val="false"/>
          <w:color w:val="000000"/>
          <w:sz w:val="22"/>
          <w:szCs w:val="22"/>
        </w:rPr>
      </w:pPr>
      <w:r>
        <w:rPr>
          <w:b w:val="false"/>
          <w:bCs w:val="false"/>
          <w:color w:val="000000"/>
          <w:sz w:val="22"/>
          <w:szCs w:val="22"/>
        </w:rPr>
      </w:r>
    </w:p>
    <w:p>
      <w:pPr>
        <w:pStyle w:val="Heading2"/>
        <w:widowControl/>
        <w:suppressAutoHyphens w:val="true"/>
        <w:bidi w:val="0"/>
        <w:spacing w:lineRule="auto" w:line="240" w:before="0" w:after="0"/>
        <w:ind w:hanging="0" w:start="0" w:end="0"/>
        <w:jc w:val="start"/>
        <w:rPr>
          <w:color w:val="000000"/>
        </w:rPr>
      </w:pPr>
      <w:r>
        <w:rPr>
          <w:b w:val="false"/>
          <w:bCs w:val="false"/>
          <w:color w:val="000000"/>
          <w:sz w:val="22"/>
          <w:szCs w:val="22"/>
        </w:rPr>
        <w:t xml:space="preserve">11.    </w:t>
      </w:r>
      <w:r>
        <w:rPr>
          <w:b/>
          <w:bCs/>
          <w:color w:val="000000"/>
          <w:sz w:val="22"/>
          <w:szCs w:val="22"/>
        </w:rPr>
        <w:t>General Provisions</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57" w:after="57"/>
        <w:ind w:hanging="0" w:start="0" w:end="0"/>
        <w:jc w:val="start"/>
        <w:rPr/>
      </w:pPr>
      <w:r>
        <w:rPr>
          <w:rStyle w:val="Strong"/>
          <w:b w:val="false"/>
          <w:bCs w:val="false"/>
          <w:color w:val="000000"/>
          <w:sz w:val="22"/>
          <w:szCs w:val="22"/>
        </w:rPr>
        <w:t xml:space="preserve">11.1  </w:t>
      </w:r>
      <w:r>
        <w:rPr>
          <w:rStyle w:val="Strong"/>
          <w:b/>
          <w:bCs/>
          <w:i/>
          <w:iCs/>
          <w:color w:val="000000"/>
          <w:sz w:val="22"/>
          <w:szCs w:val="22"/>
        </w:rPr>
        <w:t>Governing Law.</w:t>
      </w:r>
    </w:p>
    <w:p>
      <w:pPr>
        <w:pStyle w:val="BodyText"/>
        <w:spacing w:before="0" w:after="0"/>
        <w:rPr/>
      </w:pPr>
      <w:r>
        <w:rPr>
          <w:b w:val="false"/>
          <w:bCs w:val="false"/>
        </w:rPr>
        <w:t xml:space="preserve">This Agreement shall be governed by and construed in accordance with the laws of </w:t>
      </w:r>
      <w:r>
        <w:rPr>
          <w:rStyle w:val="Strong"/>
          <w:b w:val="false"/>
          <w:bCs w:val="false"/>
        </w:rPr>
        <w:t>Queensland, Australia</w:t>
      </w:r>
      <w:r>
        <w:rPr>
          <w:b w:val="false"/>
          <w:bCs w:val="false"/>
        </w:rPr>
        <w:t>, without regard to its conflict of law principles.</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 xml:space="preserve">11.2  </w:t>
      </w:r>
      <w:r>
        <w:rPr>
          <w:rStyle w:val="Strong"/>
          <w:b/>
          <w:bCs/>
          <w:i/>
          <w:iCs/>
          <w:color w:val="000000"/>
          <w:sz w:val="22"/>
          <w:szCs w:val="22"/>
        </w:rPr>
        <w:t>Assignment.</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Neither Party may assign or transfer its rights or obligations under this Agreement without the prior written consent of the other Party, except that the Client may freely assign this Agreement to an affiliate or successor entity.</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 xml:space="preserve">11.3  </w:t>
      </w:r>
      <w:r>
        <w:rPr>
          <w:rStyle w:val="Strong"/>
          <w:b/>
          <w:bCs/>
          <w:i/>
          <w:iCs/>
          <w:color w:val="000000"/>
          <w:sz w:val="22"/>
          <w:szCs w:val="22"/>
        </w:rPr>
        <w:t>Notices.</w:t>
      </w:r>
    </w:p>
    <w:p>
      <w:pPr>
        <w:pStyle w:val="BodyText"/>
        <w:widowControl/>
        <w:suppressAutoHyphens w:val="true"/>
        <w:bidi w:val="0"/>
        <w:spacing w:lineRule="auto" w:line="240" w:before="0" w:after="0"/>
        <w:ind w:hanging="0" w:start="0" w:end="0"/>
        <w:jc w:val="start"/>
        <w:rPr/>
      </w:pPr>
      <w:r>
        <w:rPr>
          <w:b w:val="false"/>
          <w:bCs w:val="false"/>
          <w:color w:val="000000"/>
          <w:sz w:val="22"/>
          <w:szCs w:val="22"/>
        </w:rPr>
        <w:t>All notices must be in writing and will be deemed effective upon personal delivery, courier, registered mail (with return receipt), or email with confirmation of receipt, sent to the addresses provided by the Parties.</w:t>
      </w:r>
      <w:r>
        <w:br w:type="page"/>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 xml:space="preserve">11.4  </w:t>
      </w:r>
      <w:r>
        <w:rPr>
          <w:rStyle w:val="Strong"/>
          <w:b/>
          <w:bCs/>
          <w:i/>
          <w:iCs/>
          <w:color w:val="000000"/>
          <w:sz w:val="22"/>
          <w:szCs w:val="22"/>
        </w:rPr>
        <w:t>Waiver.</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The failure of either Party to enforce any provision shall not constitute a waiver of future enforcement of that provision or any other provision.</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 xml:space="preserve">11.5  </w:t>
      </w:r>
      <w:r>
        <w:rPr>
          <w:rStyle w:val="Strong"/>
          <w:b/>
          <w:bCs/>
          <w:i/>
          <w:iCs/>
          <w:color w:val="000000"/>
          <w:sz w:val="22"/>
          <w:szCs w:val="22"/>
        </w:rPr>
        <w:t>Severability.</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If any provision is found invalid or unenforceable, the remaining provisions shall remain in full force, and the Parties shall substitute a valid provision reflecting the original intent.</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 xml:space="preserve">11.6  </w:t>
      </w:r>
      <w:r>
        <w:rPr>
          <w:rStyle w:val="Strong"/>
          <w:b/>
          <w:bCs/>
          <w:i/>
          <w:iCs/>
          <w:color w:val="000000"/>
          <w:sz w:val="22"/>
          <w:szCs w:val="22"/>
        </w:rPr>
        <w:t>Counterparts.</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This Agreement may be executed in counterparts, each deemed an original, and together constituting one agreement. Electronic signatures and scanned copies shall be binding.</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BodyText"/>
        <w:widowControl/>
        <w:suppressAutoHyphens w:val="true"/>
        <w:bidi w:val="0"/>
        <w:spacing w:lineRule="auto" w:line="240" w:before="114" w:after="114"/>
        <w:ind w:hanging="0" w:start="0" w:end="0"/>
        <w:jc w:val="start"/>
        <w:rPr/>
      </w:pPr>
      <w:r>
        <w:rPr>
          <w:rStyle w:val="Strong"/>
          <w:b w:val="false"/>
          <w:bCs w:val="false"/>
          <w:color w:val="000000"/>
          <w:sz w:val="22"/>
          <w:szCs w:val="22"/>
        </w:rPr>
        <w:t xml:space="preserve">11.7  </w:t>
      </w:r>
      <w:r>
        <w:rPr>
          <w:rStyle w:val="Strong"/>
          <w:b/>
          <w:bCs/>
          <w:i/>
          <w:iCs/>
          <w:color w:val="000000"/>
          <w:sz w:val="22"/>
          <w:szCs w:val="22"/>
        </w:rPr>
        <w:t>Survival.</w:t>
      </w:r>
    </w:p>
    <w:p>
      <w:pPr>
        <w:pStyle w:val="BodyText"/>
        <w:widowControl/>
        <w:suppressAutoHyphens w:val="true"/>
        <w:bidi w:val="0"/>
        <w:spacing w:lineRule="auto" w:line="240" w:before="0" w:after="0"/>
        <w:ind w:hanging="0" w:start="0" w:end="0"/>
        <w:jc w:val="start"/>
        <w:rPr>
          <w:color w:val="000000"/>
        </w:rPr>
      </w:pPr>
      <w:r>
        <w:rPr>
          <w:b w:val="false"/>
          <w:bCs w:val="false"/>
          <w:color w:val="000000"/>
          <w:sz w:val="22"/>
          <w:szCs w:val="22"/>
        </w:rPr>
        <w:t>The provisions of Sections 4–9 and any other provisions that by their nature survive termination shall remain in effect beyond the expiration or termination of this Agreement.</w:t>
      </w:r>
    </w:p>
    <w:p>
      <w:pPr>
        <w:pStyle w:val="BodyText"/>
        <w:widowControl/>
        <w:suppressAutoHyphens w:val="true"/>
        <w:bidi w:val="0"/>
        <w:spacing w:lineRule="auto" w:line="240" w:before="0" w:after="0"/>
        <w:ind w:hanging="0" w:start="0" w:end="0"/>
        <w:jc w:val="start"/>
        <w:rPr>
          <w:b w:val="false"/>
          <w:bCs w:val="false"/>
          <w:color w:val="000000"/>
          <w:sz w:val="22"/>
          <w:szCs w:val="22"/>
        </w:rPr>
      </w:pPr>
      <w:r>
        <w:rPr>
          <w:b w:val="false"/>
          <w:bCs w:val="false"/>
          <w:color w:val="000000"/>
          <w:sz w:val="22"/>
          <w:szCs w:val="22"/>
        </w:rPr>
      </w:r>
    </w:p>
    <w:p>
      <w:pPr>
        <w:pStyle w:val="Heading2"/>
        <w:widowControl/>
        <w:suppressAutoHyphens w:val="true"/>
        <w:bidi w:val="0"/>
        <w:spacing w:lineRule="auto" w:line="240" w:before="114" w:after="114"/>
        <w:ind w:hanging="0" w:start="0" w:end="0"/>
        <w:jc w:val="start"/>
        <w:rPr>
          <w:color w:val="000000"/>
        </w:rPr>
      </w:pPr>
      <w:r>
        <w:rPr>
          <w:b w:val="false"/>
          <w:bCs w:val="false"/>
          <w:color w:val="000000"/>
          <w:sz w:val="22"/>
          <w:szCs w:val="22"/>
        </w:rPr>
        <w:t xml:space="preserve">12.    </w:t>
      </w:r>
      <w:r>
        <w:rPr>
          <w:b/>
          <w:bCs/>
          <w:i w:val="false"/>
          <w:iCs w:val="false"/>
          <w:color w:val="000000"/>
          <w:sz w:val="22"/>
          <w:szCs w:val="22"/>
        </w:rPr>
        <w:t>Entire Agreement</w:t>
      </w:r>
    </w:p>
    <w:p>
      <w:pPr>
        <w:pStyle w:val="BodyText"/>
        <w:spacing w:lineRule="auto" w:line="240"/>
        <w:rPr>
          <w:color w:val="000000"/>
        </w:rPr>
      </w:pPr>
      <w:r>
        <w:rPr>
          <w:b w:val="false"/>
          <w:bCs w:val="false"/>
          <w:color w:val="000000"/>
          <w:sz w:val="22"/>
          <w:szCs w:val="22"/>
        </w:rPr>
        <w:t>This Agreement constitutes the full and complete agreement between the Parties regarding the subject matter and supersedes all prior negotiations, proposals, or communications, whether written or oral.</w:t>
      </w:r>
    </w:p>
    <w:p>
      <w:pPr>
        <w:pStyle w:val="BodyText"/>
        <w:spacing w:lineRule="auto" w:line="240"/>
        <w:rPr>
          <w:b w:val="false"/>
          <w:bCs w:val="false"/>
          <w:color w:val="000000"/>
          <w:sz w:val="22"/>
          <w:szCs w:val="22"/>
        </w:rPr>
      </w:pPr>
      <w:r>
        <w:rPr>
          <w:b w:val="false"/>
          <w:bCs w:val="false"/>
          <w:color w:val="000000"/>
          <w:sz w:val="22"/>
          <w:szCs w:val="22"/>
        </w:rPr>
      </w:r>
    </w:p>
    <w:p>
      <w:pPr>
        <w:pStyle w:val="LO-normal"/>
        <w:ind w:hanging="0" w:start="0"/>
        <w:jc w:val="center"/>
        <w:rPr/>
      </w:pPr>
      <w:r>
        <w:rPr/>
        <w:t>[SIGNATURE PAGE FOLLOWS]</w:t>
      </w:r>
      <w:r>
        <w:br w:type="page"/>
      </w:r>
    </w:p>
    <w:p>
      <w:pPr>
        <w:pStyle w:val="LO-normal"/>
        <w:ind w:firstLine="450"/>
        <w:rPr>
          <w:color w:val="000000"/>
        </w:rPr>
      </w:pPr>
      <w:r>
        <w:rPr>
          <w:color w:val="000000"/>
        </w:rPr>
        <w:t>IN WITNESS WHEREOF, the Parties have executed this Agreement as of the latest date set forth on the signature page hereto, which shall be deemed the Effective Date.</w:t>
      </w:r>
    </w:p>
    <w:p>
      <w:pPr>
        <w:pStyle w:val="LO-normal"/>
        <w:rPr>
          <w:color w:val="000000"/>
        </w:rPr>
      </w:pPr>
      <w:r>
        <w:rPr>
          <w:color w:val="000000"/>
        </w:rPr>
      </w:r>
    </w:p>
    <w:p>
      <w:pPr>
        <w:pStyle w:val="LO-normal"/>
        <w:rPr>
          <w:color w:val="000000"/>
        </w:rPr>
      </w:pPr>
      <w:r>
        <w:rPr>
          <w:color w:val="000000"/>
        </w:rPr>
      </w:r>
    </w:p>
    <w:p>
      <w:pPr>
        <w:pStyle w:val="LO-normal"/>
        <w:rPr>
          <w:color w:val="000000"/>
        </w:rPr>
      </w:pPr>
      <w:r>
        <w:rPr>
          <w:color w:val="000000"/>
        </w:rPr>
        <w:tab/>
        <w:tab/>
        <w:tab/>
        <w:tab/>
        <w:tab/>
      </w:r>
      <w:r>
        <w:rPr>
          <w:rFonts w:eastAsia="Palatino Linotype" w:cs="Palatino Linotype" w:ascii="Palatino Linotype" w:hAnsi="Palatino Linotype"/>
          <w:color w:val="000000"/>
        </w:rPr>
        <w:t>EMBODYGAMES PTY LTD</w:t>
      </w:r>
    </w:p>
    <w:p>
      <w:pPr>
        <w:pStyle w:val="LO-normal"/>
        <w:rPr>
          <w:color w:val="000000"/>
        </w:rPr>
      </w:pPr>
      <w:r>
        <w:rPr>
          <w:color w:val="000000"/>
        </w:rPr>
      </w:r>
    </w:p>
    <w:p>
      <w:pPr>
        <w:pStyle w:val="LO-normal"/>
        <w:rPr>
          <w:color w:val="000000"/>
        </w:rPr>
      </w:pPr>
      <w:r>
        <w:rPr>
          <w:color w:val="000000"/>
        </w:rPr>
      </w:r>
    </w:p>
    <w:p>
      <w:pPr>
        <w:pStyle w:val="LO-normal"/>
        <w:spacing w:lineRule="auto" w:line="360"/>
        <w:rPr>
          <w:color w:val="000000"/>
        </w:rPr>
      </w:pPr>
      <w:r>
        <w:rPr>
          <w:color w:val="000000"/>
        </w:rPr>
        <w:tab/>
        <w:tab/>
        <w:tab/>
        <w:tab/>
        <w:tab/>
        <w:t>By:    ___________________________________</w:t>
      </w:r>
    </w:p>
    <w:p>
      <w:pPr>
        <w:pStyle w:val="LO-normal"/>
        <w:spacing w:lineRule="auto" w:line="360"/>
        <w:rPr>
          <w:color w:val="000000"/>
        </w:rPr>
      </w:pPr>
      <w:r>
        <w:rPr>
          <w:color w:val="000000"/>
        </w:rPr>
        <w:tab/>
        <w:tab/>
        <w:tab/>
        <w:tab/>
        <w:tab/>
        <w:t>Name: Quinten Bench</w:t>
      </w:r>
    </w:p>
    <w:p>
      <w:pPr>
        <w:pStyle w:val="LO-normal"/>
        <w:spacing w:lineRule="auto" w:line="360"/>
        <w:rPr>
          <w:color w:val="000000"/>
        </w:rPr>
      </w:pPr>
      <w:r>
        <w:rPr>
          <w:color w:val="000000"/>
        </w:rPr>
        <w:tab/>
        <w:tab/>
        <w:tab/>
        <w:tab/>
        <w:tab/>
        <w:t>Title: CEO</w:t>
      </w:r>
    </w:p>
    <w:p>
      <w:pPr>
        <w:pStyle w:val="LO-normal"/>
        <w:spacing w:lineRule="auto" w:line="360"/>
        <w:rPr>
          <w:color w:val="000000"/>
        </w:rPr>
      </w:pPr>
      <w:r>
        <w:rPr>
          <w:color w:val="000000"/>
        </w:rPr>
        <w:tab/>
        <w:tab/>
        <w:tab/>
        <w:tab/>
        <w:tab/>
        <w:t xml:space="preserve">Phone: </w:t>
      </w:r>
    </w:p>
    <w:p>
      <w:pPr>
        <w:pStyle w:val="LO-normal"/>
        <w:spacing w:lineRule="auto" w:line="360"/>
        <w:rPr>
          <w:color w:val="000000"/>
        </w:rPr>
      </w:pPr>
      <w:r>
        <w:rPr>
          <w:color w:val="000000"/>
        </w:rPr>
        <w:tab/>
        <w:tab/>
        <w:tab/>
        <w:tab/>
        <w:tab/>
        <w:t xml:space="preserve">Email: </w:t>
      </w:r>
      <w:r>
        <w:rPr>
          <w:color w:val="000000"/>
        </w:rPr>
        <w:t>contact@embodygames.com</w:t>
      </w:r>
    </w:p>
    <w:p>
      <w:pPr>
        <w:pStyle w:val="LO-normal"/>
        <w:rPr>
          <w:color w:val="000000"/>
        </w:rPr>
      </w:pPr>
      <w:r>
        <w:rPr>
          <w:color w:val="000000"/>
        </w:rPr>
        <w:tab/>
        <w:tab/>
        <w:tab/>
        <w:tab/>
        <w:tab/>
        <w:t xml:space="preserve">Date: </w:t>
      </w:r>
    </w:p>
    <w:p>
      <w:pPr>
        <w:pStyle w:val="LO-normal"/>
        <w:rPr>
          <w:color w:val="000000"/>
        </w:rPr>
      </w:pPr>
      <w:r>
        <w:rPr>
          <w:color w:val="000000"/>
        </w:rPr>
      </w:r>
    </w:p>
    <w:p>
      <w:pPr>
        <w:pStyle w:val="LO-normal"/>
        <w:rPr>
          <w:color w:val="000000"/>
        </w:rPr>
      </w:pPr>
      <w:r>
        <w:rPr>
          <w:color w:val="000000"/>
        </w:rPr>
      </w:r>
    </w:p>
    <w:p>
      <w:pPr>
        <w:pStyle w:val="LO-normal"/>
        <w:rPr>
          <w:color w:val="000000"/>
        </w:rPr>
      </w:pPr>
      <w:r>
        <w:rPr>
          <w:color w:val="000000"/>
        </w:rPr>
        <w:tab/>
        <w:tab/>
        <w:tab/>
        <w:tab/>
        <w:tab/>
      </w:r>
      <w:r>
        <w:rPr>
          <w:rStyle w:val="Strong"/>
          <w:rFonts w:eastAsia="Palatino Linotype" w:cs="Palatino Linotype" w:ascii="Palatino Linotype" w:hAnsi="Palatino Linotype"/>
          <w:b w:val="false"/>
          <w:bCs w:val="false"/>
          <w:color w:val="000000"/>
          <w:sz w:val="22"/>
          <w:szCs w:val="22"/>
        </w:rPr>
        <w:t>M</w:t>
      </w:r>
      <w:r>
        <w:rPr>
          <w:rStyle w:val="Strong"/>
          <w:rFonts w:eastAsia="Palatino Linotype" w:cs="Palatino Linotype" w:ascii="Palatino Linotype" w:hAnsi="Palatino Linotype"/>
          <w:b w:val="false"/>
          <w:bCs w:val="false"/>
          <w:color w:val="000000"/>
          <w:sz w:val="22"/>
          <w:szCs w:val="22"/>
        </w:rPr>
        <w:t>INEVILLE</w:t>
      </w:r>
      <w:r>
        <w:rPr>
          <w:rStyle w:val="Strong"/>
          <w:rFonts w:eastAsia="Palatino Linotype" w:cs="Palatino Linotype" w:ascii="Palatino Linotype" w:hAnsi="Palatino Linotype"/>
          <w:b w:val="false"/>
          <w:bCs w:val="false"/>
          <w:color w:val="000000"/>
          <w:sz w:val="22"/>
          <w:szCs w:val="22"/>
        </w:rPr>
        <w:t xml:space="preserve"> LLC</w:t>
      </w:r>
    </w:p>
    <w:p>
      <w:pPr>
        <w:pStyle w:val="LO-normal"/>
        <w:rPr>
          <w:color w:val="000000"/>
        </w:rPr>
      </w:pPr>
      <w:r>
        <w:rPr>
          <w:color w:val="000000"/>
        </w:rPr>
        <w:tab/>
        <w:tab/>
        <w:tab/>
        <w:tab/>
        <w:tab/>
      </w:r>
    </w:p>
    <w:p>
      <w:pPr>
        <w:pStyle w:val="LO-normal"/>
        <w:rPr>
          <w:color w:val="000000"/>
        </w:rPr>
      </w:pPr>
      <w:r>
        <w:rPr>
          <w:color w:val="000000"/>
        </w:rPr>
        <w:tab/>
        <w:tab/>
        <w:tab/>
        <w:tab/>
        <w:tab/>
      </w:r>
    </w:p>
    <w:p>
      <w:pPr>
        <w:pStyle w:val="LO-normal"/>
        <w:spacing w:lineRule="auto" w:line="360"/>
        <w:rPr>
          <w:color w:val="000000"/>
        </w:rPr>
      </w:pPr>
      <w:r>
        <w:rPr>
          <w:color w:val="000000"/>
        </w:rPr>
        <w:tab/>
        <w:tab/>
        <w:tab/>
        <w:tab/>
        <w:tab/>
        <w:t>By:    ___________________________________</w:t>
      </w:r>
    </w:p>
    <w:p>
      <w:pPr>
        <w:pStyle w:val="LO-normal"/>
        <w:spacing w:lineRule="auto" w:line="360"/>
        <w:rPr/>
      </w:pPr>
      <w:r>
        <w:rPr>
          <w:color w:val="000000"/>
        </w:rPr>
        <w:tab/>
        <w:tab/>
        <w:tab/>
        <w:tab/>
        <w:tab/>
        <w:t xml:space="preserve">Name: </w:t>
      </w:r>
      <w:r>
        <w:rPr>
          <w:b w:val="false"/>
          <w:bCs w:val="false"/>
        </w:rPr>
        <w:t>Mohamed Weheba</w:t>
      </w:r>
    </w:p>
    <w:p>
      <w:pPr>
        <w:pStyle w:val="LO-normal"/>
        <w:spacing w:lineRule="auto" w:line="360"/>
        <w:rPr>
          <w:color w:val="000000"/>
        </w:rPr>
      </w:pPr>
      <w:r>
        <w:rPr>
          <w:color w:val="000000"/>
        </w:rPr>
        <w:tab/>
        <w:tab/>
        <w:tab/>
        <w:tab/>
        <w:tab/>
        <w:t>Title:</w:t>
      </w:r>
    </w:p>
    <w:p>
      <w:pPr>
        <w:pStyle w:val="LO-normal"/>
        <w:spacing w:lineRule="auto" w:line="360"/>
        <w:rPr>
          <w:color w:val="000000"/>
        </w:rPr>
      </w:pPr>
      <w:r>
        <w:rPr>
          <w:color w:val="000000"/>
        </w:rPr>
        <w:tab/>
        <w:tab/>
        <w:tab/>
        <w:tab/>
        <w:tab/>
        <w:t>Phone:</w:t>
      </w:r>
    </w:p>
    <w:p>
      <w:pPr>
        <w:pStyle w:val="LO-normal"/>
        <w:spacing w:lineRule="auto" w:line="360"/>
        <w:rPr/>
      </w:pPr>
      <w:r>
        <w:rPr>
          <w:color w:val="000000"/>
        </w:rPr>
        <w:tab/>
        <w:tab/>
        <w:tab/>
        <w:tab/>
        <w:tab/>
        <w:t xml:space="preserve">Email: </w:t>
      </w:r>
      <w:r>
        <w:rPr/>
        <w:t xml:space="preserve">admin@mineville.org </w:t>
      </w:r>
      <w:r>
        <w:rPr>
          <w:color w:val="000000"/>
        </w:rPr>
        <w:t xml:space="preserve"> </w:t>
      </w:r>
    </w:p>
    <w:p>
      <w:pPr>
        <w:pStyle w:val="LO-normal"/>
        <w:rPr>
          <w:color w:val="000000"/>
        </w:rPr>
      </w:pPr>
      <w:r>
        <w:rPr>
          <w:color w:val="000000"/>
        </w:rPr>
        <w:tab/>
        <w:tab/>
        <w:tab/>
        <w:tab/>
        <w:tab/>
        <w:t>Date:</w:t>
      </w:r>
    </w:p>
    <w:p>
      <w:pPr>
        <w:pStyle w:val="LO-normal"/>
        <w:rPr>
          <w:color w:val="000000"/>
        </w:rPr>
      </w:pPr>
      <w:r>
        <w:rPr>
          <w:color w:val="000000"/>
        </w:rPr>
        <w:tab/>
        <w:tab/>
        <w:tab/>
        <w:tab/>
        <w:tab/>
      </w:r>
    </w:p>
    <w:p>
      <w:pPr>
        <w:pStyle w:val="LO-normal"/>
        <w:jc w:val="center"/>
        <w:rPr>
          <w:color w:val="000000"/>
        </w:rPr>
      </w:pPr>
      <w:r>
        <w:rPr>
          <w:color w:val="000000"/>
        </w:rPr>
      </w:r>
    </w:p>
    <w:sectPr>
      <w:type w:val="nextPage"/>
      <w:pgSz w:w="12240" w:h="15840"/>
      <w:pgMar w:left="1440" w:right="1440" w:gutter="0" w:header="0" w:top="720" w:footer="0" w:bottom="806"/>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Arial">
    <w:charset w:val="01"/>
    <w:family w:val="swiss"/>
    <w:pitch w:val="variable"/>
  </w:font>
  <w:font w:name="Palatino Linotype">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12756</TotalTime>
  <Application>LibreOffice/24.2.2.2$Windows_X86_64 LibreOffice_project/d56cc158d8a96260b836f100ef4b4ef25d6f1a01</Application>
  <AppVersion>15.0000</AppVersion>
  <Pages>6</Pages>
  <Words>1410</Words>
  <Characters>8245</Characters>
  <CharactersWithSpaces>9768</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2025-12-19T17:44:22Z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